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BBB8" w14:textId="77777777" w:rsidR="00C55C8E" w:rsidRPr="00933EC9" w:rsidRDefault="00C55C8E" w:rsidP="00C55C8E">
      <w:pPr>
        <w:jc w:val="right"/>
        <w:rPr>
          <w:rFonts w:cs="Arial"/>
        </w:rPr>
      </w:pPr>
      <w:r w:rsidRPr="00885C74">
        <w:rPr>
          <w:rStyle w:val="Strong"/>
          <w:sz w:val="22"/>
          <w:szCs w:val="24"/>
        </w:rPr>
        <w:t>Marine Stewardship Council fisheries assessments</w:t>
      </w:r>
    </w:p>
    <w:p w14:paraId="36A8E822" w14:textId="77777777" w:rsidR="00143B13" w:rsidRDefault="00143B13"/>
    <w:p w14:paraId="40AE4A86" w14:textId="18F2AB98" w:rsidR="00F13E19" w:rsidRDefault="00F13E19" w:rsidP="0082069C">
      <w:pPr>
        <w:tabs>
          <w:tab w:val="center" w:pos="3253"/>
        </w:tabs>
      </w:pPr>
    </w:p>
    <w:p w14:paraId="29AB6AB9" w14:textId="77777777" w:rsidR="008B27E5" w:rsidRDefault="008B27E5" w:rsidP="008B27E5"/>
    <w:p w14:paraId="5B35273F" w14:textId="77777777" w:rsidR="008B27E5" w:rsidRDefault="008B27E5" w:rsidP="008B27E5"/>
    <w:p w14:paraId="64C9993B" w14:textId="77777777" w:rsidR="008B27E5" w:rsidRDefault="008B27E5" w:rsidP="008B27E5"/>
    <w:p w14:paraId="0FDC6B76" w14:textId="77777777" w:rsidR="008B27E5" w:rsidRDefault="008B27E5" w:rsidP="008B27E5"/>
    <w:p w14:paraId="4F6A28C1" w14:textId="77777777" w:rsidR="008B27E5" w:rsidRDefault="008B27E5" w:rsidP="008B27E5"/>
    <w:p w14:paraId="4EA78005" w14:textId="77777777" w:rsidR="008B27E5" w:rsidRDefault="008B27E5" w:rsidP="008B27E5"/>
    <w:p w14:paraId="25A88DF3" w14:textId="77777777" w:rsidR="008B27E5" w:rsidRDefault="008B27E5" w:rsidP="008B27E5"/>
    <w:p w14:paraId="2BE4DC06" w14:textId="77777777" w:rsidR="008B27E5" w:rsidRDefault="008B27E5" w:rsidP="008B27E5"/>
    <w:p w14:paraId="426E6BD6" w14:textId="77777777" w:rsidR="008B27E5" w:rsidRDefault="008B27E5" w:rsidP="008B27E5"/>
    <w:p w14:paraId="4AADC70F" w14:textId="77777777" w:rsidR="008B27E5" w:rsidRDefault="008B27E5" w:rsidP="008B27E5"/>
    <w:p w14:paraId="2372A2EF" w14:textId="77777777" w:rsidR="008B27E5" w:rsidRPr="008B27E5" w:rsidRDefault="008B27E5" w:rsidP="00D94143"/>
    <w:p w14:paraId="77F6B8FA" w14:textId="77777777" w:rsidR="0046384C" w:rsidRPr="0046384C" w:rsidRDefault="0046384C" w:rsidP="0046384C">
      <w:pPr>
        <w:pStyle w:val="Title"/>
        <w:rPr>
          <w:rFonts w:cs="Arial"/>
          <w:color w:val="2F5496" w:themeColor="accent1" w:themeShade="BF"/>
          <w:sz w:val="32"/>
          <w:szCs w:val="32"/>
        </w:rPr>
      </w:pPr>
      <w:r w:rsidRPr="0046384C">
        <w:rPr>
          <w:rFonts w:cs="Arial"/>
          <w:color w:val="2F5496" w:themeColor="accent1" w:themeShade="BF"/>
          <w:sz w:val="32"/>
          <w:szCs w:val="32"/>
        </w:rPr>
        <w:t>[Fishery name]</w:t>
      </w:r>
    </w:p>
    <w:p w14:paraId="0A2908B8" w14:textId="00AB39CF" w:rsidR="00A572FF" w:rsidRDefault="00A572FF" w:rsidP="00A572FF"/>
    <w:p w14:paraId="4D60C72B" w14:textId="77777777" w:rsidR="0046384C" w:rsidRPr="00A572FF" w:rsidRDefault="0046384C" w:rsidP="00A572FF"/>
    <w:p w14:paraId="0E0FE817" w14:textId="64F7248E" w:rsidR="005A07F9" w:rsidRPr="0046384C" w:rsidRDefault="0082069C" w:rsidP="005A07F9">
      <w:pPr>
        <w:pStyle w:val="Title"/>
        <w:rPr>
          <w:color w:val="2F5496" w:themeColor="accent1" w:themeShade="BF"/>
          <w:sz w:val="32"/>
          <w:szCs w:val="32"/>
        </w:rPr>
      </w:pPr>
      <w:r w:rsidRPr="0046384C">
        <w:rPr>
          <w:color w:val="2F5496" w:themeColor="accent1" w:themeShade="BF"/>
          <w:sz w:val="32"/>
          <w:szCs w:val="32"/>
        </w:rPr>
        <w:t>Certificate Holder Forced and Child Labour Policies, Practices and Measures</w:t>
      </w:r>
    </w:p>
    <w:p w14:paraId="2C69CBBB" w14:textId="08B79282" w:rsidR="005A07F9" w:rsidRDefault="005A07F9" w:rsidP="005A07F9">
      <w:pPr>
        <w:pStyle w:val="MSCReport-CentredTableTextGrey"/>
      </w:pPr>
    </w:p>
    <w:p w14:paraId="50C69CA1" w14:textId="6BFB2869" w:rsidR="00053F5E" w:rsidRDefault="00053F5E" w:rsidP="005A07F9">
      <w:pPr>
        <w:pStyle w:val="MSCReport-CentredTableTextGrey"/>
      </w:pPr>
    </w:p>
    <w:p w14:paraId="6495C3A3" w14:textId="0E38BB03" w:rsidR="00053F5E" w:rsidRDefault="00053F5E" w:rsidP="00053F5E">
      <w:pPr>
        <w:pStyle w:val="MSCReport-CentredTableTextGrey"/>
        <w:jc w:val="left"/>
      </w:pPr>
    </w:p>
    <w:p w14:paraId="08A245E6" w14:textId="62E96484" w:rsidR="00053F5E" w:rsidRDefault="00053F5E" w:rsidP="00053F5E">
      <w:pPr>
        <w:pStyle w:val="MSCReport-CentredTableTextGrey"/>
        <w:jc w:val="left"/>
      </w:pPr>
    </w:p>
    <w:p w14:paraId="0AB812E9" w14:textId="736F41AF" w:rsidR="00053F5E" w:rsidRDefault="00053F5E" w:rsidP="00053F5E">
      <w:pPr>
        <w:pStyle w:val="MSCReport-CentredTableTextGrey"/>
        <w:jc w:val="left"/>
      </w:pPr>
    </w:p>
    <w:p w14:paraId="4A2F041B" w14:textId="5B955A2D" w:rsidR="00053F5E" w:rsidRDefault="00053F5E" w:rsidP="00053F5E">
      <w:pPr>
        <w:pStyle w:val="MSCReport-CentredTableTextGrey"/>
        <w:jc w:val="left"/>
      </w:pPr>
    </w:p>
    <w:p w14:paraId="64C8B418" w14:textId="46C94A18" w:rsidR="00053F5E" w:rsidRDefault="00053F5E" w:rsidP="00053F5E">
      <w:pPr>
        <w:pStyle w:val="MSCReport-CentredTableTextGrey"/>
        <w:jc w:val="left"/>
      </w:pPr>
    </w:p>
    <w:p w14:paraId="7D416971" w14:textId="51771D19" w:rsidR="00053F5E" w:rsidRDefault="00053F5E" w:rsidP="00053F5E">
      <w:pPr>
        <w:pStyle w:val="MSCReport-CentredTableTextGrey"/>
        <w:jc w:val="left"/>
      </w:pPr>
    </w:p>
    <w:p w14:paraId="61A41B07" w14:textId="6FADB84D" w:rsidR="00053F5E" w:rsidRDefault="00053F5E" w:rsidP="00053F5E">
      <w:pPr>
        <w:pStyle w:val="MSCReport-CentredTableTextGrey"/>
        <w:jc w:val="left"/>
      </w:pPr>
    </w:p>
    <w:p w14:paraId="76845D3A" w14:textId="4EF972A1" w:rsidR="00053F5E" w:rsidRDefault="00053F5E" w:rsidP="00053F5E">
      <w:pPr>
        <w:pStyle w:val="MSCReport-CentredTableTextGrey"/>
        <w:jc w:val="left"/>
      </w:pPr>
    </w:p>
    <w:p w14:paraId="52AF6E5E" w14:textId="2F29EADC" w:rsidR="00053F5E" w:rsidRDefault="00053F5E" w:rsidP="00053F5E">
      <w:pPr>
        <w:pStyle w:val="MSCReport-CentredTableTextGrey"/>
        <w:jc w:val="left"/>
      </w:pPr>
    </w:p>
    <w:p w14:paraId="7623C42C" w14:textId="77777777" w:rsidR="00053F5E" w:rsidRDefault="00053F5E" w:rsidP="00053F5E">
      <w:pPr>
        <w:pStyle w:val="MSCReport-CentredTableTextGrey"/>
        <w:jc w:val="left"/>
      </w:pPr>
    </w:p>
    <w:p w14:paraId="55BF06D4" w14:textId="77777777" w:rsidR="005A07F9" w:rsidRDefault="005A07F9" w:rsidP="005A07F9">
      <w:pPr>
        <w:pStyle w:val="MSCReport-CentredTableTextGrey"/>
      </w:pPr>
    </w:p>
    <w:p w14:paraId="702F28FC" w14:textId="77777777" w:rsidR="005A07F9" w:rsidRDefault="005A07F9" w:rsidP="005A07F9">
      <w:pPr>
        <w:pStyle w:val="MSCReport-CentredTableTextGrey"/>
      </w:pPr>
    </w:p>
    <w:p w14:paraId="404C36D4" w14:textId="77777777" w:rsidR="005A07F9" w:rsidRDefault="005A07F9" w:rsidP="005A07F9">
      <w:pPr>
        <w:pStyle w:val="MSCReport-CentredTableTextGrey"/>
      </w:pPr>
    </w:p>
    <w:p w14:paraId="23B0CD8D" w14:textId="77777777" w:rsidR="005A07F9" w:rsidRDefault="005A07F9" w:rsidP="005A07F9">
      <w:pPr>
        <w:pStyle w:val="MSCReport-CentredTableTextGrey"/>
      </w:pPr>
    </w:p>
    <w:p w14:paraId="7F7A9683" w14:textId="77777777" w:rsidR="005A07F9" w:rsidRDefault="005A07F9" w:rsidP="005A07F9">
      <w:pPr>
        <w:pStyle w:val="MSCReport-CentredTableTextGrey"/>
      </w:pPr>
    </w:p>
    <w:p w14:paraId="4CB08589" w14:textId="77777777" w:rsidR="005A07F9" w:rsidRDefault="005A07F9" w:rsidP="005A07F9">
      <w:pPr>
        <w:pStyle w:val="MSCReport-CentredTableTextGrey"/>
      </w:pPr>
    </w:p>
    <w:p w14:paraId="2D68885F" w14:textId="77777777" w:rsidR="005A07F9" w:rsidRDefault="005A07F9" w:rsidP="005A07F9">
      <w:pPr>
        <w:pStyle w:val="MSCReport-CentredTableTextGrey"/>
      </w:pPr>
    </w:p>
    <w:p w14:paraId="449075CA" w14:textId="1B8B26AA" w:rsidR="0046384C" w:rsidRDefault="0046384C">
      <w:pPr>
        <w:spacing w:after="160" w:line="259" w:lineRule="auto"/>
        <w:rPr>
          <w:color w:val="808080" w:themeColor="background1" w:themeShade="80"/>
        </w:rPr>
      </w:pPr>
      <w:r>
        <w:br w:type="page"/>
      </w:r>
    </w:p>
    <w:p w14:paraId="4E590639" w14:textId="77777777" w:rsidR="005A07F9" w:rsidRPr="005A07F9" w:rsidRDefault="005A07F9" w:rsidP="005A07F9">
      <w:pPr>
        <w:pStyle w:val="MSCReport-CentredTableTextGrey"/>
      </w:pPr>
    </w:p>
    <w:p w14:paraId="1BBFE677" w14:textId="77777777" w:rsidR="00A4473C" w:rsidRDefault="00A4473C" w:rsidP="00A4473C">
      <w:pPr>
        <w:rPr>
          <w:i/>
          <w:iCs/>
          <w:u w:val="single"/>
        </w:rPr>
      </w:pPr>
      <w:r w:rsidRPr="00D82234">
        <w:rPr>
          <w:i/>
          <w:iCs/>
          <w:u w:val="single"/>
        </w:rPr>
        <w:t xml:space="preserve">Instructions to CABs and </w:t>
      </w:r>
      <w:r w:rsidRPr="002D5769">
        <w:rPr>
          <w:i/>
          <w:iCs/>
          <w:u w:val="single"/>
        </w:rPr>
        <w:t>the client/client group</w:t>
      </w:r>
    </w:p>
    <w:p w14:paraId="32B2154C" w14:textId="77777777" w:rsidR="00A4473C" w:rsidRDefault="00A4473C" w:rsidP="00A4473C">
      <w:pPr>
        <w:rPr>
          <w:i/>
          <w:iCs/>
          <w:u w:val="single"/>
        </w:rPr>
      </w:pPr>
    </w:p>
    <w:p w14:paraId="32810B01" w14:textId="77777777" w:rsidR="00A4473C" w:rsidRPr="00A4473C" w:rsidRDefault="00A4473C" w:rsidP="00A4473C">
      <w:pPr>
        <w:rPr>
          <w:i/>
          <w:iCs/>
          <w:color w:val="000000" w:themeColor="text1"/>
        </w:rPr>
      </w:pPr>
      <w:r w:rsidRPr="00A4473C">
        <w:rPr>
          <w:i/>
          <w:iCs/>
        </w:rPr>
        <w:t xml:space="preserve">Fisheries and at-sea Certificate Holders (CH) in the Marine Stewardship Council (MSC) program are required to provide a self-description of policies and measures, including regulatory requirements and procedures that are in effect in the Unit of Assessment, to protect fishing crew from forced labour or child labour, as well as any efforts by the private sector. The objective is to require certificate holders to communicate how government, industry, or other relevant entities protect against forced or child labour.   </w:t>
      </w:r>
    </w:p>
    <w:p w14:paraId="1B8FE714" w14:textId="77777777" w:rsidR="00A4473C" w:rsidRPr="00A4473C" w:rsidRDefault="00A4473C" w:rsidP="00A4473C">
      <w:pPr>
        <w:rPr>
          <w:rFonts w:cs="Arial"/>
          <w:b/>
          <w:i/>
          <w:iCs/>
        </w:rPr>
      </w:pPr>
    </w:p>
    <w:p w14:paraId="7AA0A934" w14:textId="77777777" w:rsidR="00A4473C" w:rsidRPr="00A4473C" w:rsidRDefault="00A4473C" w:rsidP="00A4473C">
      <w:pPr>
        <w:rPr>
          <w:rFonts w:cs="Arial"/>
          <w:bCs/>
          <w:i/>
          <w:iCs/>
        </w:rPr>
      </w:pPr>
      <w:r w:rsidRPr="00A4473C">
        <w:rPr>
          <w:rFonts w:cs="Arial"/>
          <w:i/>
          <w:iCs/>
          <w:lang w:val="en-US"/>
        </w:rPr>
        <w:t xml:space="preserve">Each fishery and at-sea Chain of Custody client shall provide this information by completing this template.  </w:t>
      </w:r>
      <w:r w:rsidRPr="00A4473C">
        <w:rPr>
          <w:rFonts w:cs="Arial"/>
          <w:i/>
          <w:iCs/>
        </w:rPr>
        <w:t xml:space="preserve">This template should be completed by the client in good faith and be based on information known and available to the client at the time of completion. </w:t>
      </w:r>
      <w:r w:rsidRPr="00A4473C">
        <w:rPr>
          <w:rFonts w:eastAsiaTheme="minorEastAsia" w:cs="Arial"/>
          <w:i/>
          <w:iCs/>
        </w:rPr>
        <w:t>The information provided should be representative of the range of measures known to the certificate holder.</w:t>
      </w:r>
    </w:p>
    <w:p w14:paraId="00881FEA" w14:textId="77777777" w:rsidR="00A4473C" w:rsidRPr="00A4473C" w:rsidRDefault="00A4473C" w:rsidP="00A4473C">
      <w:pPr>
        <w:rPr>
          <w:rFonts w:cs="Arial"/>
          <w:i/>
          <w:iCs/>
        </w:rPr>
      </w:pPr>
    </w:p>
    <w:p w14:paraId="013CF667" w14:textId="77777777" w:rsidR="00A4473C" w:rsidRPr="00A4473C" w:rsidRDefault="00A4473C" w:rsidP="00A4473C">
      <w:pPr>
        <w:rPr>
          <w:rFonts w:eastAsia="Calibri,Times New Roman" w:cs="Arial"/>
          <w:i/>
          <w:iCs/>
          <w:lang w:val="en-US"/>
        </w:rPr>
      </w:pPr>
      <w:r w:rsidRPr="00A4473C">
        <w:rPr>
          <w:rFonts w:eastAsia="Calibri" w:cs="Arial"/>
          <w:i/>
          <w:iCs/>
          <w:lang w:val="en-US"/>
        </w:rPr>
        <w:t xml:space="preserve">The completed form will be uploaded to </w:t>
      </w:r>
      <w:proofErr w:type="gramStart"/>
      <w:r w:rsidRPr="00A4473C">
        <w:rPr>
          <w:rFonts w:eastAsia="Calibri" w:cs="Arial"/>
          <w:i/>
          <w:iCs/>
          <w:kern w:val="24"/>
        </w:rPr>
        <w:t>MSC</w:t>
      </w:r>
      <w:proofErr w:type="gramEnd"/>
      <w:r w:rsidRPr="00A4473C">
        <w:rPr>
          <w:rFonts w:cs="Arial"/>
          <w:i/>
          <w:iCs/>
        </w:rPr>
        <w:t xml:space="preserve"> database to be published on the MSC website at the same time as the Public Certification Report.</w:t>
      </w:r>
    </w:p>
    <w:p w14:paraId="1AC58F35" w14:textId="77777777" w:rsidR="00A4473C" w:rsidRPr="00A4473C" w:rsidRDefault="00A4473C" w:rsidP="00A4473C">
      <w:pPr>
        <w:rPr>
          <w:rFonts w:cs="Arial"/>
          <w:i/>
          <w:iCs/>
          <w:lang w:val="en-US"/>
        </w:rPr>
      </w:pPr>
    </w:p>
    <w:p w14:paraId="2813B5AA" w14:textId="77777777" w:rsidR="00A4473C" w:rsidRPr="00A4473C" w:rsidRDefault="00A4473C" w:rsidP="00A4473C">
      <w:pPr>
        <w:rPr>
          <w:rFonts w:cs="Arial"/>
          <w:i/>
          <w:iCs/>
        </w:rPr>
      </w:pPr>
      <w:r w:rsidRPr="00A4473C">
        <w:rPr>
          <w:rFonts w:cs="Arial"/>
          <w:i/>
          <w:iCs/>
        </w:rPr>
        <w:t xml:space="preserve">Guidance for filling in the template is found in the </w:t>
      </w:r>
      <w:hyperlink w:anchor="Appendix" w:history="1">
        <w:r w:rsidRPr="00A4473C">
          <w:rPr>
            <w:rStyle w:val="Hyperlink"/>
            <w:rFonts w:eastAsiaTheme="minorEastAsia"/>
            <w:i/>
            <w:iCs/>
          </w:rPr>
          <w:t>Appendix</w:t>
        </w:r>
      </w:hyperlink>
      <w:r w:rsidRPr="00A4473C">
        <w:rPr>
          <w:rStyle w:val="Hyperlink"/>
          <w:rFonts w:eastAsiaTheme="minorEastAsia"/>
          <w:i/>
          <w:iCs/>
          <w:color w:val="auto"/>
        </w:rPr>
        <w:t xml:space="preserve"> </w:t>
      </w:r>
      <w:r w:rsidRPr="00A4473C">
        <w:rPr>
          <w:rFonts w:cs="Arial"/>
          <w:i/>
          <w:iCs/>
        </w:rPr>
        <w:t xml:space="preserve">of this template. Information is required on all issues addressed in the template and should be provided in English, which is the official language of the MSC.  </w:t>
      </w:r>
    </w:p>
    <w:p w14:paraId="172CF7F1" w14:textId="77777777" w:rsidR="00A4473C" w:rsidRPr="00A4473C" w:rsidRDefault="00A4473C" w:rsidP="00A4473C">
      <w:pPr>
        <w:rPr>
          <w:rFonts w:cs="Arial"/>
          <w:i/>
          <w:iCs/>
        </w:rPr>
      </w:pPr>
    </w:p>
    <w:p w14:paraId="32FF9D99" w14:textId="333084B9" w:rsidR="00A4473C" w:rsidRPr="00A4473C" w:rsidRDefault="00A4473C" w:rsidP="00A4473C">
      <w:pPr>
        <w:rPr>
          <w:i/>
          <w:iCs/>
          <w:u w:val="single"/>
        </w:rPr>
      </w:pPr>
      <w:r w:rsidRPr="00A4473C">
        <w:rPr>
          <w:i/>
          <w:iCs/>
          <w:szCs w:val="20"/>
        </w:rPr>
        <w:t xml:space="preserve">Please complete all unshaded fields. </w:t>
      </w:r>
      <w:r w:rsidRPr="00A4473C">
        <w:rPr>
          <w:rFonts w:cs="Arial"/>
          <w:i/>
          <w:iCs/>
        </w:rPr>
        <w:t>Please fill in N/A if an issue is not applicable, including a short justification for why it is not applicable</w:t>
      </w:r>
    </w:p>
    <w:p w14:paraId="0CBCB54D" w14:textId="22F49D56" w:rsidR="00507FAD" w:rsidRDefault="00507FAD">
      <w:pPr>
        <w:spacing w:after="160" w:line="259" w:lineRule="auto"/>
        <w:rPr>
          <w:b/>
          <w:color w:val="005DAA"/>
          <w:sz w:val="30"/>
        </w:rPr>
      </w:pPr>
      <w:r>
        <w:br w:type="page"/>
      </w:r>
    </w:p>
    <w:p w14:paraId="6920AAE0" w14:textId="3BCB1D0E" w:rsidR="00DC0969" w:rsidRPr="009E79CE" w:rsidRDefault="00DC0969" w:rsidP="00DC0969">
      <w:pPr>
        <w:pStyle w:val="Level1"/>
        <w:numPr>
          <w:ilvl w:val="0"/>
          <w:numId w:val="40"/>
        </w:numPr>
        <w:rPr>
          <w:color w:val="2F5496" w:themeColor="accent1" w:themeShade="BF"/>
          <w:sz w:val="26"/>
          <w:szCs w:val="26"/>
        </w:rPr>
      </w:pPr>
      <w:r w:rsidRPr="009E79CE">
        <w:rPr>
          <w:color w:val="2F5496" w:themeColor="accent1" w:themeShade="BF"/>
          <w:sz w:val="26"/>
          <w:szCs w:val="26"/>
        </w:rPr>
        <w:lastRenderedPageBreak/>
        <w:t xml:space="preserve">Marine Stewardship Council certificate holder forced and child labour policies, </w:t>
      </w:r>
      <w:proofErr w:type="gramStart"/>
      <w:r w:rsidRPr="009E79CE">
        <w:rPr>
          <w:color w:val="2F5496" w:themeColor="accent1" w:themeShade="BF"/>
          <w:sz w:val="26"/>
          <w:szCs w:val="26"/>
        </w:rPr>
        <w:t>practices</w:t>
      </w:r>
      <w:proofErr w:type="gramEnd"/>
      <w:r w:rsidRPr="009E79CE">
        <w:rPr>
          <w:color w:val="2F5496" w:themeColor="accent1" w:themeShade="BF"/>
          <w:sz w:val="26"/>
          <w:szCs w:val="26"/>
        </w:rPr>
        <w:t xml:space="preserve"> and measures </w:t>
      </w:r>
    </w:p>
    <w:p w14:paraId="49A3111E" w14:textId="7D06A077" w:rsidR="00DC0969" w:rsidRDefault="00DC0969" w:rsidP="0076622D"/>
    <w:p w14:paraId="66BE8EB8" w14:textId="7B101833" w:rsidR="00D33705" w:rsidRDefault="009E79CE" w:rsidP="00A527E3">
      <w:pPr>
        <w:rPr>
          <w:bCs/>
          <w:color w:val="44546A" w:themeColor="text2"/>
          <w:sz w:val="18"/>
          <w:szCs w:val="18"/>
        </w:rPr>
      </w:pPr>
      <w:r w:rsidRPr="004471F3">
        <w:rPr>
          <w:bCs/>
          <w:color w:val="44546A" w:themeColor="text2"/>
          <w:sz w:val="18"/>
          <w:szCs w:val="18"/>
        </w:rPr>
        <w:t>Table 1:</w:t>
      </w:r>
      <w:r w:rsidR="002C60DF" w:rsidRPr="004471F3">
        <w:rPr>
          <w:bCs/>
          <w:color w:val="44546A" w:themeColor="text2"/>
          <w:sz w:val="18"/>
          <w:szCs w:val="18"/>
        </w:rPr>
        <w:t xml:space="preserve"> </w:t>
      </w:r>
      <w:r w:rsidRPr="004471F3">
        <w:rPr>
          <w:bCs/>
          <w:color w:val="44546A" w:themeColor="text2"/>
          <w:sz w:val="18"/>
          <w:szCs w:val="18"/>
        </w:rPr>
        <w:t>Certificate holder information</w:t>
      </w:r>
    </w:p>
    <w:p w14:paraId="4F93616C" w14:textId="77777777" w:rsidR="004471F3" w:rsidRPr="004471F3" w:rsidRDefault="004471F3" w:rsidP="00A527E3">
      <w:pPr>
        <w:rPr>
          <w:bCs/>
          <w:color w:val="44546A" w:themeColor="text2"/>
          <w:sz w:val="18"/>
          <w:szCs w:val="18"/>
        </w:rPr>
      </w:pPr>
    </w:p>
    <w:tbl>
      <w:tblPr>
        <w:tblStyle w:val="TableGrid"/>
        <w:tblW w:w="10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704"/>
        <w:gridCol w:w="9723"/>
      </w:tblGrid>
      <w:tr w:rsidR="00A527E3" w:rsidRPr="002E7526" w14:paraId="0480EE64" w14:textId="77777777" w:rsidTr="00EC6232">
        <w:trPr>
          <w:trHeight w:val="456"/>
        </w:trPr>
        <w:tc>
          <w:tcPr>
            <w:tcW w:w="704" w:type="dxa"/>
            <w:shd w:val="clear" w:color="auto" w:fill="D9D9D9" w:themeFill="background1" w:themeFillShade="D9"/>
            <w:vAlign w:val="center"/>
          </w:tcPr>
          <w:p w14:paraId="15E79993" w14:textId="5C3B49B6" w:rsidR="00A527E3" w:rsidRDefault="00A527E3" w:rsidP="00EC6232">
            <w:pPr>
              <w:jc w:val="center"/>
            </w:pPr>
            <w:r>
              <w:t>1</w:t>
            </w:r>
          </w:p>
        </w:tc>
        <w:tc>
          <w:tcPr>
            <w:tcW w:w="9723" w:type="dxa"/>
            <w:shd w:val="clear" w:color="auto" w:fill="D9D9D9" w:themeFill="background1" w:themeFillShade="D9"/>
            <w:vAlign w:val="center"/>
          </w:tcPr>
          <w:p w14:paraId="75BB2AD2" w14:textId="2B963D77" w:rsidR="00A527E3" w:rsidRPr="002E7526" w:rsidRDefault="00A527E3" w:rsidP="00A527E3">
            <w:r>
              <w:t>Composition of fishery client group on behalf of who the statement is provided</w:t>
            </w:r>
          </w:p>
        </w:tc>
      </w:tr>
      <w:tr w:rsidR="00A527E3" w:rsidRPr="002E7526" w14:paraId="5E181630" w14:textId="77777777" w:rsidTr="00EC6232">
        <w:trPr>
          <w:trHeight w:val="456"/>
        </w:trPr>
        <w:tc>
          <w:tcPr>
            <w:tcW w:w="704" w:type="dxa"/>
            <w:shd w:val="clear" w:color="auto" w:fill="F2F2F2" w:themeFill="background1" w:themeFillShade="F2"/>
            <w:vAlign w:val="center"/>
          </w:tcPr>
          <w:p w14:paraId="61F5D82A" w14:textId="77777777" w:rsidR="00A527E3" w:rsidRDefault="00A527E3" w:rsidP="00EC6232">
            <w:pPr>
              <w:jc w:val="center"/>
            </w:pPr>
          </w:p>
        </w:tc>
        <w:tc>
          <w:tcPr>
            <w:tcW w:w="9723" w:type="dxa"/>
            <w:shd w:val="clear" w:color="auto" w:fill="F2F2F2" w:themeFill="background1" w:themeFillShade="F2"/>
            <w:vAlign w:val="center"/>
          </w:tcPr>
          <w:p w14:paraId="1F0BC5FD" w14:textId="7DF61968" w:rsidR="00EC6232" w:rsidRPr="00D03D00" w:rsidRDefault="00EC6232" w:rsidP="00EC6232">
            <w:pPr>
              <w:pStyle w:val="MSCReport-TableTextGrey"/>
              <w:numPr>
                <w:ilvl w:val="0"/>
                <w:numId w:val="31"/>
              </w:numPr>
              <w:rPr>
                <w:color w:val="auto"/>
              </w:rPr>
            </w:pPr>
            <w:r w:rsidRPr="00D03D00">
              <w:rPr>
                <w:color w:val="auto"/>
              </w:rPr>
              <w:t xml:space="preserve">Characterise the composition of the fishery client group, including cost sharing entities. </w:t>
            </w:r>
          </w:p>
          <w:p w14:paraId="2F72B1B4" w14:textId="02848021" w:rsidR="00FB2998" w:rsidRDefault="00EC6232" w:rsidP="005B693E">
            <w:pPr>
              <w:pStyle w:val="MSCReport-TableTextGrey"/>
              <w:numPr>
                <w:ilvl w:val="0"/>
                <w:numId w:val="31"/>
              </w:numPr>
            </w:pPr>
            <w:r w:rsidRPr="00D03D00">
              <w:rPr>
                <w:color w:val="auto"/>
              </w:rPr>
              <w:t>Describe the relationship between cost sharing members of the fishery client group and the vessel owners and operators of the Unit of Certification (UoC).</w:t>
            </w:r>
          </w:p>
        </w:tc>
      </w:tr>
      <w:tr w:rsidR="00A527E3" w:rsidRPr="002E7526" w14:paraId="2EF025AA" w14:textId="77777777" w:rsidTr="00E752D1">
        <w:trPr>
          <w:trHeight w:val="456"/>
        </w:trPr>
        <w:tc>
          <w:tcPr>
            <w:tcW w:w="704" w:type="dxa"/>
            <w:shd w:val="clear" w:color="auto" w:fill="FFFFFF" w:themeFill="background1"/>
            <w:vAlign w:val="center"/>
          </w:tcPr>
          <w:p w14:paraId="2082F996" w14:textId="7CD0F93A" w:rsidR="00A527E3" w:rsidRDefault="00EC6232" w:rsidP="00E752D1">
            <w:pPr>
              <w:pStyle w:val="MSCReport-CentredTableTextGrey"/>
            </w:pPr>
            <w:r w:rsidRPr="004471F3">
              <w:rPr>
                <w:color w:val="auto"/>
              </w:rPr>
              <w:t>CH</w:t>
            </w:r>
          </w:p>
        </w:tc>
        <w:tc>
          <w:tcPr>
            <w:tcW w:w="9723" w:type="dxa"/>
            <w:shd w:val="clear" w:color="auto" w:fill="FFFFFF" w:themeFill="background1"/>
            <w:vAlign w:val="center"/>
          </w:tcPr>
          <w:p w14:paraId="5BADA06C" w14:textId="1BFFEA8D" w:rsidR="00A527E3" w:rsidRDefault="00A527E3" w:rsidP="00EC6232">
            <w:permStart w:id="1601861442" w:edGrp="everyone"/>
            <w:permEnd w:id="1601861442"/>
          </w:p>
        </w:tc>
      </w:tr>
      <w:tr w:rsidR="00A527E3" w:rsidRPr="002E7526" w14:paraId="1D756497" w14:textId="77777777" w:rsidTr="00EC6232">
        <w:trPr>
          <w:trHeight w:val="456"/>
        </w:trPr>
        <w:tc>
          <w:tcPr>
            <w:tcW w:w="704" w:type="dxa"/>
            <w:shd w:val="clear" w:color="auto" w:fill="D9D9D9" w:themeFill="background1" w:themeFillShade="D9"/>
            <w:vAlign w:val="center"/>
          </w:tcPr>
          <w:p w14:paraId="61462A39" w14:textId="6987C0C1" w:rsidR="00A527E3" w:rsidRDefault="00A527E3" w:rsidP="00EC6232">
            <w:pPr>
              <w:jc w:val="center"/>
            </w:pPr>
            <w:r>
              <w:t>2</w:t>
            </w:r>
          </w:p>
        </w:tc>
        <w:tc>
          <w:tcPr>
            <w:tcW w:w="9723" w:type="dxa"/>
            <w:shd w:val="clear" w:color="auto" w:fill="D9D9D9" w:themeFill="background1" w:themeFillShade="D9"/>
            <w:vAlign w:val="center"/>
          </w:tcPr>
          <w:p w14:paraId="5BCEB9E0" w14:textId="3DC0B6CD" w:rsidR="00A527E3" w:rsidRPr="002E7526" w:rsidRDefault="00A527E3" w:rsidP="00A527E3">
            <w:r w:rsidRPr="00A2692E">
              <w:t>Responsibility for labour regulation</w:t>
            </w:r>
          </w:p>
        </w:tc>
      </w:tr>
      <w:tr w:rsidR="00A527E3" w:rsidRPr="002E7526" w14:paraId="37279D21" w14:textId="77777777" w:rsidTr="00EC6232">
        <w:trPr>
          <w:trHeight w:val="456"/>
        </w:trPr>
        <w:tc>
          <w:tcPr>
            <w:tcW w:w="704" w:type="dxa"/>
            <w:shd w:val="clear" w:color="auto" w:fill="F2F2F2" w:themeFill="background1" w:themeFillShade="F2"/>
            <w:vAlign w:val="center"/>
          </w:tcPr>
          <w:p w14:paraId="236670C4" w14:textId="77777777" w:rsidR="00A527E3" w:rsidRDefault="00A527E3" w:rsidP="00EC6232">
            <w:pPr>
              <w:jc w:val="center"/>
            </w:pPr>
          </w:p>
        </w:tc>
        <w:tc>
          <w:tcPr>
            <w:tcW w:w="9723" w:type="dxa"/>
            <w:shd w:val="clear" w:color="auto" w:fill="F2F2F2" w:themeFill="background1" w:themeFillShade="F2"/>
            <w:vAlign w:val="center"/>
          </w:tcPr>
          <w:p w14:paraId="413C56A0" w14:textId="6C54B478" w:rsidR="00EC6232" w:rsidRPr="00D03D00" w:rsidRDefault="00EC6232" w:rsidP="0082069C">
            <w:pPr>
              <w:pStyle w:val="MSCReport-BulletedTableTextGrey"/>
              <w:rPr>
                <w:color w:val="auto"/>
              </w:rPr>
            </w:pPr>
            <w:r w:rsidRPr="00D03D00">
              <w:rPr>
                <w:color w:val="auto"/>
              </w:rPr>
              <w:t>What management authorities and laws, including flag state</w:t>
            </w:r>
            <w:r w:rsidR="00A572FF" w:rsidRPr="00D03D00">
              <w:rPr>
                <w:color w:val="auto"/>
              </w:rPr>
              <w:t xml:space="preserve"> authoritie</w:t>
            </w:r>
            <w:r w:rsidRPr="00D03D00">
              <w:rPr>
                <w:color w:val="auto"/>
              </w:rPr>
              <w:t xml:space="preserve">s, control labour-related regulations in the unit of assessment area? </w:t>
            </w:r>
          </w:p>
          <w:p w14:paraId="2C00D63D" w14:textId="42D41184" w:rsidR="00A527E3" w:rsidRPr="00A2692E" w:rsidRDefault="00EC6232" w:rsidP="0082069C">
            <w:pPr>
              <w:pStyle w:val="MSCReport-BulletedTableTextGrey"/>
            </w:pPr>
            <w:r w:rsidRPr="00D03D00">
              <w:rPr>
                <w:color w:val="auto"/>
              </w:rPr>
              <w:t>How are laws enforced?</w:t>
            </w:r>
          </w:p>
        </w:tc>
      </w:tr>
      <w:tr w:rsidR="00A527E3" w:rsidRPr="002E7526" w14:paraId="5EA1538D" w14:textId="77777777" w:rsidTr="00EC6232">
        <w:trPr>
          <w:trHeight w:val="456"/>
        </w:trPr>
        <w:tc>
          <w:tcPr>
            <w:tcW w:w="704" w:type="dxa"/>
            <w:shd w:val="clear" w:color="auto" w:fill="auto"/>
            <w:vAlign w:val="center"/>
          </w:tcPr>
          <w:p w14:paraId="1A02D410" w14:textId="399FD7BF" w:rsidR="00A527E3" w:rsidRDefault="00EC6232" w:rsidP="00E752D1">
            <w:pPr>
              <w:pStyle w:val="MSCReport-CentredTableTextGrey"/>
            </w:pPr>
            <w:r>
              <w:t>CH</w:t>
            </w:r>
          </w:p>
        </w:tc>
        <w:tc>
          <w:tcPr>
            <w:tcW w:w="9723" w:type="dxa"/>
            <w:shd w:val="clear" w:color="auto" w:fill="auto"/>
            <w:vAlign w:val="center"/>
          </w:tcPr>
          <w:p w14:paraId="798E2EAB" w14:textId="77777777" w:rsidR="00A527E3" w:rsidRPr="00A2692E" w:rsidRDefault="00A527E3" w:rsidP="00EC6232">
            <w:permStart w:id="1698110064" w:edGrp="everyone"/>
            <w:permEnd w:id="1698110064"/>
          </w:p>
        </w:tc>
      </w:tr>
      <w:tr w:rsidR="00A527E3" w:rsidRPr="002E7526" w14:paraId="2BF8B3C5" w14:textId="77777777" w:rsidTr="00EC6232">
        <w:trPr>
          <w:trHeight w:val="456"/>
        </w:trPr>
        <w:tc>
          <w:tcPr>
            <w:tcW w:w="704" w:type="dxa"/>
            <w:shd w:val="clear" w:color="auto" w:fill="D9D9D9" w:themeFill="background1" w:themeFillShade="D9"/>
            <w:vAlign w:val="center"/>
          </w:tcPr>
          <w:p w14:paraId="3BA0B0A6" w14:textId="17FA8CB3" w:rsidR="00A527E3" w:rsidRDefault="00A527E3" w:rsidP="00EC6232">
            <w:pPr>
              <w:jc w:val="center"/>
            </w:pPr>
            <w:r>
              <w:t>3</w:t>
            </w:r>
          </w:p>
        </w:tc>
        <w:tc>
          <w:tcPr>
            <w:tcW w:w="9723" w:type="dxa"/>
            <w:shd w:val="clear" w:color="auto" w:fill="D9D9D9" w:themeFill="background1" w:themeFillShade="D9"/>
            <w:vAlign w:val="center"/>
          </w:tcPr>
          <w:p w14:paraId="1EA5A833" w14:textId="2531B5A2" w:rsidR="00A527E3" w:rsidRPr="002E7526" w:rsidRDefault="00A527E3" w:rsidP="00A527E3">
            <w:r w:rsidRPr="00A2692E">
              <w:t xml:space="preserve">Risk identification and mitigation  </w:t>
            </w:r>
          </w:p>
        </w:tc>
      </w:tr>
      <w:tr w:rsidR="00A527E3" w:rsidRPr="002E7526" w14:paraId="268EAAD4" w14:textId="77777777" w:rsidTr="00EC6232">
        <w:trPr>
          <w:trHeight w:val="456"/>
        </w:trPr>
        <w:tc>
          <w:tcPr>
            <w:tcW w:w="704" w:type="dxa"/>
            <w:shd w:val="clear" w:color="auto" w:fill="F2F2F2" w:themeFill="background1" w:themeFillShade="F2"/>
            <w:vAlign w:val="center"/>
          </w:tcPr>
          <w:p w14:paraId="27B2FFA7" w14:textId="77777777" w:rsidR="00A527E3" w:rsidRDefault="00A527E3" w:rsidP="00EC6232">
            <w:pPr>
              <w:jc w:val="center"/>
            </w:pPr>
          </w:p>
        </w:tc>
        <w:tc>
          <w:tcPr>
            <w:tcW w:w="9723" w:type="dxa"/>
            <w:shd w:val="clear" w:color="auto" w:fill="F2F2F2" w:themeFill="background1" w:themeFillShade="F2"/>
            <w:vAlign w:val="center"/>
          </w:tcPr>
          <w:p w14:paraId="19066CF5" w14:textId="6EAA0E2B" w:rsidR="00A527E3" w:rsidRPr="00A8221C" w:rsidRDefault="00EC6232" w:rsidP="0082069C">
            <w:pPr>
              <w:pStyle w:val="MSCReport-BulletedTableTextGrey"/>
              <w:rPr>
                <w:i/>
                <w:iCs/>
              </w:rPr>
            </w:pPr>
            <w:r w:rsidRPr="00D03D00">
              <w:rPr>
                <w:color w:val="auto"/>
              </w:rPr>
              <w:t xml:space="preserve">Describe the processes, including government </w:t>
            </w:r>
            <w:r w:rsidR="00A572FF" w:rsidRPr="00D03D00">
              <w:rPr>
                <w:color w:val="auto"/>
              </w:rPr>
              <w:t xml:space="preserve">and certificate holder </w:t>
            </w:r>
            <w:r w:rsidRPr="00D03D00">
              <w:rPr>
                <w:color w:val="auto"/>
              </w:rPr>
              <w:t>measures</w:t>
            </w:r>
            <w:r w:rsidR="00A572FF" w:rsidRPr="00D03D00">
              <w:rPr>
                <w:color w:val="auto"/>
              </w:rPr>
              <w:t>,</w:t>
            </w:r>
            <w:r w:rsidRPr="00D03D00">
              <w:rPr>
                <w:color w:val="auto"/>
              </w:rPr>
              <w:t xml:space="preserve"> that are in place </w:t>
            </w:r>
            <w:r w:rsidR="0004592F" w:rsidRPr="00D03D00">
              <w:rPr>
                <w:color w:val="auto"/>
              </w:rPr>
              <w:t>in the Uo</w:t>
            </w:r>
            <w:r w:rsidR="00D0462C" w:rsidRPr="00D03D00">
              <w:rPr>
                <w:color w:val="auto"/>
              </w:rPr>
              <w:t xml:space="preserve">C </w:t>
            </w:r>
            <w:r w:rsidRPr="00D03D00">
              <w:rPr>
                <w:color w:val="auto"/>
              </w:rPr>
              <w:t>to identify and mitigate any risk of child and forced labour.</w:t>
            </w:r>
            <w:r w:rsidRPr="00A8221C">
              <w:rPr>
                <w:i/>
                <w:iCs/>
                <w:color w:val="auto"/>
              </w:rPr>
              <w:t xml:space="preserve">  </w:t>
            </w:r>
          </w:p>
        </w:tc>
      </w:tr>
      <w:tr w:rsidR="00A527E3" w:rsidRPr="002E7526" w14:paraId="1B739174" w14:textId="77777777" w:rsidTr="00EC6232">
        <w:trPr>
          <w:trHeight w:val="456"/>
        </w:trPr>
        <w:tc>
          <w:tcPr>
            <w:tcW w:w="704" w:type="dxa"/>
            <w:shd w:val="clear" w:color="auto" w:fill="auto"/>
            <w:vAlign w:val="center"/>
          </w:tcPr>
          <w:p w14:paraId="43B1BFC3" w14:textId="48631D3F" w:rsidR="00A527E3" w:rsidRDefault="00EC6232" w:rsidP="00E752D1">
            <w:pPr>
              <w:pStyle w:val="MSCReport-CentredTableTextGrey"/>
            </w:pPr>
            <w:r>
              <w:t>CH</w:t>
            </w:r>
          </w:p>
        </w:tc>
        <w:tc>
          <w:tcPr>
            <w:tcW w:w="9723" w:type="dxa"/>
            <w:shd w:val="clear" w:color="auto" w:fill="auto"/>
            <w:vAlign w:val="center"/>
          </w:tcPr>
          <w:p w14:paraId="15168185" w14:textId="77777777" w:rsidR="00A527E3" w:rsidRPr="00A2692E" w:rsidRDefault="00A527E3" w:rsidP="00EC6232">
            <w:permStart w:id="75639703" w:edGrp="everyone"/>
            <w:permEnd w:id="75639703"/>
          </w:p>
        </w:tc>
      </w:tr>
      <w:tr w:rsidR="00A527E3" w:rsidRPr="002E7526" w14:paraId="255F11CA" w14:textId="77777777" w:rsidTr="00EC6232">
        <w:trPr>
          <w:trHeight w:val="456"/>
        </w:trPr>
        <w:tc>
          <w:tcPr>
            <w:tcW w:w="704" w:type="dxa"/>
            <w:shd w:val="clear" w:color="auto" w:fill="D9D9D9" w:themeFill="background1" w:themeFillShade="D9"/>
            <w:vAlign w:val="center"/>
          </w:tcPr>
          <w:p w14:paraId="7F15510C" w14:textId="01F467AD" w:rsidR="00A527E3" w:rsidRDefault="00A527E3" w:rsidP="00EC6232">
            <w:pPr>
              <w:jc w:val="center"/>
            </w:pPr>
            <w:r>
              <w:t>4</w:t>
            </w:r>
          </w:p>
        </w:tc>
        <w:tc>
          <w:tcPr>
            <w:tcW w:w="9723" w:type="dxa"/>
            <w:shd w:val="clear" w:color="auto" w:fill="D9D9D9" w:themeFill="background1" w:themeFillShade="D9"/>
            <w:vAlign w:val="center"/>
          </w:tcPr>
          <w:p w14:paraId="6FD33A4F" w14:textId="7F11D58C" w:rsidR="00A527E3" w:rsidRPr="002E7526" w:rsidRDefault="00A527E3" w:rsidP="00A527E3">
            <w:r w:rsidRPr="00A2692E">
              <w:t>Crew recruitment</w:t>
            </w:r>
          </w:p>
        </w:tc>
      </w:tr>
      <w:tr w:rsidR="00A527E3" w:rsidRPr="002E7526" w14:paraId="3CD95E83" w14:textId="77777777" w:rsidTr="00EC6232">
        <w:trPr>
          <w:trHeight w:val="456"/>
        </w:trPr>
        <w:tc>
          <w:tcPr>
            <w:tcW w:w="704" w:type="dxa"/>
            <w:shd w:val="clear" w:color="auto" w:fill="F2F2F2" w:themeFill="background1" w:themeFillShade="F2"/>
            <w:vAlign w:val="center"/>
          </w:tcPr>
          <w:p w14:paraId="5508500E" w14:textId="77777777" w:rsidR="00A527E3" w:rsidRDefault="00A527E3" w:rsidP="00EC6232">
            <w:pPr>
              <w:jc w:val="center"/>
            </w:pPr>
          </w:p>
        </w:tc>
        <w:tc>
          <w:tcPr>
            <w:tcW w:w="9723" w:type="dxa"/>
            <w:shd w:val="clear" w:color="auto" w:fill="F2F2F2" w:themeFill="background1" w:themeFillShade="F2"/>
            <w:vAlign w:val="center"/>
          </w:tcPr>
          <w:p w14:paraId="3AF3FA62" w14:textId="3BCDDA33" w:rsidR="00A572FF" w:rsidRPr="00D03D00" w:rsidRDefault="00EC6232">
            <w:pPr>
              <w:pStyle w:val="MSCReport-BulletedTableTextGrey"/>
            </w:pPr>
            <w:r w:rsidRPr="00D03D00">
              <w:rPr>
                <w:color w:val="auto"/>
              </w:rPr>
              <w:t xml:space="preserve">Describe the typical methods used to recruit crew </w:t>
            </w:r>
            <w:r w:rsidR="00A572FF" w:rsidRPr="00D03D00">
              <w:rPr>
                <w:color w:val="auto"/>
              </w:rPr>
              <w:t>in the Uo</w:t>
            </w:r>
            <w:r w:rsidR="00D0462C" w:rsidRPr="00D03D00">
              <w:rPr>
                <w:color w:val="auto"/>
              </w:rPr>
              <w:t>C</w:t>
            </w:r>
            <w:r w:rsidR="00A572FF" w:rsidRPr="00D03D00">
              <w:rPr>
                <w:color w:val="auto"/>
              </w:rPr>
              <w:t xml:space="preserve"> </w:t>
            </w:r>
            <w:r w:rsidRPr="00D03D00">
              <w:rPr>
                <w:color w:val="auto"/>
              </w:rPr>
              <w:t>and describe the migrant composition of crew if any</w:t>
            </w:r>
            <w:r w:rsidR="005B693E" w:rsidRPr="00D03D00">
              <w:rPr>
                <w:color w:val="auto"/>
              </w:rPr>
              <w:t>.</w:t>
            </w:r>
            <w:r w:rsidR="00A572FF" w:rsidRPr="00D03D00">
              <w:rPr>
                <w:color w:val="auto"/>
              </w:rPr>
              <w:t xml:space="preserve"> </w:t>
            </w:r>
          </w:p>
        </w:tc>
      </w:tr>
      <w:tr w:rsidR="00A527E3" w:rsidRPr="002E7526" w14:paraId="1E782391" w14:textId="77777777" w:rsidTr="00EC6232">
        <w:trPr>
          <w:trHeight w:val="456"/>
        </w:trPr>
        <w:tc>
          <w:tcPr>
            <w:tcW w:w="704" w:type="dxa"/>
            <w:shd w:val="clear" w:color="auto" w:fill="auto"/>
            <w:vAlign w:val="center"/>
          </w:tcPr>
          <w:p w14:paraId="07382546" w14:textId="64A0ED73" w:rsidR="00A527E3" w:rsidRDefault="00EC6232" w:rsidP="00E752D1">
            <w:pPr>
              <w:pStyle w:val="MSCReport-CentredTableTextGrey"/>
            </w:pPr>
            <w:r>
              <w:t>CH</w:t>
            </w:r>
          </w:p>
        </w:tc>
        <w:tc>
          <w:tcPr>
            <w:tcW w:w="9723" w:type="dxa"/>
            <w:shd w:val="clear" w:color="auto" w:fill="auto"/>
            <w:vAlign w:val="center"/>
          </w:tcPr>
          <w:p w14:paraId="0FFAAAD3" w14:textId="77777777" w:rsidR="00A527E3" w:rsidRPr="00A2692E" w:rsidRDefault="00A527E3" w:rsidP="00EC6232">
            <w:permStart w:id="1727599242" w:edGrp="everyone"/>
            <w:permEnd w:id="1727599242"/>
          </w:p>
        </w:tc>
      </w:tr>
      <w:tr w:rsidR="00A527E3" w:rsidRPr="002E7526" w14:paraId="7BDF4320" w14:textId="77777777" w:rsidTr="00EC6232">
        <w:trPr>
          <w:trHeight w:val="456"/>
        </w:trPr>
        <w:tc>
          <w:tcPr>
            <w:tcW w:w="704" w:type="dxa"/>
            <w:shd w:val="clear" w:color="auto" w:fill="D9D9D9" w:themeFill="background1" w:themeFillShade="D9"/>
            <w:vAlign w:val="center"/>
          </w:tcPr>
          <w:p w14:paraId="4B3A4734" w14:textId="183A179D" w:rsidR="00A527E3" w:rsidRDefault="00A527E3" w:rsidP="00EC6232">
            <w:pPr>
              <w:jc w:val="center"/>
            </w:pPr>
            <w:r>
              <w:t>5</w:t>
            </w:r>
          </w:p>
        </w:tc>
        <w:tc>
          <w:tcPr>
            <w:tcW w:w="9723" w:type="dxa"/>
            <w:shd w:val="clear" w:color="auto" w:fill="D9D9D9" w:themeFill="background1" w:themeFillShade="D9"/>
            <w:vAlign w:val="center"/>
          </w:tcPr>
          <w:p w14:paraId="15CA610C" w14:textId="6A3A69EC" w:rsidR="00A527E3" w:rsidRPr="002E7526" w:rsidRDefault="00A527E3" w:rsidP="00A527E3">
            <w:r w:rsidRPr="00A2692E">
              <w:t>Engagement with fish worker groups</w:t>
            </w:r>
          </w:p>
        </w:tc>
      </w:tr>
      <w:tr w:rsidR="00A527E3" w:rsidRPr="002E7526" w14:paraId="16792295" w14:textId="77777777" w:rsidTr="00EC6232">
        <w:trPr>
          <w:trHeight w:val="456"/>
        </w:trPr>
        <w:tc>
          <w:tcPr>
            <w:tcW w:w="704" w:type="dxa"/>
            <w:shd w:val="clear" w:color="auto" w:fill="F2F2F2" w:themeFill="background1" w:themeFillShade="F2"/>
            <w:vAlign w:val="center"/>
          </w:tcPr>
          <w:p w14:paraId="08DAF205" w14:textId="77777777" w:rsidR="00A527E3" w:rsidRDefault="00A527E3" w:rsidP="00EC6232">
            <w:pPr>
              <w:jc w:val="center"/>
            </w:pPr>
          </w:p>
        </w:tc>
        <w:tc>
          <w:tcPr>
            <w:tcW w:w="9723" w:type="dxa"/>
            <w:shd w:val="clear" w:color="auto" w:fill="F2F2F2" w:themeFill="background1" w:themeFillShade="F2"/>
            <w:vAlign w:val="center"/>
          </w:tcPr>
          <w:p w14:paraId="528369A8" w14:textId="36C83B82" w:rsidR="00A572FF" w:rsidRPr="00D03D00" w:rsidRDefault="00EC6232" w:rsidP="005B693E">
            <w:pPr>
              <w:pStyle w:val="MSCReport-BulletedTableTextGrey"/>
            </w:pPr>
            <w:r w:rsidRPr="00D03D00">
              <w:rPr>
                <w:color w:val="auto"/>
              </w:rPr>
              <w:t>Where there is known engagement with fisher, migrant, and worker rights groups, describe how this occurs and the organisatio</w:t>
            </w:r>
            <w:r w:rsidR="0082069C" w:rsidRPr="00D03D00">
              <w:rPr>
                <w:color w:val="auto"/>
              </w:rPr>
              <w:t xml:space="preserve">ns engaged with workers in the </w:t>
            </w:r>
            <w:r w:rsidRPr="00D03D00">
              <w:rPr>
                <w:color w:val="auto"/>
              </w:rPr>
              <w:t>Unit of Assessment (</w:t>
            </w:r>
            <w:r w:rsidR="00D0462C" w:rsidRPr="00D03D00">
              <w:rPr>
                <w:color w:val="auto"/>
              </w:rPr>
              <w:t>Uo</w:t>
            </w:r>
            <w:r w:rsidR="00185658" w:rsidRPr="00D03D00">
              <w:rPr>
                <w:color w:val="auto"/>
              </w:rPr>
              <w:t>A</w:t>
            </w:r>
            <w:r w:rsidRPr="00D03D00">
              <w:rPr>
                <w:color w:val="auto"/>
              </w:rPr>
              <w:t xml:space="preserve">).   </w:t>
            </w:r>
          </w:p>
        </w:tc>
      </w:tr>
      <w:tr w:rsidR="00A527E3" w:rsidRPr="002E7526" w14:paraId="06CAEE22" w14:textId="77777777" w:rsidTr="00EC6232">
        <w:trPr>
          <w:trHeight w:val="456"/>
        </w:trPr>
        <w:tc>
          <w:tcPr>
            <w:tcW w:w="704" w:type="dxa"/>
            <w:shd w:val="clear" w:color="auto" w:fill="auto"/>
            <w:vAlign w:val="center"/>
          </w:tcPr>
          <w:p w14:paraId="74A775CF" w14:textId="13FE4CFB" w:rsidR="00A527E3" w:rsidRDefault="00EC6232" w:rsidP="00E752D1">
            <w:pPr>
              <w:pStyle w:val="MSCReport-CentredTableTextGrey"/>
            </w:pPr>
            <w:r>
              <w:t>CH</w:t>
            </w:r>
          </w:p>
        </w:tc>
        <w:tc>
          <w:tcPr>
            <w:tcW w:w="9723" w:type="dxa"/>
            <w:shd w:val="clear" w:color="auto" w:fill="auto"/>
            <w:vAlign w:val="center"/>
          </w:tcPr>
          <w:p w14:paraId="575F8700" w14:textId="77777777" w:rsidR="00A527E3" w:rsidRPr="00A2692E" w:rsidRDefault="00A527E3" w:rsidP="00EC6232">
            <w:permStart w:id="837694144" w:edGrp="everyone"/>
            <w:permEnd w:id="837694144"/>
          </w:p>
        </w:tc>
      </w:tr>
      <w:tr w:rsidR="00A527E3" w:rsidRPr="002E7526" w14:paraId="1BA3C33C" w14:textId="77777777" w:rsidTr="00EC6232">
        <w:trPr>
          <w:trHeight w:val="456"/>
        </w:trPr>
        <w:tc>
          <w:tcPr>
            <w:tcW w:w="704" w:type="dxa"/>
            <w:shd w:val="clear" w:color="auto" w:fill="D9D9D9" w:themeFill="background1" w:themeFillShade="D9"/>
            <w:vAlign w:val="center"/>
          </w:tcPr>
          <w:p w14:paraId="3F1F1A83" w14:textId="07A8AB9F" w:rsidR="00A527E3" w:rsidRDefault="00A527E3" w:rsidP="00EC6232">
            <w:pPr>
              <w:jc w:val="center"/>
            </w:pPr>
            <w:r>
              <w:t>6</w:t>
            </w:r>
          </w:p>
        </w:tc>
        <w:tc>
          <w:tcPr>
            <w:tcW w:w="9723" w:type="dxa"/>
            <w:shd w:val="clear" w:color="auto" w:fill="D9D9D9" w:themeFill="background1" w:themeFillShade="D9"/>
            <w:vAlign w:val="center"/>
          </w:tcPr>
          <w:p w14:paraId="2748DF0B" w14:textId="5DFE6B8F" w:rsidR="00A527E3" w:rsidRPr="002E7526" w:rsidRDefault="00A527E3" w:rsidP="00A527E3">
            <w:r w:rsidRPr="00A2692E">
              <w:t>Crew contracts</w:t>
            </w:r>
          </w:p>
        </w:tc>
      </w:tr>
      <w:tr w:rsidR="00A527E3" w:rsidRPr="002E7526" w14:paraId="59EA1C72" w14:textId="77777777" w:rsidTr="00EC6232">
        <w:trPr>
          <w:trHeight w:val="456"/>
        </w:trPr>
        <w:tc>
          <w:tcPr>
            <w:tcW w:w="704" w:type="dxa"/>
            <w:shd w:val="clear" w:color="auto" w:fill="F2F2F2" w:themeFill="background1" w:themeFillShade="F2"/>
            <w:vAlign w:val="center"/>
          </w:tcPr>
          <w:p w14:paraId="451784F1" w14:textId="77777777" w:rsidR="00A527E3" w:rsidRDefault="00A527E3" w:rsidP="00EC6232">
            <w:pPr>
              <w:jc w:val="center"/>
            </w:pPr>
          </w:p>
        </w:tc>
        <w:tc>
          <w:tcPr>
            <w:tcW w:w="9723" w:type="dxa"/>
            <w:shd w:val="clear" w:color="auto" w:fill="F2F2F2" w:themeFill="background1" w:themeFillShade="F2"/>
            <w:vAlign w:val="center"/>
          </w:tcPr>
          <w:p w14:paraId="3253F4FB" w14:textId="1E84EE19" w:rsidR="00A572FF" w:rsidRPr="00D03D00" w:rsidRDefault="00EC6232" w:rsidP="005B693E">
            <w:pPr>
              <w:pStyle w:val="MSCReport-BulletedTableTextGrey"/>
            </w:pPr>
            <w:r w:rsidRPr="00D03D00">
              <w:rPr>
                <w:color w:val="auto"/>
              </w:rPr>
              <w:t>Describe the nature of contracts</w:t>
            </w:r>
            <w:r w:rsidR="00A572FF" w:rsidRPr="00D03D00">
              <w:rPr>
                <w:color w:val="auto"/>
              </w:rPr>
              <w:t xml:space="preserve"> or legal </w:t>
            </w:r>
            <w:r w:rsidRPr="00D03D00">
              <w:rPr>
                <w:color w:val="auto"/>
              </w:rPr>
              <w:t xml:space="preserve">work agreements in place in the </w:t>
            </w:r>
            <w:r w:rsidR="00D0462C" w:rsidRPr="00D03D00">
              <w:rPr>
                <w:color w:val="auto"/>
              </w:rPr>
              <w:t xml:space="preserve">UoC </w:t>
            </w:r>
            <w:r w:rsidRPr="00D03D00">
              <w:rPr>
                <w:color w:val="auto"/>
              </w:rPr>
              <w:t>and the issues addressed in such agreements</w:t>
            </w:r>
            <w:r w:rsidR="00A572FF" w:rsidRPr="00D03D00">
              <w:rPr>
                <w:color w:val="auto"/>
              </w:rPr>
              <w:t>.</w:t>
            </w:r>
          </w:p>
        </w:tc>
      </w:tr>
      <w:tr w:rsidR="00A527E3" w:rsidRPr="002E7526" w14:paraId="4A9A58C8" w14:textId="77777777" w:rsidTr="00EC6232">
        <w:trPr>
          <w:trHeight w:val="456"/>
        </w:trPr>
        <w:tc>
          <w:tcPr>
            <w:tcW w:w="704" w:type="dxa"/>
            <w:shd w:val="clear" w:color="auto" w:fill="auto"/>
            <w:vAlign w:val="center"/>
          </w:tcPr>
          <w:p w14:paraId="49786692" w14:textId="1D06B38C" w:rsidR="00A527E3" w:rsidRDefault="00EC6232" w:rsidP="00E752D1">
            <w:pPr>
              <w:pStyle w:val="MSCReport-CentredTableTextGrey"/>
            </w:pPr>
            <w:r>
              <w:t>CH</w:t>
            </w:r>
          </w:p>
        </w:tc>
        <w:tc>
          <w:tcPr>
            <w:tcW w:w="9723" w:type="dxa"/>
            <w:shd w:val="clear" w:color="auto" w:fill="auto"/>
            <w:vAlign w:val="center"/>
          </w:tcPr>
          <w:p w14:paraId="2B03C49C" w14:textId="77777777" w:rsidR="00A527E3" w:rsidRPr="00A2692E" w:rsidRDefault="00A527E3" w:rsidP="00EC6232">
            <w:permStart w:id="235683163" w:edGrp="everyone"/>
            <w:permEnd w:id="235683163"/>
          </w:p>
        </w:tc>
      </w:tr>
      <w:tr w:rsidR="00A527E3" w:rsidRPr="002E7526" w14:paraId="75745A33" w14:textId="77777777" w:rsidTr="00EC6232">
        <w:trPr>
          <w:trHeight w:val="456"/>
        </w:trPr>
        <w:tc>
          <w:tcPr>
            <w:tcW w:w="704" w:type="dxa"/>
            <w:shd w:val="clear" w:color="auto" w:fill="D9D9D9" w:themeFill="background1" w:themeFillShade="D9"/>
            <w:vAlign w:val="center"/>
          </w:tcPr>
          <w:p w14:paraId="7485A7D1" w14:textId="6CCCA51C" w:rsidR="00A527E3" w:rsidRDefault="00A527E3" w:rsidP="00EC6232">
            <w:pPr>
              <w:jc w:val="center"/>
            </w:pPr>
            <w:r>
              <w:t>7</w:t>
            </w:r>
          </w:p>
        </w:tc>
        <w:tc>
          <w:tcPr>
            <w:tcW w:w="9723" w:type="dxa"/>
            <w:shd w:val="clear" w:color="auto" w:fill="D9D9D9" w:themeFill="background1" w:themeFillShade="D9"/>
            <w:vAlign w:val="center"/>
          </w:tcPr>
          <w:p w14:paraId="4683E0A8" w14:textId="04712B37" w:rsidR="00A527E3" w:rsidRPr="002E7526" w:rsidRDefault="00A527E3" w:rsidP="00A527E3">
            <w:r w:rsidRPr="00A2692E">
              <w:t>Audits and labour inspections</w:t>
            </w:r>
          </w:p>
        </w:tc>
      </w:tr>
      <w:tr w:rsidR="00A527E3" w:rsidRPr="002E7526" w14:paraId="33AEAD7D" w14:textId="77777777" w:rsidTr="00EC6232">
        <w:trPr>
          <w:trHeight w:val="456"/>
        </w:trPr>
        <w:tc>
          <w:tcPr>
            <w:tcW w:w="704" w:type="dxa"/>
            <w:shd w:val="clear" w:color="auto" w:fill="F2F2F2" w:themeFill="background1" w:themeFillShade="F2"/>
            <w:vAlign w:val="center"/>
          </w:tcPr>
          <w:p w14:paraId="6F0DE15B" w14:textId="77777777" w:rsidR="00A527E3" w:rsidRDefault="00A527E3" w:rsidP="00EC6232">
            <w:pPr>
              <w:jc w:val="center"/>
            </w:pPr>
          </w:p>
        </w:tc>
        <w:tc>
          <w:tcPr>
            <w:tcW w:w="9723" w:type="dxa"/>
            <w:shd w:val="clear" w:color="auto" w:fill="F2F2F2" w:themeFill="background1" w:themeFillShade="F2"/>
            <w:vAlign w:val="center"/>
          </w:tcPr>
          <w:p w14:paraId="028B43A4" w14:textId="12216DD1" w:rsidR="00A527E3" w:rsidRPr="00D03D00" w:rsidRDefault="00EC6232" w:rsidP="005B693E">
            <w:pPr>
              <w:pStyle w:val="MSCReport-BulletedTableTextGrey"/>
            </w:pPr>
            <w:r w:rsidRPr="00D03D00">
              <w:rPr>
                <w:color w:val="auto"/>
              </w:rPr>
              <w:t>Describe any 3rd Party audits and certifications on labour, or labour inspections conducted within the Uo</w:t>
            </w:r>
            <w:r w:rsidR="00D0462C" w:rsidRPr="00D03D00">
              <w:rPr>
                <w:color w:val="auto"/>
              </w:rPr>
              <w:t>C</w:t>
            </w:r>
            <w:r w:rsidRPr="00D03D00">
              <w:rPr>
                <w:color w:val="auto"/>
              </w:rPr>
              <w:t xml:space="preserve"> in the last two years.</w:t>
            </w:r>
          </w:p>
        </w:tc>
      </w:tr>
      <w:tr w:rsidR="00A527E3" w:rsidRPr="002E7526" w14:paraId="246894F2" w14:textId="77777777" w:rsidTr="00EC6232">
        <w:trPr>
          <w:trHeight w:val="456"/>
        </w:trPr>
        <w:tc>
          <w:tcPr>
            <w:tcW w:w="704" w:type="dxa"/>
            <w:shd w:val="clear" w:color="auto" w:fill="auto"/>
            <w:vAlign w:val="center"/>
          </w:tcPr>
          <w:p w14:paraId="5C7643F0" w14:textId="40962A46" w:rsidR="00A527E3" w:rsidRDefault="00EC6232" w:rsidP="00E752D1">
            <w:pPr>
              <w:pStyle w:val="MSCReport-CentredTableTextGrey"/>
            </w:pPr>
            <w:r>
              <w:t>CH</w:t>
            </w:r>
          </w:p>
        </w:tc>
        <w:tc>
          <w:tcPr>
            <w:tcW w:w="9723" w:type="dxa"/>
            <w:shd w:val="clear" w:color="auto" w:fill="auto"/>
            <w:vAlign w:val="center"/>
          </w:tcPr>
          <w:p w14:paraId="40194493" w14:textId="77777777" w:rsidR="00A527E3" w:rsidRPr="00A2692E" w:rsidRDefault="00A527E3" w:rsidP="00EC6232">
            <w:permStart w:id="1715740599" w:edGrp="everyone"/>
            <w:permEnd w:id="1715740599"/>
          </w:p>
        </w:tc>
      </w:tr>
      <w:tr w:rsidR="00A527E3" w:rsidRPr="002E7526" w14:paraId="1E660293" w14:textId="77777777" w:rsidTr="00EC6232">
        <w:trPr>
          <w:trHeight w:val="456"/>
        </w:trPr>
        <w:tc>
          <w:tcPr>
            <w:tcW w:w="704" w:type="dxa"/>
            <w:shd w:val="clear" w:color="auto" w:fill="D9D9D9" w:themeFill="background1" w:themeFillShade="D9"/>
            <w:vAlign w:val="center"/>
          </w:tcPr>
          <w:p w14:paraId="0BB55216" w14:textId="01E725C7" w:rsidR="00A527E3" w:rsidRDefault="00A527E3" w:rsidP="00EC6232">
            <w:pPr>
              <w:jc w:val="center"/>
            </w:pPr>
            <w:r>
              <w:t>8</w:t>
            </w:r>
          </w:p>
        </w:tc>
        <w:tc>
          <w:tcPr>
            <w:tcW w:w="9723" w:type="dxa"/>
            <w:shd w:val="clear" w:color="auto" w:fill="D9D9D9" w:themeFill="background1" w:themeFillShade="D9"/>
            <w:vAlign w:val="center"/>
          </w:tcPr>
          <w:p w14:paraId="461ADDB3" w14:textId="28DFA3B9" w:rsidR="00A527E3" w:rsidRPr="002E7526" w:rsidRDefault="00A527E3" w:rsidP="00A527E3">
            <w:r w:rsidRPr="00A2692E">
              <w:t>National minimum age requirements</w:t>
            </w:r>
          </w:p>
        </w:tc>
      </w:tr>
      <w:tr w:rsidR="00A527E3" w:rsidRPr="002E7526" w14:paraId="6C529BC6" w14:textId="77777777" w:rsidTr="00EC6232">
        <w:trPr>
          <w:trHeight w:val="456"/>
        </w:trPr>
        <w:tc>
          <w:tcPr>
            <w:tcW w:w="704" w:type="dxa"/>
            <w:shd w:val="clear" w:color="auto" w:fill="F2F2F2" w:themeFill="background1" w:themeFillShade="F2"/>
            <w:vAlign w:val="center"/>
          </w:tcPr>
          <w:p w14:paraId="1DB95501" w14:textId="77777777" w:rsidR="00A527E3" w:rsidRDefault="00A527E3" w:rsidP="00EC6232">
            <w:pPr>
              <w:jc w:val="center"/>
            </w:pPr>
          </w:p>
        </w:tc>
        <w:tc>
          <w:tcPr>
            <w:tcW w:w="9723" w:type="dxa"/>
            <w:shd w:val="clear" w:color="auto" w:fill="F2F2F2" w:themeFill="background1" w:themeFillShade="F2"/>
            <w:vAlign w:val="center"/>
          </w:tcPr>
          <w:p w14:paraId="453D0D6A" w14:textId="78EB5145" w:rsidR="00EC6232" w:rsidRPr="00D03D00" w:rsidRDefault="00EC6232" w:rsidP="0082069C">
            <w:pPr>
              <w:pStyle w:val="MSCReport-BulletedTableTextGrey"/>
              <w:rPr>
                <w:color w:val="auto"/>
              </w:rPr>
            </w:pPr>
            <w:r w:rsidRPr="00D03D00">
              <w:rPr>
                <w:color w:val="auto"/>
              </w:rPr>
              <w:t xml:space="preserve">Describe national minimum age requirements for crew members serving on vessels within the </w:t>
            </w:r>
            <w:r w:rsidR="00D0462C" w:rsidRPr="00D03D00">
              <w:rPr>
                <w:color w:val="auto"/>
              </w:rPr>
              <w:t>UoC</w:t>
            </w:r>
            <w:r w:rsidRPr="00D03D00">
              <w:rPr>
                <w:color w:val="auto"/>
              </w:rPr>
              <w:t xml:space="preserve">. </w:t>
            </w:r>
          </w:p>
          <w:p w14:paraId="52386BE8" w14:textId="181EA825" w:rsidR="00EC6232" w:rsidRPr="00D03D00" w:rsidRDefault="00EC6232" w:rsidP="0082069C">
            <w:pPr>
              <w:pStyle w:val="MSCReport-BulletedTableTextGrey"/>
              <w:rPr>
                <w:color w:val="auto"/>
              </w:rPr>
            </w:pPr>
            <w:r w:rsidRPr="00D03D00">
              <w:rPr>
                <w:color w:val="auto"/>
              </w:rPr>
              <w:t xml:space="preserve">Describe systems in place, both regulatory and private sector systems, to ensure that crew members meet national minimum age requirements. </w:t>
            </w:r>
          </w:p>
          <w:p w14:paraId="69FEBAD6" w14:textId="526C99D1" w:rsidR="00A527E3" w:rsidRPr="00A2692E" w:rsidRDefault="00EC6232" w:rsidP="0082069C">
            <w:pPr>
              <w:pStyle w:val="MSCReport-BulletedTableTextGrey"/>
            </w:pPr>
            <w:r w:rsidRPr="00D03D00">
              <w:rPr>
                <w:color w:val="auto"/>
              </w:rPr>
              <w:t xml:space="preserve">Describe how this is checked, including enforcement within the </w:t>
            </w:r>
            <w:r w:rsidR="00D0462C" w:rsidRPr="00D03D00">
              <w:rPr>
                <w:color w:val="auto"/>
              </w:rPr>
              <w:t xml:space="preserve">UoC </w:t>
            </w:r>
            <w:r w:rsidRPr="00D03D00">
              <w:rPr>
                <w:color w:val="auto"/>
              </w:rPr>
              <w:t>by the responsible governing authority or oversight body such as labour inspectors.</w:t>
            </w:r>
          </w:p>
        </w:tc>
      </w:tr>
      <w:tr w:rsidR="00A527E3" w:rsidRPr="002E7526" w14:paraId="66814771" w14:textId="77777777" w:rsidTr="00EC6232">
        <w:trPr>
          <w:trHeight w:val="456"/>
        </w:trPr>
        <w:tc>
          <w:tcPr>
            <w:tcW w:w="704" w:type="dxa"/>
            <w:shd w:val="clear" w:color="auto" w:fill="auto"/>
            <w:vAlign w:val="center"/>
          </w:tcPr>
          <w:p w14:paraId="14DA3919" w14:textId="543C2887" w:rsidR="00A527E3" w:rsidRDefault="00EC6232" w:rsidP="00E752D1">
            <w:pPr>
              <w:pStyle w:val="MSCReport-CentredTableTextGrey"/>
            </w:pPr>
            <w:r>
              <w:t>CH</w:t>
            </w:r>
          </w:p>
        </w:tc>
        <w:tc>
          <w:tcPr>
            <w:tcW w:w="9723" w:type="dxa"/>
            <w:shd w:val="clear" w:color="auto" w:fill="auto"/>
            <w:vAlign w:val="center"/>
          </w:tcPr>
          <w:p w14:paraId="12CD3BF1" w14:textId="77777777" w:rsidR="00A527E3" w:rsidRPr="00A2692E" w:rsidRDefault="00A527E3" w:rsidP="00EC6232">
            <w:permStart w:id="978912971" w:edGrp="everyone"/>
            <w:permEnd w:id="978912971"/>
          </w:p>
        </w:tc>
      </w:tr>
      <w:tr w:rsidR="00A527E3" w:rsidRPr="002E7526" w14:paraId="635CDEAA" w14:textId="77777777" w:rsidTr="00EC6232">
        <w:trPr>
          <w:trHeight w:val="456"/>
        </w:trPr>
        <w:tc>
          <w:tcPr>
            <w:tcW w:w="704" w:type="dxa"/>
            <w:shd w:val="clear" w:color="auto" w:fill="D9D9D9" w:themeFill="background1" w:themeFillShade="D9"/>
            <w:vAlign w:val="center"/>
          </w:tcPr>
          <w:p w14:paraId="4A7D81B1" w14:textId="1BA0E77C" w:rsidR="00A527E3" w:rsidRDefault="00A527E3" w:rsidP="00EC6232">
            <w:pPr>
              <w:jc w:val="center"/>
            </w:pPr>
            <w:r>
              <w:t>9</w:t>
            </w:r>
          </w:p>
        </w:tc>
        <w:tc>
          <w:tcPr>
            <w:tcW w:w="9723" w:type="dxa"/>
            <w:shd w:val="clear" w:color="auto" w:fill="D9D9D9" w:themeFill="background1" w:themeFillShade="D9"/>
            <w:vAlign w:val="center"/>
          </w:tcPr>
          <w:p w14:paraId="4BE5374C" w14:textId="293F8B07" w:rsidR="00A527E3" w:rsidRPr="002E7526" w:rsidRDefault="00A527E3" w:rsidP="00A527E3">
            <w:r w:rsidRPr="00A2692E">
              <w:t>Repatriation</w:t>
            </w:r>
          </w:p>
        </w:tc>
      </w:tr>
      <w:tr w:rsidR="00A527E3" w:rsidRPr="002E7526" w14:paraId="79573F38" w14:textId="77777777" w:rsidTr="00EC6232">
        <w:trPr>
          <w:trHeight w:val="456"/>
        </w:trPr>
        <w:tc>
          <w:tcPr>
            <w:tcW w:w="704" w:type="dxa"/>
            <w:shd w:val="clear" w:color="auto" w:fill="F2F2F2" w:themeFill="background1" w:themeFillShade="F2"/>
            <w:vAlign w:val="center"/>
          </w:tcPr>
          <w:p w14:paraId="3100F7D0" w14:textId="77777777" w:rsidR="00A527E3" w:rsidRDefault="00A527E3" w:rsidP="00EC6232">
            <w:pPr>
              <w:jc w:val="center"/>
            </w:pPr>
          </w:p>
        </w:tc>
        <w:tc>
          <w:tcPr>
            <w:tcW w:w="9723" w:type="dxa"/>
            <w:shd w:val="clear" w:color="auto" w:fill="F2F2F2" w:themeFill="background1" w:themeFillShade="F2"/>
            <w:vAlign w:val="center"/>
          </w:tcPr>
          <w:p w14:paraId="0D2FAEF2" w14:textId="1EB5F1A0" w:rsidR="00A527E3" w:rsidRPr="00D03D00" w:rsidRDefault="00EC6232" w:rsidP="0082069C">
            <w:pPr>
              <w:pStyle w:val="MSCReport-BulletedTableTextGrey"/>
            </w:pPr>
            <w:r w:rsidRPr="00D03D00">
              <w:rPr>
                <w:color w:val="auto"/>
              </w:rPr>
              <w:t xml:space="preserve">Describe how repatriation issues are dealt with in the </w:t>
            </w:r>
            <w:r w:rsidR="00D0462C" w:rsidRPr="00D03D00">
              <w:rPr>
                <w:color w:val="auto"/>
              </w:rPr>
              <w:t xml:space="preserve">UoC </w:t>
            </w:r>
            <w:r w:rsidRPr="00D03D00">
              <w:rPr>
                <w:color w:val="auto"/>
              </w:rPr>
              <w:t xml:space="preserve">with respect </w:t>
            </w:r>
            <w:r w:rsidR="00783BDB" w:rsidRPr="00D03D00">
              <w:rPr>
                <w:color w:val="auto"/>
              </w:rPr>
              <w:t xml:space="preserve">to </w:t>
            </w:r>
            <w:r w:rsidRPr="00D03D00">
              <w:rPr>
                <w:color w:val="auto"/>
              </w:rPr>
              <w:t>visits</w:t>
            </w:r>
            <w:r w:rsidR="00783BDB" w:rsidRPr="00D03D00">
              <w:rPr>
                <w:color w:val="auto"/>
              </w:rPr>
              <w:t>,</w:t>
            </w:r>
            <w:r w:rsidR="001166FC" w:rsidRPr="00D03D00">
              <w:rPr>
                <w:color w:val="auto"/>
              </w:rPr>
              <w:t xml:space="preserve"> </w:t>
            </w:r>
            <w:r w:rsidRPr="00D03D00">
              <w:rPr>
                <w:color w:val="auto"/>
              </w:rPr>
              <w:t xml:space="preserve">end of contract, voluntary and involuntary termination, freedom of movement and the extent to which these are included in contracts.  </w:t>
            </w:r>
          </w:p>
        </w:tc>
      </w:tr>
      <w:tr w:rsidR="00A527E3" w:rsidRPr="002E7526" w14:paraId="45709E64" w14:textId="77777777" w:rsidTr="00EC6232">
        <w:trPr>
          <w:trHeight w:val="456"/>
        </w:trPr>
        <w:tc>
          <w:tcPr>
            <w:tcW w:w="704" w:type="dxa"/>
            <w:shd w:val="clear" w:color="auto" w:fill="auto"/>
            <w:vAlign w:val="center"/>
          </w:tcPr>
          <w:p w14:paraId="7AB5CECF" w14:textId="46108334" w:rsidR="00A527E3" w:rsidRDefault="00EC6232" w:rsidP="00E752D1">
            <w:pPr>
              <w:pStyle w:val="MSCReport-CentredTableTextGrey"/>
            </w:pPr>
            <w:r>
              <w:t>CH</w:t>
            </w:r>
          </w:p>
        </w:tc>
        <w:tc>
          <w:tcPr>
            <w:tcW w:w="9723" w:type="dxa"/>
            <w:shd w:val="clear" w:color="auto" w:fill="auto"/>
            <w:vAlign w:val="center"/>
          </w:tcPr>
          <w:p w14:paraId="2BCBD329" w14:textId="77777777" w:rsidR="00A527E3" w:rsidRPr="00A2692E" w:rsidRDefault="00A527E3" w:rsidP="00EC6232">
            <w:permStart w:id="1415587177" w:edGrp="everyone"/>
            <w:permEnd w:id="1415587177"/>
          </w:p>
        </w:tc>
      </w:tr>
      <w:tr w:rsidR="00A527E3" w:rsidRPr="002E7526" w14:paraId="4A479495" w14:textId="77777777" w:rsidTr="00EC6232">
        <w:trPr>
          <w:trHeight w:val="456"/>
        </w:trPr>
        <w:tc>
          <w:tcPr>
            <w:tcW w:w="704" w:type="dxa"/>
            <w:shd w:val="clear" w:color="auto" w:fill="D9D9D9" w:themeFill="background1" w:themeFillShade="D9"/>
            <w:vAlign w:val="center"/>
          </w:tcPr>
          <w:p w14:paraId="7CD71D7C" w14:textId="7A755659" w:rsidR="00A527E3" w:rsidRDefault="00A527E3" w:rsidP="00EC6232">
            <w:pPr>
              <w:jc w:val="center"/>
            </w:pPr>
            <w:r>
              <w:t>10</w:t>
            </w:r>
          </w:p>
        </w:tc>
        <w:tc>
          <w:tcPr>
            <w:tcW w:w="9723" w:type="dxa"/>
            <w:shd w:val="clear" w:color="auto" w:fill="D9D9D9" w:themeFill="background1" w:themeFillShade="D9"/>
            <w:vAlign w:val="center"/>
          </w:tcPr>
          <w:p w14:paraId="6393164E" w14:textId="05C54983" w:rsidR="00A527E3" w:rsidRPr="002E7526" w:rsidRDefault="00A527E3" w:rsidP="00A527E3">
            <w:r w:rsidRPr="00A2692E">
              <w:t>Debt bondage</w:t>
            </w:r>
          </w:p>
        </w:tc>
      </w:tr>
      <w:tr w:rsidR="00A527E3" w:rsidRPr="002E7526" w14:paraId="0AFDD739" w14:textId="77777777" w:rsidTr="00EC6232">
        <w:trPr>
          <w:trHeight w:val="456"/>
        </w:trPr>
        <w:tc>
          <w:tcPr>
            <w:tcW w:w="704" w:type="dxa"/>
            <w:shd w:val="clear" w:color="auto" w:fill="F2F2F2" w:themeFill="background1" w:themeFillShade="F2"/>
            <w:vAlign w:val="center"/>
          </w:tcPr>
          <w:p w14:paraId="5998A466" w14:textId="77777777" w:rsidR="00A527E3" w:rsidRDefault="00A527E3" w:rsidP="00EC6232">
            <w:pPr>
              <w:jc w:val="center"/>
            </w:pPr>
          </w:p>
        </w:tc>
        <w:tc>
          <w:tcPr>
            <w:tcW w:w="9723" w:type="dxa"/>
            <w:shd w:val="clear" w:color="auto" w:fill="F2F2F2" w:themeFill="background1" w:themeFillShade="F2"/>
            <w:vAlign w:val="center"/>
          </w:tcPr>
          <w:p w14:paraId="51D7AEAE" w14:textId="3D88DC43" w:rsidR="00EC6232" w:rsidRPr="00D03D00" w:rsidRDefault="00EC6232" w:rsidP="0082069C">
            <w:pPr>
              <w:pStyle w:val="MSCReport-BulletedTableTextGrey"/>
              <w:rPr>
                <w:color w:val="auto"/>
              </w:rPr>
            </w:pPr>
            <w:r w:rsidRPr="00D03D00">
              <w:rPr>
                <w:color w:val="auto"/>
              </w:rPr>
              <w:t>Describe if there is evidence of systemic practices to impose costs on crew members for placement</w:t>
            </w:r>
            <w:r w:rsidR="001166FC" w:rsidRPr="00D03D00">
              <w:rPr>
                <w:color w:val="auto"/>
              </w:rPr>
              <w:t xml:space="preserve"> or </w:t>
            </w:r>
            <w:r w:rsidRPr="00D03D00">
              <w:rPr>
                <w:color w:val="auto"/>
              </w:rPr>
              <w:t xml:space="preserve">brokerage fees, travel to the workplace, visa, medical, safety gear, clothing/protective gear, food at the workplace, communications access, remittance fees, repatriation, etc.  </w:t>
            </w:r>
          </w:p>
          <w:p w14:paraId="4FE7CF05" w14:textId="5A55260C" w:rsidR="00A527E3" w:rsidRPr="00D03D00" w:rsidRDefault="00EC6232" w:rsidP="0082069C">
            <w:pPr>
              <w:pStyle w:val="MSCReport-BulletedTableTextGrey"/>
            </w:pPr>
            <w:r w:rsidRPr="00D03D00">
              <w:rPr>
                <w:color w:val="auto"/>
              </w:rPr>
              <w:t>If so, describe such practices and how debt bondage is avoided.</w:t>
            </w:r>
          </w:p>
        </w:tc>
      </w:tr>
      <w:tr w:rsidR="00A527E3" w:rsidRPr="002E7526" w14:paraId="0F20A659" w14:textId="77777777" w:rsidTr="00EC6232">
        <w:trPr>
          <w:trHeight w:val="456"/>
        </w:trPr>
        <w:tc>
          <w:tcPr>
            <w:tcW w:w="704" w:type="dxa"/>
            <w:shd w:val="clear" w:color="auto" w:fill="auto"/>
            <w:vAlign w:val="center"/>
          </w:tcPr>
          <w:p w14:paraId="3485A779" w14:textId="7041628A" w:rsidR="00A527E3" w:rsidRDefault="00EC6232" w:rsidP="00E752D1">
            <w:pPr>
              <w:pStyle w:val="MSCReport-CentredTableTextGrey"/>
            </w:pPr>
            <w:r>
              <w:t>CH</w:t>
            </w:r>
          </w:p>
        </w:tc>
        <w:tc>
          <w:tcPr>
            <w:tcW w:w="9723" w:type="dxa"/>
            <w:shd w:val="clear" w:color="auto" w:fill="auto"/>
            <w:vAlign w:val="center"/>
          </w:tcPr>
          <w:p w14:paraId="06769AE3" w14:textId="77777777" w:rsidR="00A527E3" w:rsidRPr="00A2692E" w:rsidRDefault="00A527E3" w:rsidP="00EC6232">
            <w:permStart w:id="1456874803" w:edGrp="everyone"/>
            <w:permEnd w:id="1456874803"/>
          </w:p>
        </w:tc>
      </w:tr>
      <w:tr w:rsidR="00A527E3" w:rsidRPr="002E7526" w14:paraId="76D3AF07" w14:textId="77777777" w:rsidTr="00EC6232">
        <w:trPr>
          <w:trHeight w:val="456"/>
        </w:trPr>
        <w:tc>
          <w:tcPr>
            <w:tcW w:w="704" w:type="dxa"/>
            <w:shd w:val="clear" w:color="auto" w:fill="D9D9D9" w:themeFill="background1" w:themeFillShade="D9"/>
            <w:vAlign w:val="center"/>
          </w:tcPr>
          <w:p w14:paraId="371C0740" w14:textId="496EE79F" w:rsidR="00A527E3" w:rsidRDefault="00A527E3" w:rsidP="00EC6232">
            <w:pPr>
              <w:jc w:val="center"/>
            </w:pPr>
            <w:r>
              <w:t>11</w:t>
            </w:r>
          </w:p>
        </w:tc>
        <w:tc>
          <w:tcPr>
            <w:tcW w:w="9723" w:type="dxa"/>
            <w:shd w:val="clear" w:color="auto" w:fill="D9D9D9" w:themeFill="background1" w:themeFillShade="D9"/>
            <w:vAlign w:val="center"/>
          </w:tcPr>
          <w:p w14:paraId="494EE409" w14:textId="7CA1E261" w:rsidR="00A527E3" w:rsidRPr="002E7526" w:rsidRDefault="00A527E3" w:rsidP="00A527E3">
            <w:r w:rsidRPr="00A2692E">
              <w:t>Grievance and remedy mechanisms</w:t>
            </w:r>
          </w:p>
        </w:tc>
      </w:tr>
      <w:tr w:rsidR="00A527E3" w:rsidRPr="002E7526" w14:paraId="694E237F" w14:textId="77777777" w:rsidTr="00EC6232">
        <w:trPr>
          <w:trHeight w:val="456"/>
        </w:trPr>
        <w:tc>
          <w:tcPr>
            <w:tcW w:w="704" w:type="dxa"/>
            <w:shd w:val="clear" w:color="auto" w:fill="F2F2F2" w:themeFill="background1" w:themeFillShade="F2"/>
            <w:vAlign w:val="center"/>
          </w:tcPr>
          <w:p w14:paraId="65E8CBA6" w14:textId="77777777" w:rsidR="00A527E3" w:rsidRDefault="00A527E3" w:rsidP="00EC6232">
            <w:pPr>
              <w:jc w:val="center"/>
            </w:pPr>
          </w:p>
        </w:tc>
        <w:tc>
          <w:tcPr>
            <w:tcW w:w="9723" w:type="dxa"/>
            <w:shd w:val="clear" w:color="auto" w:fill="F2F2F2" w:themeFill="background1" w:themeFillShade="F2"/>
            <w:vAlign w:val="center"/>
          </w:tcPr>
          <w:p w14:paraId="2ED9819D" w14:textId="337D4594" w:rsidR="00A527E3" w:rsidRPr="00D03D00" w:rsidRDefault="00EC6232" w:rsidP="0082069C">
            <w:pPr>
              <w:pStyle w:val="MSCReport-BulletedTableTextGrey"/>
            </w:pPr>
            <w:r w:rsidRPr="00D03D00">
              <w:rPr>
                <w:color w:val="auto"/>
              </w:rPr>
              <w:t>Please list any policies or measures (</w:t>
            </w:r>
            <w:proofErr w:type="gramStart"/>
            <w:r w:rsidRPr="00D03D00">
              <w:rPr>
                <w:color w:val="auto"/>
              </w:rPr>
              <w:t>e.g.</w:t>
            </w:r>
            <w:proofErr w:type="gramEnd"/>
            <w:r w:rsidRPr="00D03D00">
              <w:rPr>
                <w:color w:val="auto"/>
              </w:rPr>
              <w:t xml:space="preserve"> hotline) that are in place for crew voices to be heard and to report and remediate any instances of forced or child labour.</w:t>
            </w:r>
          </w:p>
        </w:tc>
      </w:tr>
      <w:tr w:rsidR="00A527E3" w:rsidRPr="002E7526" w14:paraId="20262835" w14:textId="77777777" w:rsidTr="00EC6232">
        <w:trPr>
          <w:trHeight w:val="456"/>
        </w:trPr>
        <w:tc>
          <w:tcPr>
            <w:tcW w:w="704" w:type="dxa"/>
            <w:shd w:val="clear" w:color="auto" w:fill="auto"/>
            <w:vAlign w:val="center"/>
          </w:tcPr>
          <w:p w14:paraId="7BBD29AC" w14:textId="7833E974" w:rsidR="00A527E3" w:rsidRDefault="00EC6232" w:rsidP="00E752D1">
            <w:pPr>
              <w:pStyle w:val="MSCReport-CentredTableTextGrey"/>
            </w:pPr>
            <w:r>
              <w:t>CH</w:t>
            </w:r>
          </w:p>
        </w:tc>
        <w:tc>
          <w:tcPr>
            <w:tcW w:w="9723" w:type="dxa"/>
            <w:shd w:val="clear" w:color="auto" w:fill="auto"/>
            <w:vAlign w:val="center"/>
          </w:tcPr>
          <w:p w14:paraId="22F4B08F" w14:textId="77777777" w:rsidR="00A527E3" w:rsidRPr="00A2692E" w:rsidRDefault="00A527E3" w:rsidP="00EC6232">
            <w:permStart w:id="711724406" w:edGrp="everyone"/>
            <w:permEnd w:id="711724406"/>
          </w:p>
        </w:tc>
      </w:tr>
      <w:tr w:rsidR="00A527E3" w:rsidRPr="002E7526" w14:paraId="6690CECD" w14:textId="77777777" w:rsidTr="00EC6232">
        <w:trPr>
          <w:trHeight w:val="456"/>
        </w:trPr>
        <w:tc>
          <w:tcPr>
            <w:tcW w:w="704" w:type="dxa"/>
            <w:shd w:val="clear" w:color="auto" w:fill="D9D9D9" w:themeFill="background1" w:themeFillShade="D9"/>
            <w:vAlign w:val="center"/>
          </w:tcPr>
          <w:p w14:paraId="31EE8EF6" w14:textId="4C474329" w:rsidR="00A527E3" w:rsidRDefault="00A527E3" w:rsidP="00EC6232">
            <w:pPr>
              <w:jc w:val="center"/>
            </w:pPr>
            <w:r>
              <w:t>12</w:t>
            </w:r>
          </w:p>
        </w:tc>
        <w:tc>
          <w:tcPr>
            <w:tcW w:w="9723" w:type="dxa"/>
            <w:shd w:val="clear" w:color="auto" w:fill="D9D9D9" w:themeFill="background1" w:themeFillShade="D9"/>
            <w:vAlign w:val="center"/>
          </w:tcPr>
          <w:p w14:paraId="27EF511B" w14:textId="6976A17E" w:rsidR="00A527E3" w:rsidRPr="002E7526" w:rsidRDefault="00A527E3" w:rsidP="00A527E3">
            <w:r w:rsidRPr="00A2692E">
              <w:t>Identification documents</w:t>
            </w:r>
          </w:p>
        </w:tc>
      </w:tr>
      <w:tr w:rsidR="00A527E3" w:rsidRPr="002E7526" w14:paraId="0232005E" w14:textId="77777777" w:rsidTr="00EC6232">
        <w:trPr>
          <w:trHeight w:val="456"/>
        </w:trPr>
        <w:tc>
          <w:tcPr>
            <w:tcW w:w="704" w:type="dxa"/>
            <w:shd w:val="clear" w:color="auto" w:fill="F2F2F2" w:themeFill="background1" w:themeFillShade="F2"/>
            <w:vAlign w:val="center"/>
          </w:tcPr>
          <w:p w14:paraId="17FEF873" w14:textId="77777777" w:rsidR="00A527E3" w:rsidRDefault="00A527E3" w:rsidP="00EC6232">
            <w:pPr>
              <w:jc w:val="center"/>
            </w:pPr>
          </w:p>
        </w:tc>
        <w:tc>
          <w:tcPr>
            <w:tcW w:w="9723" w:type="dxa"/>
            <w:shd w:val="clear" w:color="auto" w:fill="F2F2F2" w:themeFill="background1" w:themeFillShade="F2"/>
            <w:vAlign w:val="center"/>
          </w:tcPr>
          <w:p w14:paraId="2B8E03BC" w14:textId="0C455A3A" w:rsidR="001166FC" w:rsidRPr="00D03D00" w:rsidRDefault="00EC6232" w:rsidP="005B693E">
            <w:pPr>
              <w:pStyle w:val="MSCReport-BulletedTableTextGrey"/>
            </w:pPr>
            <w:r w:rsidRPr="00D03D00">
              <w:rPr>
                <w:color w:val="auto"/>
              </w:rPr>
              <w:t>Describe policies and practice in place</w:t>
            </w:r>
            <w:r w:rsidR="001166FC" w:rsidRPr="00D03D00">
              <w:rPr>
                <w:color w:val="auto"/>
              </w:rPr>
              <w:t xml:space="preserve"> across the </w:t>
            </w:r>
            <w:r w:rsidR="0034356E" w:rsidRPr="00D03D00">
              <w:rPr>
                <w:color w:val="auto"/>
              </w:rPr>
              <w:t>UoC</w:t>
            </w:r>
            <w:r w:rsidRPr="00D03D00">
              <w:rPr>
                <w:color w:val="auto"/>
              </w:rPr>
              <w:t xml:space="preserve"> to ensure that crew members have free and timely access to their identification documents, including National ID, passports, visas, etc.</w:t>
            </w:r>
          </w:p>
        </w:tc>
      </w:tr>
      <w:tr w:rsidR="00A527E3" w:rsidRPr="002E7526" w14:paraId="08FD42C5" w14:textId="77777777" w:rsidTr="00EC6232">
        <w:trPr>
          <w:trHeight w:val="456"/>
        </w:trPr>
        <w:tc>
          <w:tcPr>
            <w:tcW w:w="704" w:type="dxa"/>
            <w:shd w:val="clear" w:color="auto" w:fill="auto"/>
            <w:vAlign w:val="center"/>
          </w:tcPr>
          <w:p w14:paraId="3D4BEE6D" w14:textId="03C11DEC" w:rsidR="00A527E3" w:rsidRDefault="00EC6232" w:rsidP="00E752D1">
            <w:pPr>
              <w:pStyle w:val="MSCReport-CentredTableTextGrey"/>
            </w:pPr>
            <w:r>
              <w:t>CH</w:t>
            </w:r>
          </w:p>
        </w:tc>
        <w:tc>
          <w:tcPr>
            <w:tcW w:w="9723" w:type="dxa"/>
            <w:shd w:val="clear" w:color="auto" w:fill="auto"/>
            <w:vAlign w:val="center"/>
          </w:tcPr>
          <w:p w14:paraId="250697E0" w14:textId="77777777" w:rsidR="00A527E3" w:rsidRPr="00A2692E" w:rsidRDefault="00A527E3" w:rsidP="00EC6232">
            <w:permStart w:id="2093299588" w:edGrp="everyone"/>
            <w:permEnd w:id="2093299588"/>
          </w:p>
        </w:tc>
      </w:tr>
      <w:tr w:rsidR="00A527E3" w:rsidRPr="002E7526" w14:paraId="59ACAA74" w14:textId="77777777" w:rsidTr="00EC6232">
        <w:trPr>
          <w:trHeight w:val="456"/>
        </w:trPr>
        <w:tc>
          <w:tcPr>
            <w:tcW w:w="704" w:type="dxa"/>
            <w:shd w:val="clear" w:color="auto" w:fill="D9D9D9" w:themeFill="background1" w:themeFillShade="D9"/>
            <w:vAlign w:val="center"/>
          </w:tcPr>
          <w:p w14:paraId="5C5A702E" w14:textId="026CA06B" w:rsidR="00A527E3" w:rsidRDefault="00A527E3" w:rsidP="00EC6232">
            <w:pPr>
              <w:jc w:val="center"/>
            </w:pPr>
            <w:r>
              <w:t>13</w:t>
            </w:r>
          </w:p>
        </w:tc>
        <w:tc>
          <w:tcPr>
            <w:tcW w:w="9723" w:type="dxa"/>
            <w:shd w:val="clear" w:color="auto" w:fill="D9D9D9" w:themeFill="background1" w:themeFillShade="D9"/>
            <w:vAlign w:val="center"/>
          </w:tcPr>
          <w:p w14:paraId="148E6928" w14:textId="071E3B2A" w:rsidR="00A527E3" w:rsidRPr="002E7526" w:rsidRDefault="00A527E3" w:rsidP="00A527E3">
            <w:r w:rsidRPr="00A2692E">
              <w:t>Additional comments</w:t>
            </w:r>
          </w:p>
        </w:tc>
      </w:tr>
      <w:tr w:rsidR="00A527E3" w:rsidRPr="002E7526" w14:paraId="4BAEBE1E" w14:textId="77777777" w:rsidTr="00EC6232">
        <w:trPr>
          <w:trHeight w:val="456"/>
        </w:trPr>
        <w:tc>
          <w:tcPr>
            <w:tcW w:w="704" w:type="dxa"/>
            <w:shd w:val="clear" w:color="auto" w:fill="F2F2F2" w:themeFill="background1" w:themeFillShade="F2"/>
            <w:vAlign w:val="center"/>
          </w:tcPr>
          <w:p w14:paraId="3D99296C" w14:textId="77777777" w:rsidR="00A527E3" w:rsidRDefault="00A527E3" w:rsidP="00EC6232">
            <w:pPr>
              <w:jc w:val="center"/>
            </w:pPr>
          </w:p>
        </w:tc>
        <w:tc>
          <w:tcPr>
            <w:tcW w:w="9723" w:type="dxa"/>
            <w:shd w:val="clear" w:color="auto" w:fill="F2F2F2" w:themeFill="background1" w:themeFillShade="F2"/>
            <w:vAlign w:val="center"/>
          </w:tcPr>
          <w:p w14:paraId="37D6EF7F" w14:textId="1D50EBC1" w:rsidR="00A527E3" w:rsidRPr="00D03D00" w:rsidRDefault="00EC6232" w:rsidP="0082069C">
            <w:pPr>
              <w:pStyle w:val="MSCReport-BulletedTableTextGrey"/>
            </w:pPr>
            <w:r w:rsidRPr="00D03D00">
              <w:rPr>
                <w:color w:val="auto"/>
              </w:rPr>
              <w:t>Do you have additional comments on labour practices within the UoC?</w:t>
            </w:r>
          </w:p>
        </w:tc>
      </w:tr>
      <w:tr w:rsidR="00A527E3" w:rsidRPr="002E7526" w14:paraId="37A8FB09" w14:textId="77777777" w:rsidTr="00EC6232">
        <w:trPr>
          <w:trHeight w:val="456"/>
        </w:trPr>
        <w:tc>
          <w:tcPr>
            <w:tcW w:w="704" w:type="dxa"/>
            <w:shd w:val="clear" w:color="auto" w:fill="auto"/>
            <w:vAlign w:val="center"/>
          </w:tcPr>
          <w:p w14:paraId="42664D38" w14:textId="4619DB4A" w:rsidR="00A527E3" w:rsidRDefault="00EC6232" w:rsidP="00E752D1">
            <w:pPr>
              <w:pStyle w:val="MSCReport-CentredTableTextGrey"/>
            </w:pPr>
            <w:r>
              <w:t>CH</w:t>
            </w:r>
          </w:p>
        </w:tc>
        <w:tc>
          <w:tcPr>
            <w:tcW w:w="9723" w:type="dxa"/>
            <w:shd w:val="clear" w:color="auto" w:fill="auto"/>
            <w:vAlign w:val="center"/>
          </w:tcPr>
          <w:p w14:paraId="69AD47D1" w14:textId="77777777" w:rsidR="00A527E3" w:rsidRPr="00A2692E" w:rsidRDefault="00A527E3" w:rsidP="00EC6232">
            <w:permStart w:id="1077900557" w:edGrp="everyone"/>
            <w:permEnd w:id="1077900557"/>
          </w:p>
        </w:tc>
      </w:tr>
      <w:tr w:rsidR="00A527E3" w:rsidRPr="002E7526" w14:paraId="14F958E6" w14:textId="77777777" w:rsidTr="00EC6232">
        <w:trPr>
          <w:trHeight w:val="456"/>
        </w:trPr>
        <w:tc>
          <w:tcPr>
            <w:tcW w:w="704" w:type="dxa"/>
            <w:shd w:val="clear" w:color="auto" w:fill="D9D9D9" w:themeFill="background1" w:themeFillShade="D9"/>
            <w:vAlign w:val="center"/>
          </w:tcPr>
          <w:p w14:paraId="5013FDC1" w14:textId="313B1B40" w:rsidR="00A527E3" w:rsidRDefault="00A527E3" w:rsidP="00EC6232">
            <w:pPr>
              <w:jc w:val="center"/>
            </w:pPr>
            <w:r>
              <w:t>14</w:t>
            </w:r>
          </w:p>
        </w:tc>
        <w:tc>
          <w:tcPr>
            <w:tcW w:w="9723" w:type="dxa"/>
            <w:shd w:val="clear" w:color="auto" w:fill="D9D9D9" w:themeFill="background1" w:themeFillShade="D9"/>
            <w:vAlign w:val="center"/>
          </w:tcPr>
          <w:p w14:paraId="29FAB83F" w14:textId="2DD06C50" w:rsidR="00A527E3" w:rsidRPr="002E7526" w:rsidRDefault="00A527E3" w:rsidP="00A527E3">
            <w:r w:rsidRPr="00A2692E">
              <w:t>Date this template was last updated</w:t>
            </w:r>
          </w:p>
        </w:tc>
      </w:tr>
      <w:tr w:rsidR="00A527E3" w:rsidRPr="002E7526" w14:paraId="15FD3E21" w14:textId="77777777" w:rsidTr="00EC6232">
        <w:trPr>
          <w:trHeight w:val="456"/>
        </w:trPr>
        <w:tc>
          <w:tcPr>
            <w:tcW w:w="704" w:type="dxa"/>
            <w:shd w:val="clear" w:color="auto" w:fill="F2F2F2" w:themeFill="background1" w:themeFillShade="F2"/>
            <w:vAlign w:val="center"/>
          </w:tcPr>
          <w:p w14:paraId="3CCD08FD" w14:textId="4158F7AB" w:rsidR="00A527E3" w:rsidRDefault="00A527E3" w:rsidP="00EC6232">
            <w:pPr>
              <w:jc w:val="center"/>
            </w:pPr>
          </w:p>
        </w:tc>
        <w:tc>
          <w:tcPr>
            <w:tcW w:w="9723" w:type="dxa"/>
            <w:shd w:val="clear" w:color="auto" w:fill="F2F2F2" w:themeFill="background1" w:themeFillShade="F2"/>
            <w:vAlign w:val="center"/>
          </w:tcPr>
          <w:p w14:paraId="6F9444D0" w14:textId="77777777" w:rsidR="001C443A" w:rsidRDefault="001C443A" w:rsidP="001C443A">
            <w:pPr>
              <w:pStyle w:val="MSCReport-BulletedTableTextGrey"/>
              <w:numPr>
                <w:ilvl w:val="0"/>
                <w:numId w:val="0"/>
              </w:numPr>
              <w:ind w:left="360"/>
            </w:pPr>
          </w:p>
          <w:p w14:paraId="20DE94C0" w14:textId="40509C98" w:rsidR="00A527E3" w:rsidRPr="00D03D00" w:rsidRDefault="00EC6232" w:rsidP="0082069C">
            <w:pPr>
              <w:pStyle w:val="MSCReport-BulletedTableTextGrey"/>
            </w:pPr>
            <w:r w:rsidRPr="00D03D00">
              <w:rPr>
                <w:color w:val="auto"/>
              </w:rPr>
              <w:t>DD/MM/YYYY</w:t>
            </w:r>
          </w:p>
        </w:tc>
      </w:tr>
      <w:tr w:rsidR="00A527E3" w:rsidRPr="002E7526" w14:paraId="6DFB5EA6" w14:textId="77777777" w:rsidTr="00E752D1">
        <w:trPr>
          <w:trHeight w:val="456"/>
        </w:trPr>
        <w:tc>
          <w:tcPr>
            <w:tcW w:w="704" w:type="dxa"/>
            <w:shd w:val="clear" w:color="auto" w:fill="auto"/>
            <w:vAlign w:val="center"/>
          </w:tcPr>
          <w:p w14:paraId="7256802A" w14:textId="75A1242A" w:rsidR="00A527E3" w:rsidRDefault="00EC6232" w:rsidP="00E752D1">
            <w:pPr>
              <w:pStyle w:val="MSCReport-CentredTableTextGrey"/>
            </w:pPr>
            <w:r>
              <w:t>CH</w:t>
            </w:r>
          </w:p>
        </w:tc>
        <w:tc>
          <w:tcPr>
            <w:tcW w:w="9723" w:type="dxa"/>
            <w:shd w:val="clear" w:color="auto" w:fill="auto"/>
            <w:vAlign w:val="center"/>
          </w:tcPr>
          <w:p w14:paraId="7B7FB979" w14:textId="77777777" w:rsidR="00A527E3" w:rsidRPr="00A2692E" w:rsidRDefault="00A527E3" w:rsidP="00EC6232">
            <w:permStart w:id="1418427422" w:edGrp="everyone"/>
            <w:permEnd w:id="1418427422"/>
          </w:p>
        </w:tc>
      </w:tr>
    </w:tbl>
    <w:p w14:paraId="0863C4E6" w14:textId="768556C9" w:rsidR="00A527E3" w:rsidRDefault="00A527E3" w:rsidP="00A527E3"/>
    <w:p w14:paraId="745F55CD" w14:textId="31037D85" w:rsidR="00A527E3" w:rsidRPr="009B677D" w:rsidRDefault="008A2756" w:rsidP="00A527E3">
      <w:pPr>
        <w:rPr>
          <w:szCs w:val="20"/>
        </w:rPr>
      </w:pPr>
      <w:r w:rsidRPr="008A2756">
        <w:rPr>
          <w:b/>
          <w:bCs/>
        </w:rPr>
        <w:t>Disclaimer:</w:t>
      </w:r>
      <w:r w:rsidRPr="008A2756">
        <w:t xml:space="preserve"> </w:t>
      </w:r>
      <w:r w:rsidRPr="009B677D">
        <w:rPr>
          <w:szCs w:val="20"/>
        </w:rPr>
        <w:t xml:space="preserve">The Certificate Holder Forced and Child Labour Policies, Practices and Measures Template is intended for at- sea fishery and supply chain certificate holders to provide a statement on measures, </w:t>
      </w:r>
      <w:proofErr w:type="gramStart"/>
      <w:r w:rsidRPr="009B677D">
        <w:rPr>
          <w:szCs w:val="20"/>
        </w:rPr>
        <w:t>policies</w:t>
      </w:r>
      <w:proofErr w:type="gramEnd"/>
      <w:r w:rsidRPr="009B677D">
        <w:rPr>
          <w:szCs w:val="20"/>
        </w:rPr>
        <w:t xml:space="preserve"> and practice in place in the fishery to ensure the absence of Forced and Child Labour. Submission of this statement is a requirement to confirm eligibility to participate in the MSC program. It has not been audited or verified by any third-party entity. It is provided for information purposes and should not be construed to constitute certification of performance against a labour standard</w:t>
      </w:r>
      <w:r w:rsidR="00D81094">
        <w:rPr>
          <w:szCs w:val="20"/>
        </w:rPr>
        <w:t>.</w:t>
      </w:r>
    </w:p>
    <w:p w14:paraId="21D3E087" w14:textId="6FC029CE" w:rsidR="00A527E3" w:rsidRPr="00A45E9F" w:rsidRDefault="005A07F9" w:rsidP="00A45E9F">
      <w:pPr>
        <w:pStyle w:val="Level1"/>
        <w:numPr>
          <w:ilvl w:val="0"/>
          <w:numId w:val="40"/>
        </w:numPr>
        <w:rPr>
          <w:sz w:val="26"/>
          <w:szCs w:val="26"/>
        </w:rPr>
      </w:pPr>
      <w:bookmarkStart w:id="0" w:name="Appendix"/>
      <w:r>
        <w:br w:type="column"/>
      </w:r>
      <w:r w:rsidR="001166FC" w:rsidRPr="00A45E9F">
        <w:rPr>
          <w:color w:val="2F5496" w:themeColor="accent1" w:themeShade="BF"/>
          <w:sz w:val="26"/>
          <w:szCs w:val="26"/>
        </w:rPr>
        <w:lastRenderedPageBreak/>
        <w:t>Appendix – Guidance on filling in the Certificate Holder Forced and Child Labour Policies, Practices and Measures Template</w:t>
      </w:r>
    </w:p>
    <w:bookmarkEnd w:id="0"/>
    <w:p w14:paraId="60F3BB32" w14:textId="016169D9" w:rsidR="001166FC" w:rsidRDefault="001166FC" w:rsidP="001166FC"/>
    <w:p w14:paraId="6E63D9C4" w14:textId="22360E2B"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Composition of the fishery client group on behalf of who the statement is provided</w:t>
      </w:r>
    </w:p>
    <w:p w14:paraId="07A6153D" w14:textId="77777777" w:rsidR="001166FC" w:rsidRDefault="001166FC" w:rsidP="001166FC">
      <w:r>
        <w:t>If a fishery is in full assessment and the cost-sharing participants and arrangements are not yet determined, provide as much detail as possible regarding the expected cost-sharing entities that will comprise the client group, should the fishery achieve certification, and the relationship between such client group representatives and the vessel owners and operators in the Unit of Certification (UoC).</w:t>
      </w:r>
    </w:p>
    <w:p w14:paraId="09898155" w14:textId="77777777" w:rsidR="001166FC" w:rsidRDefault="001166FC" w:rsidP="001166FC"/>
    <w:p w14:paraId="7B3347E2" w14:textId="1700F168"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Responsibility for labour regulation</w:t>
      </w:r>
    </w:p>
    <w:p w14:paraId="7959972B" w14:textId="77777777" w:rsidR="001166FC" w:rsidRDefault="001166FC" w:rsidP="001166FC">
      <w:r>
        <w:t>Provide information on laws and regulation and the authorities that have responsibility for labour regulations in the area in which the fishery operates, including flag state authorities where this is applicable. Describe how these are enforced.</w:t>
      </w:r>
    </w:p>
    <w:p w14:paraId="7D094660" w14:textId="77777777" w:rsidR="001166FC" w:rsidRDefault="001166FC" w:rsidP="001166FC"/>
    <w:p w14:paraId="67DDD785" w14:textId="0BCEC19D"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 xml:space="preserve">Risk identification, </w:t>
      </w:r>
      <w:proofErr w:type="gramStart"/>
      <w:r w:rsidRPr="00A45E9F">
        <w:rPr>
          <w:color w:val="2F5496" w:themeColor="accent1" w:themeShade="BF"/>
        </w:rPr>
        <w:t>mitigation</w:t>
      </w:r>
      <w:proofErr w:type="gramEnd"/>
      <w:r w:rsidRPr="00A45E9F">
        <w:rPr>
          <w:color w:val="2F5496" w:themeColor="accent1" w:themeShade="BF"/>
        </w:rPr>
        <w:t xml:space="preserve"> and remediation</w:t>
      </w:r>
    </w:p>
    <w:p w14:paraId="44A1F2E4" w14:textId="5F6354BF" w:rsidR="001166FC" w:rsidRDefault="001166FC" w:rsidP="001166FC">
      <w:r>
        <w:t xml:space="preserve">The information required in this section includes information known by the certificate holder on processes and practices that are </w:t>
      </w:r>
      <w:r w:rsidR="00D0462C">
        <w:t>applicable in the UoC</w:t>
      </w:r>
      <w:r>
        <w:t xml:space="preserve"> to identify, assess, </w:t>
      </w:r>
      <w:proofErr w:type="gramStart"/>
      <w:r>
        <w:t>prevent</w:t>
      </w:r>
      <w:proofErr w:type="gramEnd"/>
      <w:r>
        <w:t xml:space="preserve"> and mitigate forced and child labour risks. The information may include government policy or measures, or where applicable, measures being implemented by the certificate holder. </w:t>
      </w:r>
    </w:p>
    <w:p w14:paraId="13EFEC0C" w14:textId="77777777" w:rsidR="001166FC" w:rsidRDefault="001166FC" w:rsidP="001166FC"/>
    <w:p w14:paraId="763F4C51" w14:textId="1F7B7E3B"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 xml:space="preserve">Crew recruitment </w:t>
      </w:r>
    </w:p>
    <w:p w14:paraId="755FB5F6" w14:textId="6B5089C6" w:rsidR="001166FC" w:rsidRDefault="001166FC" w:rsidP="001166FC">
      <w:r>
        <w:t xml:space="preserve">The information required here includes information on the methods used to recruit crew in the </w:t>
      </w:r>
      <w:r w:rsidR="00D0462C">
        <w:t>UoC</w:t>
      </w:r>
      <w:r>
        <w:t xml:space="preserve">, any widespread use of migrant labour, the countries that crew come from and information on recruitment agencies used where this information is available and known to the certificate holder. It may also include information known of visa programs used to bring in workers to the </w:t>
      </w:r>
      <w:r w:rsidR="00D0462C">
        <w:t xml:space="preserve">UoC </w:t>
      </w:r>
      <w:r>
        <w:t xml:space="preserve">and on payment of recruitment fees.   </w:t>
      </w:r>
    </w:p>
    <w:p w14:paraId="73D485FD" w14:textId="77777777" w:rsidR="001166FC" w:rsidRDefault="001166FC" w:rsidP="001166FC"/>
    <w:p w14:paraId="3B254335" w14:textId="175CB808"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Engagement with fish worker groups</w:t>
      </w:r>
    </w:p>
    <w:p w14:paraId="1F900B51" w14:textId="77777777" w:rsidR="001166FC" w:rsidRDefault="001166FC" w:rsidP="001166FC">
      <w:r>
        <w:t xml:space="preserve">In some countries, there may be engagement with fish worker groups or other types of organisations that work to address risks of forced labour. Where this occurs provide information on such engagement. This may include information on any organizations in the port area which support crew members socially, </w:t>
      </w:r>
      <w:proofErr w:type="gramStart"/>
      <w:r>
        <w:t>e.g.</w:t>
      </w:r>
      <w:proofErr w:type="gramEnd"/>
      <w:r>
        <w:t xml:space="preserve"> seafarers’ ministry, fishers’ association, local committees.</w:t>
      </w:r>
    </w:p>
    <w:p w14:paraId="740EEBB4" w14:textId="77777777" w:rsidR="001166FC" w:rsidRDefault="001166FC" w:rsidP="001166FC"/>
    <w:p w14:paraId="7B754AF4" w14:textId="60825B91" w:rsidR="001166FC" w:rsidRPr="00A45E9F" w:rsidRDefault="001166FC" w:rsidP="00A45E9F">
      <w:pPr>
        <w:pStyle w:val="Level2"/>
        <w:numPr>
          <w:ilvl w:val="1"/>
          <w:numId w:val="40"/>
        </w:numPr>
        <w:ind w:left="993" w:hanging="607"/>
        <w:rPr>
          <w:color w:val="2F5496" w:themeColor="accent1" w:themeShade="BF"/>
        </w:rPr>
      </w:pPr>
      <w:r w:rsidRPr="00A45E9F">
        <w:rPr>
          <w:color w:val="2F5496" w:themeColor="accent1" w:themeShade="BF"/>
        </w:rPr>
        <w:t>Crew contracts</w:t>
      </w:r>
    </w:p>
    <w:p w14:paraId="5DC96880" w14:textId="0BC25749" w:rsidR="001166FC" w:rsidRDefault="001166FC" w:rsidP="001166FC">
      <w:r>
        <w:t>Contracts are legal work agreements with labour duties and payments clearly spelled out. Describe the nature of crew contracts in the Uo</w:t>
      </w:r>
      <w:r w:rsidR="00D0462C">
        <w:t>C</w:t>
      </w:r>
      <w:r>
        <w:t xml:space="preserve">, specifically features related to forced and child labour, whether the contracts are written in languages understood by crew and how provisions in the contract are enforced.    </w:t>
      </w:r>
    </w:p>
    <w:p w14:paraId="12BAEC11" w14:textId="77777777" w:rsidR="001166FC" w:rsidRDefault="001166FC" w:rsidP="001166FC"/>
    <w:p w14:paraId="27FEFB6E" w14:textId="7F65CF97"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Audits and labour inspections</w:t>
      </w:r>
    </w:p>
    <w:p w14:paraId="7C0067B9" w14:textId="77777777" w:rsidR="001166FC" w:rsidRDefault="001166FC" w:rsidP="001166FC">
      <w:r>
        <w:t>Describe any government labour inspections or social audits and certifications of working conditions within the UoC in the past 2 years. Where the information is available provide a link to the criteria against which the audit took place.</w:t>
      </w:r>
    </w:p>
    <w:p w14:paraId="36983053" w14:textId="77777777" w:rsidR="001166FC" w:rsidRDefault="001166FC" w:rsidP="001166FC"/>
    <w:p w14:paraId="0782AD68" w14:textId="7FEAB59E"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National minimum age requirements</w:t>
      </w:r>
    </w:p>
    <w:p w14:paraId="3B432CAC" w14:textId="399B43CB" w:rsidR="001166FC" w:rsidRDefault="001166FC" w:rsidP="001166FC">
      <w:r>
        <w:t xml:space="preserve">For this section describe national minimum age requirements and provide a description of regulatory and private sector systems in place to confirm that minimum age restrictions are met. Include information on any exceptions to statutory minimum age requirements which are used by the UoC and information on policy for hiring young workers in compliance with national legislation. This should also include description of any policy or practices for monitoring including hours of work and rest for young workers. This may include information on any other programs which are monitoring labour in your </w:t>
      </w:r>
      <w:r w:rsidR="00D0462C">
        <w:t xml:space="preserve">UoC </w:t>
      </w:r>
      <w:r>
        <w:t xml:space="preserve">fishing area.   </w:t>
      </w:r>
    </w:p>
    <w:p w14:paraId="1B159DAD" w14:textId="77777777" w:rsidR="001166FC" w:rsidRDefault="001166FC" w:rsidP="001166FC"/>
    <w:p w14:paraId="274EAB80" w14:textId="5C214ED4"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 xml:space="preserve">Repatriation </w:t>
      </w:r>
    </w:p>
    <w:p w14:paraId="10160314" w14:textId="77777777" w:rsidR="001166FC" w:rsidRDefault="001166FC" w:rsidP="001166FC">
      <w:r>
        <w:t>This section requires a description of how departure of crew members across the UoC is handled. This may include information about government, and/or where known, any applicable company policy on end of crew members’ contracts; involuntary termination; leave (including family visits and medical treatment); freedom of movement during the work term and departure terms within crew member contracts.</w:t>
      </w:r>
    </w:p>
    <w:p w14:paraId="3780C4DF" w14:textId="77777777" w:rsidR="001166FC" w:rsidRDefault="001166FC" w:rsidP="001166FC"/>
    <w:p w14:paraId="620D781A" w14:textId="79064850"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Debt bondage</w:t>
      </w:r>
    </w:p>
    <w:p w14:paraId="39C55629" w14:textId="77777777" w:rsidR="001166FC" w:rsidRDefault="001166FC" w:rsidP="001166FC">
      <w:r>
        <w:t xml:space="preserve">Deductions for costs of work from pay can cause debt bondage and put crew at risk of forced labour. Examples of such work costs include costs of getting to work, placement/broker fee, medical costs, safety gear, food at the workplace, remittance fees and repatriation costs. </w:t>
      </w:r>
    </w:p>
    <w:p w14:paraId="62873F21" w14:textId="77777777" w:rsidR="001166FC" w:rsidRDefault="001166FC" w:rsidP="001166FC"/>
    <w:p w14:paraId="798DC5D4" w14:textId="77777777" w:rsidR="001166FC" w:rsidRDefault="001166FC" w:rsidP="001166FC">
      <w:r>
        <w:t xml:space="preserve">Describe systems in place to avoid debt bondage. If there is evidence of systemic practices to impose costs on workers, what measures are in place to avoid debt bondage. </w:t>
      </w:r>
    </w:p>
    <w:p w14:paraId="4EEB44FC" w14:textId="77777777" w:rsidR="001166FC" w:rsidRDefault="001166FC" w:rsidP="001166FC"/>
    <w:p w14:paraId="32C251D6" w14:textId="32F566AF"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Grievance and remedy mechanisms</w:t>
      </w:r>
    </w:p>
    <w:p w14:paraId="63CA53DC" w14:textId="5D6B1A9C" w:rsidR="001166FC" w:rsidRDefault="001166FC" w:rsidP="001166FC">
      <w:r>
        <w:t xml:space="preserve">Provide a description of systems known to be in place that allow crew to share information, access assistance and report labour violations and how the systems work to address such reports and provide remediation.  </w:t>
      </w:r>
    </w:p>
    <w:p w14:paraId="640005F2" w14:textId="77777777" w:rsidR="001166FC" w:rsidRDefault="001166FC" w:rsidP="001166FC"/>
    <w:p w14:paraId="6FF10BBF" w14:textId="30E649E6"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Identification documents</w:t>
      </w:r>
    </w:p>
    <w:p w14:paraId="4ED1A53A" w14:textId="2DECFCCB" w:rsidR="009B677D" w:rsidRDefault="001166FC" w:rsidP="005B693E">
      <w:pPr>
        <w:spacing w:after="160" w:line="259" w:lineRule="auto"/>
      </w:pPr>
      <w:r>
        <w:t xml:space="preserve">Describe provisions across the </w:t>
      </w:r>
      <w:r w:rsidR="00D0462C">
        <w:t>UoC</w:t>
      </w:r>
      <w:r w:rsidR="0034356E">
        <w:t xml:space="preserve"> </w:t>
      </w:r>
      <w:r>
        <w:t xml:space="preserve">for crew to access their official identification (passports, visas, </w:t>
      </w:r>
      <w:proofErr w:type="gramStart"/>
      <w:r>
        <w:t>seafarers</w:t>
      </w:r>
      <w:proofErr w:type="gramEnd"/>
      <w:r>
        <w:t xml:space="preserve"> book). Where the law in a jurisdiction requires the vessel owner or captain to hold the crew members’ official identification, describe the protocol, including government regulations in place to ensure that crew members can access their personal documents and have freedom of movement. </w:t>
      </w:r>
    </w:p>
    <w:p w14:paraId="77AAC777" w14:textId="77777777" w:rsidR="009B677D" w:rsidRDefault="009B677D">
      <w:pPr>
        <w:spacing w:after="160" w:line="259" w:lineRule="auto"/>
      </w:pPr>
      <w:r>
        <w:br w:type="page"/>
      </w:r>
    </w:p>
    <w:p w14:paraId="6BD009F3" w14:textId="35DBD79B" w:rsidR="008D7F7A" w:rsidRPr="00A45E9F" w:rsidRDefault="008D7F7A" w:rsidP="00A45E9F">
      <w:pPr>
        <w:pStyle w:val="Level1"/>
        <w:numPr>
          <w:ilvl w:val="0"/>
          <w:numId w:val="40"/>
        </w:numPr>
        <w:rPr>
          <w:color w:val="2F5496" w:themeColor="accent1" w:themeShade="BF"/>
          <w:sz w:val="26"/>
          <w:szCs w:val="26"/>
        </w:rPr>
      </w:pPr>
      <w:r w:rsidRPr="00A45E9F">
        <w:rPr>
          <w:color w:val="2F5496" w:themeColor="accent1" w:themeShade="BF"/>
          <w:sz w:val="26"/>
          <w:szCs w:val="26"/>
        </w:rPr>
        <w:lastRenderedPageBreak/>
        <w:t xml:space="preserve">Template </w:t>
      </w:r>
      <w:r w:rsidR="00DC3A6F" w:rsidRPr="00A45E9F">
        <w:rPr>
          <w:color w:val="2F5496" w:themeColor="accent1" w:themeShade="BF"/>
          <w:sz w:val="26"/>
          <w:szCs w:val="26"/>
        </w:rPr>
        <w:t>i</w:t>
      </w:r>
      <w:r w:rsidRPr="00A45E9F">
        <w:rPr>
          <w:color w:val="2F5496" w:themeColor="accent1" w:themeShade="BF"/>
          <w:sz w:val="26"/>
          <w:szCs w:val="26"/>
        </w:rPr>
        <w:t xml:space="preserve">nformation and </w:t>
      </w:r>
      <w:r w:rsidR="00DC3A6F" w:rsidRPr="00A45E9F">
        <w:rPr>
          <w:color w:val="2F5496" w:themeColor="accent1" w:themeShade="BF"/>
          <w:sz w:val="26"/>
          <w:szCs w:val="26"/>
        </w:rPr>
        <w:t>c</w:t>
      </w:r>
      <w:r w:rsidRPr="00A45E9F">
        <w:rPr>
          <w:color w:val="2F5496" w:themeColor="accent1" w:themeShade="BF"/>
          <w:sz w:val="26"/>
          <w:szCs w:val="26"/>
        </w:rPr>
        <w:t>opyright</w:t>
      </w:r>
    </w:p>
    <w:p w14:paraId="78E7A630" w14:textId="69DF65F0" w:rsidR="008D7F7A" w:rsidRDefault="008D7F7A" w:rsidP="008D7F7A"/>
    <w:p w14:paraId="3A56949C" w14:textId="061D3FE3" w:rsidR="008D7F7A" w:rsidRDefault="008D7F7A" w:rsidP="008D7F7A">
      <w:r>
        <w:t xml:space="preserve">The </w:t>
      </w:r>
      <w:r w:rsidRPr="008D7F7A">
        <w:t xml:space="preserve">Marine Stewardship Council’s </w:t>
      </w:r>
      <w:r>
        <w:t>‘</w:t>
      </w:r>
      <w:r w:rsidRPr="008D7F7A">
        <w:t>Certificate Holder Forced and Child Labour Policies, Practices and</w:t>
      </w:r>
      <w:r>
        <w:t xml:space="preserve"> Measures Template</w:t>
      </w:r>
      <w:r w:rsidR="00C01363">
        <w:t xml:space="preserve"> v1.02</w:t>
      </w:r>
      <w:r>
        <w:t>’</w:t>
      </w:r>
      <w:r w:rsidRPr="008D7F7A">
        <w:t xml:space="preserve"> and its content is copyright of “Marine Stewardship Council” - © “Marine Stewardship Council” 20</w:t>
      </w:r>
      <w:r w:rsidR="00C01363">
        <w:t>22</w:t>
      </w:r>
      <w:r w:rsidRPr="008D7F7A">
        <w:t>. All rights reserved.</w:t>
      </w:r>
    </w:p>
    <w:p w14:paraId="2EAC161E" w14:textId="77777777" w:rsidR="00C657E9" w:rsidRDefault="00C657E9" w:rsidP="008D7F7A"/>
    <w:p w14:paraId="1BE7A49B" w14:textId="752C6504" w:rsidR="00C657E9" w:rsidRPr="00C657E9" w:rsidRDefault="00C657E9" w:rsidP="008D7F7A">
      <w:pPr>
        <w:rPr>
          <w:i/>
          <w:iCs/>
        </w:rPr>
      </w:pPr>
      <w:r>
        <w:rPr>
          <w:i/>
          <w:iCs/>
        </w:rPr>
        <w:t>The CAB</w:t>
      </w:r>
      <w:r w:rsidR="00DB75FF">
        <w:rPr>
          <w:i/>
          <w:iCs/>
        </w:rPr>
        <w:t>/Certificate holder</w:t>
      </w:r>
      <w:r>
        <w:rPr>
          <w:i/>
          <w:iCs/>
        </w:rPr>
        <w:t xml:space="preserve"> shall delete </w:t>
      </w:r>
      <w:r w:rsidR="00DB75FF">
        <w:rPr>
          <w:i/>
          <w:iCs/>
        </w:rPr>
        <w:t>the table below</w:t>
      </w:r>
      <w:r w:rsidR="00D75E50">
        <w:rPr>
          <w:i/>
          <w:iCs/>
        </w:rPr>
        <w:t>:</w:t>
      </w:r>
    </w:p>
    <w:p w14:paraId="4BDE6475" w14:textId="77777777" w:rsidR="00D75E50" w:rsidRDefault="00D75E50" w:rsidP="008D7F7A"/>
    <w:p w14:paraId="2A21C0C7" w14:textId="23E6C5F7" w:rsidR="0068612A" w:rsidRDefault="00D75E50" w:rsidP="008D7F7A">
      <w:pPr>
        <w:rPr>
          <w:color w:val="44546A" w:themeColor="text2"/>
          <w:sz w:val="18"/>
          <w:szCs w:val="18"/>
        </w:rPr>
      </w:pPr>
      <w:r w:rsidRPr="00D75E50">
        <w:rPr>
          <w:color w:val="44546A" w:themeColor="text2"/>
          <w:sz w:val="18"/>
          <w:szCs w:val="18"/>
        </w:rPr>
        <w:t>Table 2: Template version control</w:t>
      </w:r>
    </w:p>
    <w:p w14:paraId="1E8CC8F6" w14:textId="77777777" w:rsidR="00D75E50" w:rsidRPr="00D75E50" w:rsidRDefault="00D75E50" w:rsidP="008D7F7A">
      <w:pPr>
        <w:rPr>
          <w:color w:val="44546A" w:themeColor="text2"/>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1492"/>
        <w:gridCol w:w="2614"/>
        <w:gridCol w:w="6199"/>
      </w:tblGrid>
      <w:tr w:rsidR="00A4313B" w14:paraId="7E303652" w14:textId="77777777" w:rsidTr="00602964">
        <w:trPr>
          <w:trHeight w:val="406"/>
        </w:trPr>
        <w:tc>
          <w:tcPr>
            <w:tcW w:w="1492" w:type="dxa"/>
            <w:tcBorders>
              <w:bottom w:val="single" w:sz="4" w:space="0" w:color="BFBFBF" w:themeColor="background1" w:themeShade="BF"/>
            </w:tcBorders>
            <w:shd w:val="clear" w:color="auto" w:fill="D9D9D9" w:themeFill="background1" w:themeFillShade="D9"/>
            <w:vAlign w:val="center"/>
          </w:tcPr>
          <w:p w14:paraId="1E3605A7" w14:textId="00C17650" w:rsidR="00A4313B" w:rsidRDefault="00A4313B" w:rsidP="000B45AE">
            <w:r>
              <w:t>Version</w:t>
            </w:r>
          </w:p>
        </w:tc>
        <w:tc>
          <w:tcPr>
            <w:tcW w:w="2614" w:type="dxa"/>
            <w:shd w:val="clear" w:color="auto" w:fill="D9D9D9" w:themeFill="background1" w:themeFillShade="D9"/>
            <w:vAlign w:val="center"/>
          </w:tcPr>
          <w:p w14:paraId="1983ACF0" w14:textId="0511A8ED" w:rsidR="00A4313B" w:rsidRDefault="00A4313B" w:rsidP="000B45AE">
            <w:pPr>
              <w:jc w:val="center"/>
            </w:pPr>
            <w:r>
              <w:t>Date of publication</w:t>
            </w:r>
          </w:p>
        </w:tc>
        <w:tc>
          <w:tcPr>
            <w:tcW w:w="6199" w:type="dxa"/>
            <w:shd w:val="clear" w:color="auto" w:fill="D9D9D9" w:themeFill="background1" w:themeFillShade="D9"/>
            <w:vAlign w:val="center"/>
          </w:tcPr>
          <w:p w14:paraId="6B8E41C9" w14:textId="02818D5A" w:rsidR="00A4313B" w:rsidRDefault="00A4313B" w:rsidP="000B45AE">
            <w:pPr>
              <w:jc w:val="center"/>
            </w:pPr>
            <w:r>
              <w:t>Description of amendment</w:t>
            </w:r>
          </w:p>
        </w:tc>
      </w:tr>
      <w:tr w:rsidR="00A4313B" w14:paraId="57BA2126" w14:textId="77777777" w:rsidTr="00602964">
        <w:trPr>
          <w:trHeight w:val="406"/>
        </w:trPr>
        <w:tc>
          <w:tcPr>
            <w:tcW w:w="1492" w:type="dxa"/>
            <w:shd w:val="clear" w:color="auto" w:fill="auto"/>
            <w:vAlign w:val="center"/>
          </w:tcPr>
          <w:p w14:paraId="1AA0D111" w14:textId="15F5CBA3" w:rsidR="00A4313B" w:rsidRDefault="00A4313B" w:rsidP="000B45AE">
            <w:r>
              <w:t>1.0</w:t>
            </w:r>
          </w:p>
        </w:tc>
        <w:tc>
          <w:tcPr>
            <w:tcW w:w="2614" w:type="dxa"/>
            <w:vAlign w:val="center"/>
          </w:tcPr>
          <w:p w14:paraId="26813499" w14:textId="5EEFEDC1" w:rsidR="00A4313B" w:rsidRDefault="00B77757" w:rsidP="000B45AE">
            <w:pPr>
              <w:jc w:val="center"/>
            </w:pPr>
            <w:r w:rsidRPr="00B77757">
              <w:t>17</w:t>
            </w:r>
            <w:r w:rsidR="00DC3A6F">
              <w:t xml:space="preserve"> December</w:t>
            </w:r>
            <w:r w:rsidR="00A4313B">
              <w:t xml:space="preserve"> 2018</w:t>
            </w:r>
          </w:p>
        </w:tc>
        <w:tc>
          <w:tcPr>
            <w:tcW w:w="6199" w:type="dxa"/>
            <w:vAlign w:val="center"/>
          </w:tcPr>
          <w:p w14:paraId="45CB86A2" w14:textId="445B4121" w:rsidR="00A4313B" w:rsidRDefault="00A4313B" w:rsidP="00A4313B">
            <w:r>
              <w:t>Release alongside Fisheries Certification Process v2.1</w:t>
            </w:r>
          </w:p>
        </w:tc>
      </w:tr>
      <w:tr w:rsidR="00DC7206" w14:paraId="75792296" w14:textId="77777777" w:rsidTr="00602964">
        <w:trPr>
          <w:trHeight w:val="406"/>
        </w:trPr>
        <w:tc>
          <w:tcPr>
            <w:tcW w:w="1492" w:type="dxa"/>
            <w:shd w:val="clear" w:color="auto" w:fill="auto"/>
            <w:vAlign w:val="center"/>
          </w:tcPr>
          <w:p w14:paraId="50836921" w14:textId="4EBB00D8" w:rsidR="00DC7206" w:rsidRDefault="00DC7206" w:rsidP="000B45AE">
            <w:r>
              <w:t>1.01</w:t>
            </w:r>
          </w:p>
        </w:tc>
        <w:tc>
          <w:tcPr>
            <w:tcW w:w="2614" w:type="dxa"/>
            <w:vAlign w:val="center"/>
          </w:tcPr>
          <w:p w14:paraId="5C650A00" w14:textId="6DF1F2C8" w:rsidR="00DC7206" w:rsidRPr="00B77757" w:rsidRDefault="00DC7206" w:rsidP="000B45AE">
            <w:pPr>
              <w:jc w:val="center"/>
            </w:pPr>
            <w:r>
              <w:t>28 March 201</w:t>
            </w:r>
            <w:r w:rsidR="00940379">
              <w:t>9</w:t>
            </w:r>
          </w:p>
        </w:tc>
        <w:tc>
          <w:tcPr>
            <w:tcW w:w="6199" w:type="dxa"/>
            <w:vAlign w:val="center"/>
          </w:tcPr>
          <w:p w14:paraId="2B3D9B3C" w14:textId="550DE0D4" w:rsidR="00DC7206" w:rsidRDefault="00DC7206" w:rsidP="00A4313B">
            <w:r>
              <w:t>Minor</w:t>
            </w:r>
            <w:r w:rsidR="001B0440">
              <w:t xml:space="preserve"> </w:t>
            </w:r>
            <w:proofErr w:type="gramStart"/>
            <w:r w:rsidR="001B0440">
              <w:t>document</w:t>
            </w:r>
            <w:proofErr w:type="gramEnd"/>
            <w:r w:rsidR="001B0440">
              <w:t xml:space="preserve"> change for usability</w:t>
            </w:r>
          </w:p>
        </w:tc>
      </w:tr>
      <w:tr w:rsidR="00C01363" w14:paraId="670674CB" w14:textId="77777777" w:rsidTr="00602964">
        <w:trPr>
          <w:trHeight w:val="406"/>
        </w:trPr>
        <w:tc>
          <w:tcPr>
            <w:tcW w:w="1492" w:type="dxa"/>
            <w:shd w:val="clear" w:color="auto" w:fill="auto"/>
            <w:vAlign w:val="center"/>
          </w:tcPr>
          <w:p w14:paraId="2D5F1DD0" w14:textId="3FDDBAC2" w:rsidR="00C01363" w:rsidRDefault="00C01363" w:rsidP="000B45AE">
            <w:r>
              <w:t>1.02</w:t>
            </w:r>
          </w:p>
        </w:tc>
        <w:tc>
          <w:tcPr>
            <w:tcW w:w="2614" w:type="dxa"/>
            <w:shd w:val="clear" w:color="auto" w:fill="auto"/>
            <w:vAlign w:val="center"/>
          </w:tcPr>
          <w:p w14:paraId="35077454" w14:textId="28ACF240" w:rsidR="00C01363" w:rsidRDefault="00C01363" w:rsidP="000B45AE">
            <w:pPr>
              <w:jc w:val="center"/>
            </w:pPr>
            <w:r>
              <w:t>26 October 2022</w:t>
            </w:r>
          </w:p>
        </w:tc>
        <w:tc>
          <w:tcPr>
            <w:tcW w:w="6199" w:type="dxa"/>
            <w:shd w:val="clear" w:color="auto" w:fill="auto"/>
            <w:vAlign w:val="center"/>
          </w:tcPr>
          <w:p w14:paraId="7A068418" w14:textId="2BAF272C" w:rsidR="00C01363" w:rsidRPr="00602964" w:rsidRDefault="00DB75FF" w:rsidP="00A4313B">
            <w:pPr>
              <w:rPr>
                <w:highlight w:val="yellow"/>
              </w:rPr>
            </w:pPr>
            <w:r w:rsidRPr="00602964">
              <w:t>Minor updates for use with Fisheries Certification Process 2.2</w:t>
            </w:r>
          </w:p>
        </w:tc>
      </w:tr>
    </w:tbl>
    <w:p w14:paraId="4FEB9809" w14:textId="5F63B222" w:rsidR="00A4313B" w:rsidRDefault="00A4313B" w:rsidP="008D7F7A"/>
    <w:p w14:paraId="44C2DC80" w14:textId="77777777" w:rsidR="00765A6A" w:rsidRDefault="00765A6A" w:rsidP="00765A6A">
      <w:r>
        <w:t>A controlled document list of MSC program documents is available on the MSC website (</w:t>
      </w:r>
      <w:hyperlink r:id="rId12" w:history="1">
        <w:r w:rsidRPr="002E2463">
          <w:rPr>
            <w:rStyle w:val="Hyperlink"/>
          </w:rPr>
          <w:t>https://www.msc.org/for-business/certification-bodies/supporting-documents</w:t>
        </w:r>
      </w:hyperlink>
      <w:r>
        <w:t>).</w:t>
      </w:r>
    </w:p>
    <w:p w14:paraId="0291F445" w14:textId="77777777" w:rsidR="00765A6A" w:rsidRDefault="00765A6A" w:rsidP="00765A6A"/>
    <w:p w14:paraId="34549F68" w14:textId="77777777" w:rsidR="00765A6A" w:rsidRDefault="00765A6A" w:rsidP="0033439B">
      <w:pPr>
        <w:spacing w:after="160"/>
      </w:pPr>
      <w:r>
        <w:t>Marine Stewardship Council</w:t>
      </w:r>
    </w:p>
    <w:p w14:paraId="2D74364C" w14:textId="77777777" w:rsidR="00765A6A" w:rsidRDefault="00765A6A" w:rsidP="0033439B">
      <w:pPr>
        <w:spacing w:after="160"/>
      </w:pPr>
      <w:r>
        <w:t>Marine House</w:t>
      </w:r>
    </w:p>
    <w:p w14:paraId="5E53C019" w14:textId="77777777" w:rsidR="00765A6A" w:rsidRDefault="00765A6A" w:rsidP="0033439B">
      <w:pPr>
        <w:spacing w:after="160"/>
      </w:pPr>
      <w:r>
        <w:t>1 Snow Hill</w:t>
      </w:r>
    </w:p>
    <w:p w14:paraId="4DFD6BA7" w14:textId="77777777" w:rsidR="00765A6A" w:rsidRDefault="00765A6A" w:rsidP="0033439B">
      <w:pPr>
        <w:spacing w:after="160"/>
      </w:pPr>
      <w:r>
        <w:t>London EC1A 2DH</w:t>
      </w:r>
    </w:p>
    <w:p w14:paraId="0E17C714" w14:textId="77777777" w:rsidR="00765A6A" w:rsidRDefault="00765A6A" w:rsidP="0033439B">
      <w:pPr>
        <w:spacing w:after="160"/>
      </w:pPr>
      <w:r>
        <w:t>United Kingdom</w:t>
      </w:r>
    </w:p>
    <w:p w14:paraId="413D02D6" w14:textId="77777777" w:rsidR="00765A6A" w:rsidRDefault="00765A6A" w:rsidP="0033439B">
      <w:pPr>
        <w:spacing w:after="160"/>
      </w:pPr>
    </w:p>
    <w:p w14:paraId="5CA2AAE6" w14:textId="77777777" w:rsidR="00765A6A" w:rsidRDefault="00765A6A" w:rsidP="0033439B">
      <w:pPr>
        <w:spacing w:after="160"/>
      </w:pPr>
      <w:r>
        <w:t>Phone: + 44 (0) 20 7246 8900</w:t>
      </w:r>
    </w:p>
    <w:p w14:paraId="67832D9E" w14:textId="77777777" w:rsidR="00765A6A" w:rsidRDefault="00765A6A" w:rsidP="0033439B">
      <w:pPr>
        <w:spacing w:after="160"/>
      </w:pPr>
      <w:r>
        <w:t>Fax: + 44 (0) 20 7246 8901</w:t>
      </w:r>
    </w:p>
    <w:p w14:paraId="2E79EE1A" w14:textId="77777777" w:rsidR="00765A6A" w:rsidRPr="0008227F" w:rsidRDefault="00765A6A" w:rsidP="0033439B">
      <w:pPr>
        <w:spacing w:after="160"/>
      </w:pPr>
      <w:r>
        <w:t xml:space="preserve">Email: </w:t>
      </w:r>
      <w:hyperlink r:id="rId13" w:history="1">
        <w:r>
          <w:rPr>
            <w:rStyle w:val="Hyperlink"/>
          </w:rPr>
          <w:t>standards@msc.org</w:t>
        </w:r>
      </w:hyperlink>
    </w:p>
    <w:p w14:paraId="24EC82DA" w14:textId="576B26F8" w:rsidR="00A2692E" w:rsidRDefault="00A2692E" w:rsidP="0033439B">
      <w:pPr>
        <w:spacing w:after="160"/>
      </w:pPr>
    </w:p>
    <w:sectPr w:rsidR="00A2692E" w:rsidSect="00143B13">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38EF" w14:textId="77777777" w:rsidR="0086279A" w:rsidRDefault="0086279A" w:rsidP="00257946">
      <w:r>
        <w:separator/>
      </w:r>
    </w:p>
  </w:endnote>
  <w:endnote w:type="continuationSeparator" w:id="0">
    <w:p w14:paraId="3B559ED6" w14:textId="77777777" w:rsidR="0086279A" w:rsidRDefault="0086279A" w:rsidP="00257946">
      <w:r>
        <w:continuationSeparator/>
      </w:r>
    </w:p>
  </w:endnote>
  <w:endnote w:type="continuationNotice" w:id="1">
    <w:p w14:paraId="50641343" w14:textId="77777777" w:rsidR="0086279A" w:rsidRDefault="00862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Times New Roman">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D67D" w14:textId="77777777" w:rsidR="008D7F7A" w:rsidRDefault="008D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671982"/>
      <w:docPartObj>
        <w:docPartGallery w:val="Page Numbers (Bottom of Page)"/>
        <w:docPartUnique/>
      </w:docPartObj>
    </w:sdtPr>
    <w:sdtEndPr>
      <w:rPr>
        <w:noProof/>
      </w:rPr>
    </w:sdtEndPr>
    <w:sdtContent>
      <w:p w14:paraId="73727C79" w14:textId="77777777" w:rsidR="00257946" w:rsidRDefault="002579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E3402" w14:textId="77777777" w:rsidR="00257946" w:rsidRDefault="00257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AF56" w14:textId="77777777" w:rsidR="008D7F7A" w:rsidRDefault="008D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1FB7" w14:textId="77777777" w:rsidR="0086279A" w:rsidRDefault="0086279A" w:rsidP="00257946">
      <w:r>
        <w:separator/>
      </w:r>
    </w:p>
  </w:footnote>
  <w:footnote w:type="continuationSeparator" w:id="0">
    <w:p w14:paraId="25B758E9" w14:textId="77777777" w:rsidR="0086279A" w:rsidRDefault="0086279A" w:rsidP="00257946">
      <w:r>
        <w:continuationSeparator/>
      </w:r>
    </w:p>
  </w:footnote>
  <w:footnote w:type="continuationNotice" w:id="1">
    <w:p w14:paraId="2FE2FC3C" w14:textId="77777777" w:rsidR="0086279A" w:rsidRDefault="00862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3CC0" w14:textId="6F6F43C5" w:rsidR="008D7F7A" w:rsidRDefault="008D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E19E" w14:textId="1A87DBB9" w:rsidR="008D7F7A" w:rsidRDefault="008D7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994B" w14:textId="5C421D6A" w:rsidR="008D7F7A" w:rsidRDefault="008D7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2pt;height:9pt" o:bullet="t">
        <v:imagedata r:id="rId1" o:title="BD21300_"/>
      </v:shape>
    </w:pict>
  </w:numPicBullet>
  <w:abstractNum w:abstractNumId="0" w15:restartNumberingAfterBreak="0">
    <w:nsid w:val="02C036FA"/>
    <w:multiLevelType w:val="multilevel"/>
    <w:tmpl w:val="588667B2"/>
    <w:numStyleLink w:val="BulletList"/>
  </w:abstractNum>
  <w:abstractNum w:abstractNumId="1" w15:restartNumberingAfterBreak="0">
    <w:nsid w:val="08792D34"/>
    <w:multiLevelType w:val="multilevel"/>
    <w:tmpl w:val="6C101862"/>
    <w:numStyleLink w:val="AlphabetList"/>
  </w:abstractNum>
  <w:abstractNum w:abstractNumId="2" w15:restartNumberingAfterBreak="0">
    <w:nsid w:val="0ACA2A71"/>
    <w:multiLevelType w:val="multilevel"/>
    <w:tmpl w:val="DE32A3EE"/>
    <w:lvl w:ilvl="0">
      <w:start w:val="1"/>
      <w:numFmt w:val="decimal"/>
      <w:lvlText w:val="PG%1"/>
      <w:lvlJc w:val="left"/>
      <w:pPr>
        <w:tabs>
          <w:tab w:val="num" w:pos="1021"/>
        </w:tabs>
        <w:ind w:left="1021" w:hanging="1021"/>
      </w:pPr>
      <w:rPr>
        <w:rFonts w:hint="default"/>
      </w:rPr>
    </w:lvl>
    <w:lvl w:ilvl="1">
      <w:start w:val="1"/>
      <w:numFmt w:val="decimal"/>
      <w:lvlText w:val="PG%1.%2"/>
      <w:lvlJc w:val="left"/>
      <w:pPr>
        <w:tabs>
          <w:tab w:val="num" w:pos="1021"/>
        </w:tabs>
        <w:ind w:left="1021" w:hanging="1021"/>
      </w:pPr>
      <w:rPr>
        <w:rFonts w:hint="default"/>
      </w:rPr>
    </w:lvl>
    <w:lvl w:ilvl="2">
      <w:start w:val="1"/>
      <w:numFmt w:val="decimal"/>
      <w:lvlText w:val="PG%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Text w:val="PF%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 w15:restartNumberingAfterBreak="0">
    <w:nsid w:val="0B700C58"/>
    <w:multiLevelType w:val="hybridMultilevel"/>
    <w:tmpl w:val="6C72D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5677E"/>
    <w:multiLevelType w:val="hybridMultilevel"/>
    <w:tmpl w:val="15D617B2"/>
    <w:lvl w:ilvl="0" w:tplc="81808CC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1C46"/>
    <w:multiLevelType w:val="multilevel"/>
    <w:tmpl w:val="B2B093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CD03053"/>
    <w:multiLevelType w:val="multilevel"/>
    <w:tmpl w:val="367A6B98"/>
    <w:lvl w:ilvl="0">
      <w:start w:val="1"/>
      <w:numFmt w:val="decimal"/>
      <w:lvlText w:val="PF%1"/>
      <w:lvlJc w:val="left"/>
      <w:pPr>
        <w:tabs>
          <w:tab w:val="num" w:pos="1021"/>
        </w:tabs>
        <w:ind w:left="1021" w:hanging="1021"/>
      </w:pPr>
      <w:rPr>
        <w:rFonts w:hint="default"/>
      </w:rPr>
    </w:lvl>
    <w:lvl w:ilvl="1">
      <w:start w:val="1"/>
      <w:numFmt w:val="decimal"/>
      <w:lvlText w:val="PF%1.%2"/>
      <w:lvlJc w:val="left"/>
      <w:pPr>
        <w:tabs>
          <w:tab w:val="num" w:pos="1021"/>
        </w:tabs>
        <w:ind w:left="1021" w:hanging="1021"/>
      </w:pPr>
      <w:rPr>
        <w:rFonts w:hint="default"/>
      </w:rPr>
    </w:lvl>
    <w:lvl w:ilvl="2">
      <w:start w:val="1"/>
      <w:numFmt w:val="decimal"/>
      <w:lvlText w:val="PF%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Text w:val="PF%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7" w15:restartNumberingAfterBreak="0">
    <w:nsid w:val="117206F6"/>
    <w:multiLevelType w:val="hybridMultilevel"/>
    <w:tmpl w:val="7200DBD2"/>
    <w:lvl w:ilvl="0" w:tplc="B75CB6A8">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74D21"/>
    <w:multiLevelType w:val="multilevel"/>
    <w:tmpl w:val="8E7E1634"/>
    <w:lvl w:ilvl="0">
      <w:start w:val="1"/>
      <w:numFmt w:val="decimal"/>
      <w:pStyle w:val="Level1"/>
      <w:lvlText w:val="%1"/>
      <w:lvlJc w:val="left"/>
      <w:pPr>
        <w:tabs>
          <w:tab w:val="num" w:pos="1021"/>
        </w:tabs>
        <w:ind w:left="1021" w:hanging="1021"/>
      </w:pPr>
      <w:rPr>
        <w:rFonts w:hint="default"/>
      </w:rPr>
    </w:lvl>
    <w:lvl w:ilvl="1">
      <w:start w:val="1"/>
      <w:numFmt w:val="decimal"/>
      <w:pStyle w:val="Level2"/>
      <w:lvlText w:val="%1.%2"/>
      <w:lvlJc w:val="left"/>
      <w:pPr>
        <w:tabs>
          <w:tab w:val="num" w:pos="1021"/>
        </w:tabs>
        <w:ind w:left="1021" w:hanging="1021"/>
      </w:pPr>
      <w:rPr>
        <w:rFonts w:hint="default"/>
      </w:rPr>
    </w:lvl>
    <w:lvl w:ilvl="2">
      <w:start w:val="1"/>
      <w:numFmt w:val="decimal"/>
      <w:pStyle w:val="Level3"/>
      <w:lvlText w:val="%1.%2.%3"/>
      <w:lvlJc w:val="left"/>
      <w:pPr>
        <w:tabs>
          <w:tab w:val="num" w:pos="1021"/>
        </w:tabs>
        <w:ind w:left="1021" w:hanging="1021"/>
      </w:pPr>
      <w:rPr>
        <w:rFonts w:hint="default"/>
      </w:rPr>
    </w:lvl>
    <w:lvl w:ilvl="3">
      <w:start w:val="1"/>
      <w:numFmt w:val="lowerLetter"/>
      <w:pStyle w:val="Level4"/>
      <w:lvlText w:val="%4."/>
      <w:lvlJc w:val="left"/>
      <w:pPr>
        <w:tabs>
          <w:tab w:val="num" w:pos="1378"/>
        </w:tabs>
        <w:ind w:left="1378" w:hanging="357"/>
      </w:pPr>
      <w:rPr>
        <w:rFonts w:hint="default"/>
      </w:rPr>
    </w:lvl>
    <w:lvl w:ilvl="4">
      <w:start w:val="1"/>
      <w:numFmt w:val="lowerRoman"/>
      <w:pStyle w:val="Level5"/>
      <w:lvlText w:val="%5."/>
      <w:lvlJc w:val="left"/>
      <w:pPr>
        <w:tabs>
          <w:tab w:val="num" w:pos="1735"/>
        </w:tabs>
        <w:ind w:left="1735" w:hanging="357"/>
      </w:pPr>
      <w:rPr>
        <w:rFonts w:hint="default"/>
      </w:rPr>
    </w:lvl>
    <w:lvl w:ilvl="5">
      <w:start w:val="1"/>
      <w:numFmt w:val="upperLetter"/>
      <w:lvlRestart w:val="3"/>
      <w:pStyle w:val="Level6"/>
      <w:lvlText w:val="%6."/>
      <w:lvlJc w:val="left"/>
      <w:pPr>
        <w:tabs>
          <w:tab w:val="num" w:pos="2115"/>
        </w:tabs>
        <w:ind w:left="2115" w:hanging="357"/>
      </w:pPr>
      <w:rPr>
        <w:rFonts w:hint="default"/>
      </w:rPr>
    </w:lvl>
    <w:lvl w:ilvl="6">
      <w:start w:val="1"/>
      <w:numFmt w:val="decimal"/>
      <w:lvlRestart w:val="3"/>
      <w:pStyle w:val="Level7"/>
      <w:lvlText w:val="%1.%2.%3.%7"/>
      <w:lvlJc w:val="left"/>
      <w:pPr>
        <w:tabs>
          <w:tab w:val="num" w:pos="1735"/>
        </w:tabs>
        <w:ind w:left="1735" w:hanging="1168"/>
      </w:pPr>
      <w:rPr>
        <w:rFonts w:hint="default"/>
      </w:rPr>
    </w:lvl>
    <w:lvl w:ilvl="7">
      <w:start w:val="1"/>
      <w:numFmt w:val="lowerLetter"/>
      <w:pStyle w:val="Level8"/>
      <w:lvlText w:val="%8."/>
      <w:lvlJc w:val="left"/>
      <w:pPr>
        <w:tabs>
          <w:tab w:val="num" w:pos="2115"/>
        </w:tabs>
        <w:ind w:left="2115" w:hanging="357"/>
      </w:pPr>
      <w:rPr>
        <w:rFonts w:hint="default"/>
      </w:rPr>
    </w:lvl>
    <w:lvl w:ilvl="8">
      <w:start w:val="1"/>
      <w:numFmt w:val="lowerRoman"/>
      <w:pStyle w:val="Level9"/>
      <w:lvlText w:val="%9."/>
      <w:lvlJc w:val="left"/>
      <w:pPr>
        <w:tabs>
          <w:tab w:val="num" w:pos="2512"/>
        </w:tabs>
        <w:ind w:left="2512" w:hanging="357"/>
      </w:pPr>
      <w:rPr>
        <w:rFonts w:hint="default"/>
      </w:rPr>
    </w:lvl>
  </w:abstractNum>
  <w:abstractNum w:abstractNumId="9" w15:restartNumberingAfterBreak="0">
    <w:nsid w:val="16ED2CEE"/>
    <w:multiLevelType w:val="hybridMultilevel"/>
    <w:tmpl w:val="A150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E7285"/>
    <w:multiLevelType w:val="hybridMultilevel"/>
    <w:tmpl w:val="2CE6EB70"/>
    <w:lvl w:ilvl="0" w:tplc="C6E4D4A2">
      <w:start w:val="1"/>
      <w:numFmt w:val="bullet"/>
      <w:pStyle w:val="MSCReport-BulletedTableTextGrey"/>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22BE0"/>
    <w:multiLevelType w:val="multilevel"/>
    <w:tmpl w:val="CFDE27F8"/>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1418" w:hanging="284"/>
      </w:pPr>
      <w:rPr>
        <w:rFonts w:ascii="Symbol" w:hAnsi="Symbol" w:hint="default"/>
        <w:color w:val="auto"/>
      </w:rPr>
    </w:lvl>
    <w:lvl w:ilvl="2">
      <w:start w:val="1"/>
      <w:numFmt w:val="bullet"/>
      <w:lvlRestart w:val="0"/>
      <w:lvlText w:val=""/>
      <w:lvlJc w:val="left"/>
      <w:pPr>
        <w:ind w:left="357" w:hanging="357"/>
      </w:pPr>
      <w:rPr>
        <w:rFonts w:ascii="Symbol" w:hAnsi="Symbol" w:hint="default"/>
        <w:color w:val="auto"/>
      </w:rPr>
    </w:lvl>
    <w:lvl w:ilvl="3">
      <w:start w:val="1"/>
      <w:numFmt w:val="bullet"/>
      <w:lvlRestart w:val="0"/>
      <w:lvlText w:val=""/>
      <w:lvlJc w:val="left"/>
      <w:pPr>
        <w:ind w:left="1418" w:hanging="284"/>
      </w:pPr>
      <w:rPr>
        <w:rFonts w:ascii="Symbol" w:hAnsi="Symbol" w:hint="default"/>
        <w:color w:val="auto"/>
      </w:rPr>
    </w:lvl>
    <w:lvl w:ilvl="4">
      <w:start w:val="1"/>
      <w:numFmt w:val="bullet"/>
      <w:lvlRestart w:val="0"/>
      <w:lvlText w:val=""/>
      <w:lvlPicBulletId w:val="0"/>
      <w:lvlJc w:val="left"/>
      <w:pPr>
        <w:ind w:left="144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56121D3"/>
    <w:multiLevelType w:val="multilevel"/>
    <w:tmpl w:val="58288CD2"/>
    <w:lvl w:ilvl="0">
      <w:start w:val="1"/>
      <w:numFmt w:val="decimal"/>
      <w:lvlText w:val="PD%1"/>
      <w:lvlJc w:val="left"/>
      <w:pPr>
        <w:tabs>
          <w:tab w:val="num" w:pos="1021"/>
        </w:tabs>
        <w:ind w:left="1021" w:hanging="1021"/>
      </w:pPr>
      <w:rPr>
        <w:rFonts w:hint="default"/>
      </w:rPr>
    </w:lvl>
    <w:lvl w:ilvl="1">
      <w:start w:val="1"/>
      <w:numFmt w:val="decimal"/>
      <w:lvlText w:val="PD%1.%2"/>
      <w:lvlJc w:val="left"/>
      <w:pPr>
        <w:tabs>
          <w:tab w:val="num" w:pos="1021"/>
        </w:tabs>
        <w:ind w:left="1021" w:hanging="1021"/>
      </w:pPr>
      <w:rPr>
        <w:rFonts w:hint="default"/>
      </w:rPr>
    </w:lvl>
    <w:lvl w:ilvl="2">
      <w:start w:val="1"/>
      <w:numFmt w:val="decimal"/>
      <w:lvlText w:val="PD%1.%2.%3"/>
      <w:lvlJc w:val="left"/>
      <w:pPr>
        <w:tabs>
          <w:tab w:val="num" w:pos="1021"/>
        </w:tabs>
        <w:ind w:left="1021" w:hanging="1021"/>
      </w:pPr>
      <w:rPr>
        <w:rFonts w:hint="default"/>
      </w:rPr>
    </w:lvl>
    <w:lvl w:ilvl="3">
      <w:start w:val="1"/>
      <w:numFmt w:val="lowerLetter"/>
      <w:lvlRestart w:val="1"/>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D%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13" w15:restartNumberingAfterBreak="0">
    <w:nsid w:val="278E1EA8"/>
    <w:multiLevelType w:val="hybridMultilevel"/>
    <w:tmpl w:val="92D0D2FC"/>
    <w:lvl w:ilvl="0" w:tplc="9A6C94CE">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B55A9"/>
    <w:multiLevelType w:val="multilevel"/>
    <w:tmpl w:val="588667B2"/>
    <w:styleLink w:val="BulletList"/>
    <w:lvl w:ilvl="0">
      <w:start w:val="1"/>
      <w:numFmt w:val="bullet"/>
      <w:pStyle w:val="ListBullet"/>
      <w:lvlText w:val=""/>
      <w:lvlJc w:val="left"/>
      <w:pPr>
        <w:tabs>
          <w:tab w:val="num" w:pos="714"/>
        </w:tabs>
        <w:ind w:left="714" w:hanging="357"/>
      </w:pPr>
      <w:rPr>
        <w:rFonts w:ascii="Symbol" w:hAnsi="Symbol" w:hint="default"/>
      </w:rPr>
    </w:lvl>
    <w:lvl w:ilvl="1">
      <w:start w:val="1"/>
      <w:numFmt w:val="bullet"/>
      <w:pStyle w:val="ListBullet2"/>
      <w:lvlText w:val="o"/>
      <w:lvlJc w:val="left"/>
      <w:pPr>
        <w:tabs>
          <w:tab w:val="num" w:pos="1072"/>
        </w:tabs>
        <w:ind w:left="1072" w:hanging="358"/>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536FFB"/>
    <w:multiLevelType w:val="multilevel"/>
    <w:tmpl w:val="6B7CD00C"/>
    <w:lvl w:ilvl="0">
      <w:start w:val="1"/>
      <w:numFmt w:val="decimal"/>
      <w:lvlText w:val="%1."/>
      <w:lvlJc w:val="left"/>
      <w:pPr>
        <w:ind w:left="720" w:hanging="360"/>
      </w:pPr>
      <w:rPr>
        <w:rFonts w:hint="default"/>
      </w:rPr>
    </w:lvl>
    <w:lvl w:ilvl="1">
      <w:start w:val="1"/>
      <w:numFmt w:val="decimal"/>
      <w:isLgl/>
      <w:lvlText w:val="%1.%2"/>
      <w:lvlJc w:val="left"/>
      <w:pPr>
        <w:ind w:left="1741" w:hanging="72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423" w:hanging="1080"/>
      </w:pPr>
      <w:rPr>
        <w:rFonts w:hint="default"/>
      </w:rPr>
    </w:lvl>
    <w:lvl w:ilvl="4">
      <w:start w:val="1"/>
      <w:numFmt w:val="decimal"/>
      <w:isLgl/>
      <w:lvlText w:val="%1.%2.%3.%4.%5"/>
      <w:lvlJc w:val="left"/>
      <w:pPr>
        <w:ind w:left="4084" w:hanging="1080"/>
      </w:pPr>
      <w:rPr>
        <w:rFonts w:hint="default"/>
      </w:rPr>
    </w:lvl>
    <w:lvl w:ilvl="5">
      <w:start w:val="1"/>
      <w:numFmt w:val="decimal"/>
      <w:isLgl/>
      <w:lvlText w:val="%1.%2.%3.%4.%5.%6"/>
      <w:lvlJc w:val="left"/>
      <w:pPr>
        <w:ind w:left="5105" w:hanging="1440"/>
      </w:pPr>
      <w:rPr>
        <w:rFonts w:hint="default"/>
      </w:rPr>
    </w:lvl>
    <w:lvl w:ilvl="6">
      <w:start w:val="1"/>
      <w:numFmt w:val="decimal"/>
      <w:isLgl/>
      <w:lvlText w:val="%1.%2.%3.%4.%5.%6.%7"/>
      <w:lvlJc w:val="left"/>
      <w:pPr>
        <w:ind w:left="6126" w:hanging="1800"/>
      </w:pPr>
      <w:rPr>
        <w:rFonts w:hint="default"/>
      </w:rPr>
    </w:lvl>
    <w:lvl w:ilvl="7">
      <w:start w:val="1"/>
      <w:numFmt w:val="decimal"/>
      <w:isLgl/>
      <w:lvlText w:val="%1.%2.%3.%4.%5.%6.%7.%8"/>
      <w:lvlJc w:val="left"/>
      <w:pPr>
        <w:ind w:left="6787" w:hanging="1800"/>
      </w:pPr>
      <w:rPr>
        <w:rFonts w:hint="default"/>
      </w:rPr>
    </w:lvl>
    <w:lvl w:ilvl="8">
      <w:start w:val="1"/>
      <w:numFmt w:val="decimal"/>
      <w:isLgl/>
      <w:lvlText w:val="%1.%2.%3.%4.%5.%6.%7.%8.%9"/>
      <w:lvlJc w:val="left"/>
      <w:pPr>
        <w:ind w:left="7808" w:hanging="2160"/>
      </w:pPr>
      <w:rPr>
        <w:rFonts w:hint="default"/>
      </w:rPr>
    </w:lvl>
  </w:abstractNum>
  <w:abstractNum w:abstractNumId="16" w15:restartNumberingAfterBreak="0">
    <w:nsid w:val="314B3AF4"/>
    <w:multiLevelType w:val="multilevel"/>
    <w:tmpl w:val="00702CDE"/>
    <w:lvl w:ilvl="0">
      <w:start w:val="1"/>
      <w:numFmt w:val="decimal"/>
      <w:lvlText w:val="PA%1"/>
      <w:lvlJc w:val="left"/>
      <w:pPr>
        <w:tabs>
          <w:tab w:val="num" w:pos="1021"/>
        </w:tabs>
        <w:ind w:left="1021" w:hanging="1021"/>
      </w:pPr>
      <w:rPr>
        <w:rFonts w:hint="default"/>
      </w:rPr>
    </w:lvl>
    <w:lvl w:ilvl="1">
      <w:start w:val="1"/>
      <w:numFmt w:val="decimal"/>
      <w:lvlText w:val="PA%1.%2"/>
      <w:lvlJc w:val="left"/>
      <w:pPr>
        <w:tabs>
          <w:tab w:val="num" w:pos="1021"/>
        </w:tabs>
        <w:ind w:left="1021" w:hanging="1021"/>
      </w:pPr>
      <w:rPr>
        <w:rFonts w:hint="default"/>
      </w:rPr>
    </w:lvl>
    <w:lvl w:ilvl="2">
      <w:start w:val="1"/>
      <w:numFmt w:val="decimal"/>
      <w:lvlText w:val="PA%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A%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17" w15:restartNumberingAfterBreak="0">
    <w:nsid w:val="371566FD"/>
    <w:multiLevelType w:val="hybridMultilevel"/>
    <w:tmpl w:val="7898D03C"/>
    <w:lvl w:ilvl="0" w:tplc="9A6C94C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51D76"/>
    <w:multiLevelType w:val="hybridMultilevel"/>
    <w:tmpl w:val="D0328EA2"/>
    <w:lvl w:ilvl="0" w:tplc="89227978">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EB47C5"/>
    <w:multiLevelType w:val="multilevel"/>
    <w:tmpl w:val="A8BCD686"/>
    <w:styleLink w:val="Style1"/>
    <w:lvl w:ilvl="0">
      <w:start w:val="1"/>
      <w:numFmt w:val="upperLetter"/>
      <w:lvlText w:val="Annex P%1"/>
      <w:lvlJc w:val="left"/>
      <w:pPr>
        <w:tabs>
          <w:tab w:val="num" w:pos="1814"/>
        </w:tabs>
        <w:ind w:left="1814" w:hanging="18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4173E3"/>
    <w:multiLevelType w:val="multilevel"/>
    <w:tmpl w:val="B6AEE294"/>
    <w:styleLink w:val="ListNumbers"/>
    <w:lvl w:ilvl="0">
      <w:start w:val="1"/>
      <w:numFmt w:val="lowerLetter"/>
      <w:lvlText w:val="%1."/>
      <w:lvlJc w:val="left"/>
      <w:pPr>
        <w:ind w:left="360" w:hanging="360"/>
      </w:pPr>
      <w:rPr>
        <w:rFonts w:ascii="Arial" w:hAnsi="Arial" w:hint="default"/>
        <w:b w:val="0"/>
        <w:i w:val="0"/>
        <w:sz w:val="22"/>
      </w:rPr>
    </w:lvl>
    <w:lvl w:ilvl="1">
      <w:start w:val="1"/>
      <w:numFmt w:val="lowerRoman"/>
      <w:lvlText w:val="%2."/>
      <w:lvlJc w:val="left"/>
      <w:pPr>
        <w:ind w:left="737" w:hanging="380"/>
      </w:pPr>
      <w:rPr>
        <w:rFonts w:ascii="Arial" w:hAnsi="Arial" w:hint="default"/>
        <w:b w:val="0"/>
        <w:i w:val="0"/>
        <w:sz w:val="22"/>
      </w:rPr>
    </w:lvl>
    <w:lvl w:ilvl="2">
      <w:start w:val="1"/>
      <w:numFmt w:val="decimal"/>
      <w:lvlRestart w:val="0"/>
      <w:lvlText w:val="%3."/>
      <w:lvlJc w:val="left"/>
      <w:pPr>
        <w:tabs>
          <w:tab w:val="num" w:pos="1134"/>
        </w:tabs>
        <w:ind w:left="357" w:hanging="357"/>
      </w:pPr>
      <w:rPr>
        <w:rFonts w:ascii="Arial" w:hAnsi="Arial"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DF4E44"/>
    <w:multiLevelType w:val="hybridMultilevel"/>
    <w:tmpl w:val="B492EADC"/>
    <w:lvl w:ilvl="0" w:tplc="B75CB6A8">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94C4F"/>
    <w:multiLevelType w:val="hybridMultilevel"/>
    <w:tmpl w:val="55668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455A7"/>
    <w:multiLevelType w:val="hybridMultilevel"/>
    <w:tmpl w:val="54DCE496"/>
    <w:lvl w:ilvl="0" w:tplc="082A6D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AB632C"/>
    <w:multiLevelType w:val="hybridMultilevel"/>
    <w:tmpl w:val="9C74A09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02C22"/>
    <w:multiLevelType w:val="multilevel"/>
    <w:tmpl w:val="58288CD2"/>
    <w:lvl w:ilvl="0">
      <w:start w:val="1"/>
      <w:numFmt w:val="decimal"/>
      <w:lvlText w:val="PD%1"/>
      <w:lvlJc w:val="left"/>
      <w:pPr>
        <w:tabs>
          <w:tab w:val="num" w:pos="1021"/>
        </w:tabs>
        <w:ind w:left="1021" w:hanging="1021"/>
      </w:pPr>
      <w:rPr>
        <w:rFonts w:hint="default"/>
      </w:rPr>
    </w:lvl>
    <w:lvl w:ilvl="1">
      <w:start w:val="1"/>
      <w:numFmt w:val="decimal"/>
      <w:lvlText w:val="PD%1.%2"/>
      <w:lvlJc w:val="left"/>
      <w:pPr>
        <w:tabs>
          <w:tab w:val="num" w:pos="1021"/>
        </w:tabs>
        <w:ind w:left="1021" w:hanging="1021"/>
      </w:pPr>
      <w:rPr>
        <w:rFonts w:hint="default"/>
      </w:rPr>
    </w:lvl>
    <w:lvl w:ilvl="2">
      <w:start w:val="1"/>
      <w:numFmt w:val="decimal"/>
      <w:lvlText w:val="PD%1.%2.%3"/>
      <w:lvlJc w:val="left"/>
      <w:pPr>
        <w:tabs>
          <w:tab w:val="num" w:pos="1021"/>
        </w:tabs>
        <w:ind w:left="1021" w:hanging="1021"/>
      </w:pPr>
      <w:rPr>
        <w:rFonts w:hint="default"/>
      </w:rPr>
    </w:lvl>
    <w:lvl w:ilvl="3">
      <w:start w:val="1"/>
      <w:numFmt w:val="lowerLetter"/>
      <w:lvlRestart w:val="1"/>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D%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26" w15:restartNumberingAfterBreak="0">
    <w:nsid w:val="5AD84FE0"/>
    <w:multiLevelType w:val="multilevel"/>
    <w:tmpl w:val="0B02BA18"/>
    <w:lvl w:ilvl="0">
      <w:start w:val="1"/>
      <w:numFmt w:val="decimal"/>
      <w:lvlText w:val="PE%1"/>
      <w:lvlJc w:val="left"/>
      <w:pPr>
        <w:tabs>
          <w:tab w:val="num" w:pos="1021"/>
        </w:tabs>
        <w:ind w:left="1021" w:hanging="1021"/>
      </w:pPr>
      <w:rPr>
        <w:rFonts w:hint="default"/>
      </w:rPr>
    </w:lvl>
    <w:lvl w:ilvl="1">
      <w:start w:val="1"/>
      <w:numFmt w:val="decimal"/>
      <w:lvlText w:val="PE%1.%2"/>
      <w:lvlJc w:val="left"/>
      <w:pPr>
        <w:tabs>
          <w:tab w:val="num" w:pos="1021"/>
        </w:tabs>
        <w:ind w:left="1021" w:hanging="1021"/>
      </w:pPr>
      <w:rPr>
        <w:rFonts w:hint="default"/>
      </w:rPr>
    </w:lvl>
    <w:lvl w:ilvl="2">
      <w:start w:val="1"/>
      <w:numFmt w:val="decimal"/>
      <w:lvlText w:val="PE%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E%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27" w15:restartNumberingAfterBreak="0">
    <w:nsid w:val="5E4D709E"/>
    <w:multiLevelType w:val="hybridMultilevel"/>
    <w:tmpl w:val="6BD2C670"/>
    <w:lvl w:ilvl="0" w:tplc="9A6C94C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522D2"/>
    <w:multiLevelType w:val="multilevel"/>
    <w:tmpl w:val="38C6746E"/>
    <w:lvl w:ilvl="0">
      <w:start w:val="1"/>
      <w:numFmt w:val="decimal"/>
      <w:pStyle w:val="List"/>
      <w:lvlText w:val="%1."/>
      <w:lvlJc w:val="left"/>
      <w:pPr>
        <w:tabs>
          <w:tab w:val="num" w:pos="357"/>
        </w:tabs>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835535"/>
    <w:multiLevelType w:val="multilevel"/>
    <w:tmpl w:val="D6F88526"/>
    <w:lvl w:ilvl="0">
      <w:start w:val="1"/>
      <w:numFmt w:val="decimal"/>
      <w:lvlText w:val="PC%1"/>
      <w:lvlJc w:val="left"/>
      <w:pPr>
        <w:tabs>
          <w:tab w:val="num" w:pos="1021"/>
        </w:tabs>
        <w:ind w:left="1021" w:hanging="1021"/>
      </w:pPr>
      <w:rPr>
        <w:rFonts w:hint="default"/>
      </w:rPr>
    </w:lvl>
    <w:lvl w:ilvl="1">
      <w:start w:val="1"/>
      <w:numFmt w:val="decimal"/>
      <w:lvlText w:val="PC%1.%2"/>
      <w:lvlJc w:val="left"/>
      <w:pPr>
        <w:tabs>
          <w:tab w:val="num" w:pos="1021"/>
        </w:tabs>
        <w:ind w:left="1021" w:hanging="1021"/>
      </w:pPr>
      <w:rPr>
        <w:rFonts w:hint="default"/>
      </w:rPr>
    </w:lvl>
    <w:lvl w:ilvl="2">
      <w:start w:val="1"/>
      <w:numFmt w:val="decimal"/>
      <w:lvlText w:val="PC%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C%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0" w15:restartNumberingAfterBreak="0">
    <w:nsid w:val="62701FC5"/>
    <w:multiLevelType w:val="hybridMultilevel"/>
    <w:tmpl w:val="0E680970"/>
    <w:lvl w:ilvl="0" w:tplc="FA60B816">
      <w:start w:val="1"/>
      <w:numFmt w:val="bullet"/>
      <w:pStyle w:val="Critic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C2056"/>
    <w:multiLevelType w:val="hybridMultilevel"/>
    <w:tmpl w:val="5B0E86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C94A87"/>
    <w:multiLevelType w:val="multilevel"/>
    <w:tmpl w:val="EEBE9954"/>
    <w:lvl w:ilvl="0">
      <w:start w:val="1"/>
      <w:numFmt w:val="decimal"/>
      <w:lvlText w:val="PB%1"/>
      <w:lvlJc w:val="left"/>
      <w:pPr>
        <w:tabs>
          <w:tab w:val="num" w:pos="1021"/>
        </w:tabs>
        <w:ind w:left="1021" w:hanging="1021"/>
      </w:pPr>
      <w:rPr>
        <w:rFonts w:hint="default"/>
      </w:rPr>
    </w:lvl>
    <w:lvl w:ilvl="1">
      <w:start w:val="1"/>
      <w:numFmt w:val="decimal"/>
      <w:lvlText w:val="PB%1.%2"/>
      <w:lvlJc w:val="left"/>
      <w:pPr>
        <w:tabs>
          <w:tab w:val="num" w:pos="1021"/>
        </w:tabs>
        <w:ind w:left="1021" w:hanging="1021"/>
      </w:pPr>
      <w:rPr>
        <w:rFonts w:hint="default"/>
      </w:rPr>
    </w:lvl>
    <w:lvl w:ilvl="2">
      <w:start w:val="1"/>
      <w:numFmt w:val="decimal"/>
      <w:lvlText w:val="PB%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B%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3" w15:restartNumberingAfterBreak="0">
    <w:nsid w:val="686072FC"/>
    <w:multiLevelType w:val="multilevel"/>
    <w:tmpl w:val="07CEC3E2"/>
    <w:styleLink w:val="Requirements"/>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Restart w:val="3"/>
      <w:lvlText w:val="%6."/>
      <w:lvlJc w:val="left"/>
      <w:pPr>
        <w:tabs>
          <w:tab w:val="num" w:pos="2115"/>
        </w:tabs>
        <w:ind w:left="2115" w:hanging="357"/>
      </w:pPr>
      <w:rPr>
        <w:rFonts w:hint="default"/>
      </w:rPr>
    </w:lvl>
    <w:lvl w:ilvl="6">
      <w:start w:val="1"/>
      <w:numFmt w:val="decimal"/>
      <w:lvlRestart w:val="3"/>
      <w:lvlText w:val="%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4" w15:restartNumberingAfterBreak="0">
    <w:nsid w:val="6FE866F7"/>
    <w:multiLevelType w:val="multilevel"/>
    <w:tmpl w:val="EEBE9954"/>
    <w:lvl w:ilvl="0">
      <w:start w:val="1"/>
      <w:numFmt w:val="decimal"/>
      <w:lvlText w:val="PB%1"/>
      <w:lvlJc w:val="left"/>
      <w:pPr>
        <w:tabs>
          <w:tab w:val="num" w:pos="1021"/>
        </w:tabs>
        <w:ind w:left="1021" w:hanging="1021"/>
      </w:pPr>
      <w:rPr>
        <w:rFonts w:hint="default"/>
      </w:rPr>
    </w:lvl>
    <w:lvl w:ilvl="1">
      <w:start w:val="1"/>
      <w:numFmt w:val="decimal"/>
      <w:lvlText w:val="PB%1.%2"/>
      <w:lvlJc w:val="left"/>
      <w:pPr>
        <w:tabs>
          <w:tab w:val="num" w:pos="1021"/>
        </w:tabs>
        <w:ind w:left="1021" w:hanging="1021"/>
      </w:pPr>
      <w:rPr>
        <w:rFonts w:hint="default"/>
      </w:rPr>
    </w:lvl>
    <w:lvl w:ilvl="2">
      <w:start w:val="1"/>
      <w:numFmt w:val="decimal"/>
      <w:lvlText w:val="PB%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B%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5" w15:restartNumberingAfterBreak="0">
    <w:nsid w:val="772C30A9"/>
    <w:multiLevelType w:val="multilevel"/>
    <w:tmpl w:val="6C101862"/>
    <w:styleLink w:val="AlphabetList"/>
    <w:lvl w:ilvl="0">
      <w:start w:val="1"/>
      <w:numFmt w:val="lowerLetter"/>
      <w:pStyle w:val="ListNumber"/>
      <w:lvlText w:val="%1."/>
      <w:lvlJc w:val="left"/>
      <w:pPr>
        <w:tabs>
          <w:tab w:val="num" w:pos="357"/>
        </w:tabs>
        <w:ind w:left="357" w:hanging="357"/>
      </w:pPr>
      <w:rPr>
        <w:rFonts w:hint="default"/>
      </w:rPr>
    </w:lvl>
    <w:lvl w:ilvl="1">
      <w:start w:val="1"/>
      <w:numFmt w:val="lowerRoman"/>
      <w:pStyle w:val="ListNumber2"/>
      <w:lvlText w:val="%2."/>
      <w:lvlJc w:val="left"/>
      <w:pPr>
        <w:tabs>
          <w:tab w:val="num" w:pos="714"/>
        </w:tabs>
        <w:ind w:left="714"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1A0A0C"/>
    <w:multiLevelType w:val="multilevel"/>
    <w:tmpl w:val="00702CDE"/>
    <w:lvl w:ilvl="0">
      <w:start w:val="1"/>
      <w:numFmt w:val="decimal"/>
      <w:lvlText w:val="PA%1"/>
      <w:lvlJc w:val="left"/>
      <w:pPr>
        <w:tabs>
          <w:tab w:val="num" w:pos="1021"/>
        </w:tabs>
        <w:ind w:left="1021" w:hanging="1021"/>
      </w:pPr>
      <w:rPr>
        <w:rFonts w:hint="default"/>
      </w:rPr>
    </w:lvl>
    <w:lvl w:ilvl="1">
      <w:start w:val="1"/>
      <w:numFmt w:val="decimal"/>
      <w:lvlText w:val="PA%1.%2"/>
      <w:lvlJc w:val="left"/>
      <w:pPr>
        <w:tabs>
          <w:tab w:val="num" w:pos="1021"/>
        </w:tabs>
        <w:ind w:left="1021" w:hanging="1021"/>
      </w:pPr>
      <w:rPr>
        <w:rFonts w:hint="default"/>
      </w:rPr>
    </w:lvl>
    <w:lvl w:ilvl="2">
      <w:start w:val="1"/>
      <w:numFmt w:val="decimal"/>
      <w:lvlText w:val="PA%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A%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num w:numId="1" w16cid:durableId="619994191">
    <w:abstractNumId w:val="35"/>
  </w:num>
  <w:num w:numId="2" w16cid:durableId="278099949">
    <w:abstractNumId w:val="16"/>
  </w:num>
  <w:num w:numId="3" w16cid:durableId="1650210738">
    <w:abstractNumId w:val="36"/>
  </w:num>
  <w:num w:numId="4" w16cid:durableId="1643971582">
    <w:abstractNumId w:val="34"/>
  </w:num>
  <w:num w:numId="5" w16cid:durableId="327101194">
    <w:abstractNumId w:val="32"/>
  </w:num>
  <w:num w:numId="6" w16cid:durableId="28144781">
    <w:abstractNumId w:val="29"/>
  </w:num>
  <w:num w:numId="7" w16cid:durableId="12947496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646819">
    <w:abstractNumId w:val="25"/>
  </w:num>
  <w:num w:numId="9" w16cid:durableId="634681081">
    <w:abstractNumId w:val="12"/>
  </w:num>
  <w:num w:numId="10" w16cid:durableId="136344632">
    <w:abstractNumId w:val="26"/>
  </w:num>
  <w:num w:numId="11" w16cid:durableId="1015499594">
    <w:abstractNumId w:val="26"/>
  </w:num>
  <w:num w:numId="12" w16cid:durableId="387146306">
    <w:abstractNumId w:val="6"/>
  </w:num>
  <w:num w:numId="13" w16cid:durableId="132909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614210">
    <w:abstractNumId w:val="2"/>
  </w:num>
  <w:num w:numId="15" w16cid:durableId="2011710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4129815">
    <w:abstractNumId w:val="14"/>
  </w:num>
  <w:num w:numId="17" w16cid:durableId="975330730">
    <w:abstractNumId w:val="30"/>
  </w:num>
  <w:num w:numId="18" w16cid:durableId="1119684325">
    <w:abstractNumId w:val="8"/>
  </w:num>
  <w:num w:numId="19" w16cid:durableId="1727341772">
    <w:abstractNumId w:val="28"/>
  </w:num>
  <w:num w:numId="20" w16cid:durableId="1016421987">
    <w:abstractNumId w:val="0"/>
  </w:num>
  <w:num w:numId="21" w16cid:durableId="21701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6245888">
    <w:abstractNumId w:val="11"/>
  </w:num>
  <w:num w:numId="23" w16cid:durableId="1919291639">
    <w:abstractNumId w:val="20"/>
  </w:num>
  <w:num w:numId="24" w16cid:durableId="1204366165">
    <w:abstractNumId w:val="18"/>
  </w:num>
  <w:num w:numId="25" w16cid:durableId="1035958554">
    <w:abstractNumId w:val="33"/>
  </w:num>
  <w:num w:numId="26" w16cid:durableId="34158977">
    <w:abstractNumId w:val="19"/>
  </w:num>
  <w:num w:numId="27" w16cid:durableId="535704840">
    <w:abstractNumId w:val="21"/>
  </w:num>
  <w:num w:numId="28" w16cid:durableId="581454695">
    <w:abstractNumId w:val="7"/>
  </w:num>
  <w:num w:numId="29" w16cid:durableId="1041633977">
    <w:abstractNumId w:val="31"/>
  </w:num>
  <w:num w:numId="30" w16cid:durableId="1535729559">
    <w:abstractNumId w:val="4"/>
  </w:num>
  <w:num w:numId="31" w16cid:durableId="1133329786">
    <w:abstractNumId w:val="17"/>
  </w:num>
  <w:num w:numId="32" w16cid:durableId="1377511977">
    <w:abstractNumId w:val="27"/>
  </w:num>
  <w:num w:numId="33" w16cid:durableId="2093352124">
    <w:abstractNumId w:val="10"/>
  </w:num>
  <w:num w:numId="34" w16cid:durableId="77295502">
    <w:abstractNumId w:val="3"/>
  </w:num>
  <w:num w:numId="35" w16cid:durableId="1631091181">
    <w:abstractNumId w:val="22"/>
  </w:num>
  <w:num w:numId="36" w16cid:durableId="1950968886">
    <w:abstractNumId w:val="23"/>
  </w:num>
  <w:num w:numId="37" w16cid:durableId="663243241">
    <w:abstractNumId w:val="24"/>
  </w:num>
  <w:num w:numId="38" w16cid:durableId="1459031267">
    <w:abstractNumId w:val="13"/>
  </w:num>
  <w:num w:numId="39" w16cid:durableId="1798522250">
    <w:abstractNumId w:val="9"/>
  </w:num>
  <w:num w:numId="40" w16cid:durableId="427196009">
    <w:abstractNumId w:val="15"/>
  </w:num>
  <w:num w:numId="41" w16cid:durableId="1652517707">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yNjMytzQzt7AwsjRV0lEKTi0uzszPAykwrAUA2fOa8SwAAAA="/>
  </w:docVars>
  <w:rsids>
    <w:rsidRoot w:val="00143B13"/>
    <w:rsid w:val="000019A7"/>
    <w:rsid w:val="00003FDC"/>
    <w:rsid w:val="00007D13"/>
    <w:rsid w:val="000147FF"/>
    <w:rsid w:val="0003254F"/>
    <w:rsid w:val="0004592F"/>
    <w:rsid w:val="0004664F"/>
    <w:rsid w:val="00053F5E"/>
    <w:rsid w:val="00074117"/>
    <w:rsid w:val="000935EF"/>
    <w:rsid w:val="000A4508"/>
    <w:rsid w:val="000B1055"/>
    <w:rsid w:val="000B45AE"/>
    <w:rsid w:val="000C6E38"/>
    <w:rsid w:val="000E785F"/>
    <w:rsid w:val="001166FC"/>
    <w:rsid w:val="00123B9E"/>
    <w:rsid w:val="00143B13"/>
    <w:rsid w:val="001827A5"/>
    <w:rsid w:val="00185658"/>
    <w:rsid w:val="00192749"/>
    <w:rsid w:val="001B0440"/>
    <w:rsid w:val="001C443A"/>
    <w:rsid w:val="001C6BDA"/>
    <w:rsid w:val="001D48D8"/>
    <w:rsid w:val="001F4904"/>
    <w:rsid w:val="001F5F11"/>
    <w:rsid w:val="00252929"/>
    <w:rsid w:val="00257946"/>
    <w:rsid w:val="002C0A8B"/>
    <w:rsid w:val="002C60DF"/>
    <w:rsid w:val="002E7526"/>
    <w:rsid w:val="0033439B"/>
    <w:rsid w:val="003364C2"/>
    <w:rsid w:val="00337ABC"/>
    <w:rsid w:val="0034356E"/>
    <w:rsid w:val="00356BAA"/>
    <w:rsid w:val="00363C27"/>
    <w:rsid w:val="0038061D"/>
    <w:rsid w:val="00394BB0"/>
    <w:rsid w:val="003A13EA"/>
    <w:rsid w:val="00401E39"/>
    <w:rsid w:val="004438E0"/>
    <w:rsid w:val="00443DA8"/>
    <w:rsid w:val="004471F3"/>
    <w:rsid w:val="0046384C"/>
    <w:rsid w:val="00465C9C"/>
    <w:rsid w:val="004B6A15"/>
    <w:rsid w:val="00500D2A"/>
    <w:rsid w:val="00507627"/>
    <w:rsid w:val="00507FAD"/>
    <w:rsid w:val="00521A7F"/>
    <w:rsid w:val="00531153"/>
    <w:rsid w:val="00570452"/>
    <w:rsid w:val="0057749F"/>
    <w:rsid w:val="005A005E"/>
    <w:rsid w:val="005A07F9"/>
    <w:rsid w:val="005A5A6A"/>
    <w:rsid w:val="005B693E"/>
    <w:rsid w:val="005C38B7"/>
    <w:rsid w:val="005C43BE"/>
    <w:rsid w:val="005D13C3"/>
    <w:rsid w:val="005D6C55"/>
    <w:rsid w:val="00602964"/>
    <w:rsid w:val="00605396"/>
    <w:rsid w:val="00607FC9"/>
    <w:rsid w:val="00617473"/>
    <w:rsid w:val="006228F6"/>
    <w:rsid w:val="00664234"/>
    <w:rsid w:val="0068612A"/>
    <w:rsid w:val="006923C4"/>
    <w:rsid w:val="006D00D6"/>
    <w:rsid w:val="006D2CC3"/>
    <w:rsid w:val="006E60C4"/>
    <w:rsid w:val="006F084A"/>
    <w:rsid w:val="00701757"/>
    <w:rsid w:val="007018E7"/>
    <w:rsid w:val="00740FEA"/>
    <w:rsid w:val="00741AB1"/>
    <w:rsid w:val="00744856"/>
    <w:rsid w:val="00745338"/>
    <w:rsid w:val="00765A6A"/>
    <w:rsid w:val="0076622D"/>
    <w:rsid w:val="00783BDB"/>
    <w:rsid w:val="00794C85"/>
    <w:rsid w:val="00797B38"/>
    <w:rsid w:val="007D0EAB"/>
    <w:rsid w:val="007E475C"/>
    <w:rsid w:val="007F72A6"/>
    <w:rsid w:val="00812ED9"/>
    <w:rsid w:val="0082069C"/>
    <w:rsid w:val="008223BB"/>
    <w:rsid w:val="00822E45"/>
    <w:rsid w:val="008470DB"/>
    <w:rsid w:val="0085364F"/>
    <w:rsid w:val="008541F7"/>
    <w:rsid w:val="0085692D"/>
    <w:rsid w:val="0086279A"/>
    <w:rsid w:val="008A2756"/>
    <w:rsid w:val="008B1827"/>
    <w:rsid w:val="008B1BE8"/>
    <w:rsid w:val="008B27E5"/>
    <w:rsid w:val="008C1F48"/>
    <w:rsid w:val="008D7F7A"/>
    <w:rsid w:val="008F42FD"/>
    <w:rsid w:val="009037CA"/>
    <w:rsid w:val="00920DCE"/>
    <w:rsid w:val="00940379"/>
    <w:rsid w:val="00956590"/>
    <w:rsid w:val="00962DF3"/>
    <w:rsid w:val="00977E2A"/>
    <w:rsid w:val="00982C11"/>
    <w:rsid w:val="00995902"/>
    <w:rsid w:val="009A4F46"/>
    <w:rsid w:val="009B677D"/>
    <w:rsid w:val="009C2CA7"/>
    <w:rsid w:val="009C3E8B"/>
    <w:rsid w:val="009E4974"/>
    <w:rsid w:val="009E79CE"/>
    <w:rsid w:val="009F5461"/>
    <w:rsid w:val="009F73F7"/>
    <w:rsid w:val="00A2692E"/>
    <w:rsid w:val="00A302F4"/>
    <w:rsid w:val="00A407F0"/>
    <w:rsid w:val="00A4313B"/>
    <w:rsid w:val="00A4473C"/>
    <w:rsid w:val="00A45E9F"/>
    <w:rsid w:val="00A527E3"/>
    <w:rsid w:val="00A54DB5"/>
    <w:rsid w:val="00A572FF"/>
    <w:rsid w:val="00A8221C"/>
    <w:rsid w:val="00AA2635"/>
    <w:rsid w:val="00AA4EE6"/>
    <w:rsid w:val="00AC339D"/>
    <w:rsid w:val="00AD418B"/>
    <w:rsid w:val="00B01D73"/>
    <w:rsid w:val="00B409E7"/>
    <w:rsid w:val="00B577B7"/>
    <w:rsid w:val="00B77757"/>
    <w:rsid w:val="00BD20DA"/>
    <w:rsid w:val="00C01363"/>
    <w:rsid w:val="00C06FE6"/>
    <w:rsid w:val="00C12366"/>
    <w:rsid w:val="00C373E9"/>
    <w:rsid w:val="00C5235F"/>
    <w:rsid w:val="00C55C8E"/>
    <w:rsid w:val="00C60CB3"/>
    <w:rsid w:val="00C62827"/>
    <w:rsid w:val="00C657E9"/>
    <w:rsid w:val="00C761AB"/>
    <w:rsid w:val="00C8716C"/>
    <w:rsid w:val="00C90802"/>
    <w:rsid w:val="00CE2B51"/>
    <w:rsid w:val="00CE31CC"/>
    <w:rsid w:val="00CE4739"/>
    <w:rsid w:val="00CF37FA"/>
    <w:rsid w:val="00CF6616"/>
    <w:rsid w:val="00D03D00"/>
    <w:rsid w:val="00D0462C"/>
    <w:rsid w:val="00D33705"/>
    <w:rsid w:val="00D457FC"/>
    <w:rsid w:val="00D45AB8"/>
    <w:rsid w:val="00D569B9"/>
    <w:rsid w:val="00D72094"/>
    <w:rsid w:val="00D75E50"/>
    <w:rsid w:val="00D81094"/>
    <w:rsid w:val="00D94143"/>
    <w:rsid w:val="00DA0C31"/>
    <w:rsid w:val="00DB75FF"/>
    <w:rsid w:val="00DC0969"/>
    <w:rsid w:val="00DC33A2"/>
    <w:rsid w:val="00DC3A6F"/>
    <w:rsid w:val="00DC502E"/>
    <w:rsid w:val="00DC7206"/>
    <w:rsid w:val="00DD1470"/>
    <w:rsid w:val="00E034C9"/>
    <w:rsid w:val="00E57923"/>
    <w:rsid w:val="00E752D1"/>
    <w:rsid w:val="00EA4BF0"/>
    <w:rsid w:val="00EB3CAF"/>
    <w:rsid w:val="00EB5120"/>
    <w:rsid w:val="00EC6232"/>
    <w:rsid w:val="00ED6574"/>
    <w:rsid w:val="00EF5C40"/>
    <w:rsid w:val="00EF6662"/>
    <w:rsid w:val="00F13E19"/>
    <w:rsid w:val="00F15C1D"/>
    <w:rsid w:val="00F43F09"/>
    <w:rsid w:val="00F62E53"/>
    <w:rsid w:val="00F82515"/>
    <w:rsid w:val="00FB2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B11FC3D"/>
  <w15:chartTrackingRefBased/>
  <w15:docId w15:val="{A11C1F01-695F-4016-9437-58430742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3BE"/>
    <w:pPr>
      <w:spacing w:after="0" w:line="240" w:lineRule="auto"/>
    </w:pPr>
    <w:rPr>
      <w:rFonts w:ascii="Arial" w:hAnsi="Arial"/>
      <w:sz w:val="20"/>
    </w:rPr>
  </w:style>
  <w:style w:type="paragraph" w:styleId="Heading1">
    <w:name w:val="heading 1"/>
    <w:aliases w:val="Main,no number"/>
    <w:basedOn w:val="Normal"/>
    <w:next w:val="BodyText"/>
    <w:link w:val="Heading1Char"/>
    <w:uiPriority w:val="9"/>
    <w:semiHidden/>
    <w:qFormat/>
    <w:rsid w:val="00F13E19"/>
    <w:pPr>
      <w:keepNext/>
      <w:keepLines/>
      <w:spacing w:after="120"/>
      <w:outlineLvl w:val="0"/>
    </w:pPr>
    <w:rPr>
      <w:rFonts w:eastAsiaTheme="majorEastAsia" w:cstheme="majorBidi"/>
      <w:b/>
      <w:color w:val="005DAA"/>
      <w:sz w:val="30"/>
      <w:szCs w:val="32"/>
    </w:rPr>
  </w:style>
  <w:style w:type="paragraph" w:styleId="Heading2">
    <w:name w:val="heading 2"/>
    <w:aliases w:val="non ToC"/>
    <w:basedOn w:val="Heading1"/>
    <w:next w:val="BodyText"/>
    <w:link w:val="Heading2Char"/>
    <w:uiPriority w:val="9"/>
    <w:semiHidden/>
    <w:qFormat/>
    <w:rsid w:val="00F13E19"/>
    <w:pPr>
      <w:outlineLvl w:val="1"/>
    </w:pPr>
  </w:style>
  <w:style w:type="paragraph" w:styleId="Heading3">
    <w:name w:val="heading 3"/>
    <w:aliases w:val="P Annexes"/>
    <w:basedOn w:val="Heading1"/>
    <w:next w:val="BodyText"/>
    <w:link w:val="Heading3Char"/>
    <w:uiPriority w:val="9"/>
    <w:semiHidden/>
    <w:qFormat/>
    <w:rsid w:val="00F13E19"/>
    <w:pPr>
      <w:ind w:left="1985" w:hanging="1985"/>
      <w:outlineLvl w:val="2"/>
    </w:pPr>
  </w:style>
  <w:style w:type="paragraph" w:styleId="Heading4">
    <w:name w:val="heading 4"/>
    <w:aliases w:val="Guidance Heading"/>
    <w:basedOn w:val="Heading1"/>
    <w:next w:val="BodyText"/>
    <w:link w:val="Heading4Char"/>
    <w:uiPriority w:val="9"/>
    <w:semiHidden/>
    <w:rsid w:val="00F13E19"/>
    <w:pPr>
      <w:keepLines w:val="0"/>
      <w:ind w:left="1701" w:hanging="1701"/>
      <w:outlineLvl w:val="3"/>
    </w:pPr>
  </w:style>
  <w:style w:type="paragraph" w:styleId="Heading5">
    <w:name w:val="heading 5"/>
    <w:aliases w:val="Guidance Sub-heading"/>
    <w:basedOn w:val="Sub-heading"/>
    <w:next w:val="BodyText"/>
    <w:link w:val="Heading5Char"/>
    <w:uiPriority w:val="9"/>
    <w:semiHidden/>
    <w:qFormat/>
    <w:rsid w:val="00F13E19"/>
    <w:pPr>
      <w:ind w:left="1701" w:hanging="1701"/>
      <w:outlineLvl w:val="4"/>
    </w:pPr>
  </w:style>
  <w:style w:type="paragraph" w:styleId="Heading6">
    <w:name w:val="heading 6"/>
    <w:aliases w:val="Heading 6. Annex GP"/>
    <w:basedOn w:val="Heading4"/>
    <w:next w:val="BodyText"/>
    <w:link w:val="Heading6Char"/>
    <w:uiPriority w:val="9"/>
    <w:semiHidden/>
    <w:qFormat/>
    <w:rsid w:val="00F13E19"/>
    <w:pPr>
      <w:ind w:left="1928" w:hanging="1928"/>
      <w:outlineLvl w:val="5"/>
    </w:pPr>
  </w:style>
  <w:style w:type="paragraph" w:styleId="Heading7">
    <w:name w:val="heading 7"/>
    <w:aliases w:val="G second heading"/>
    <w:basedOn w:val="Heading6"/>
    <w:next w:val="Normal"/>
    <w:link w:val="Heading7Char"/>
    <w:uiPriority w:val="9"/>
    <w:semiHidden/>
    <w:qFormat/>
    <w:rsid w:val="00F13E19"/>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har,no number Char"/>
    <w:basedOn w:val="DefaultParagraphFont"/>
    <w:link w:val="Heading1"/>
    <w:uiPriority w:val="9"/>
    <w:semiHidden/>
    <w:rsid w:val="005C43BE"/>
    <w:rPr>
      <w:rFonts w:ascii="Arial" w:eastAsiaTheme="majorEastAsia" w:hAnsi="Arial" w:cstheme="majorBidi"/>
      <w:b/>
      <w:color w:val="005DAA"/>
      <w:sz w:val="30"/>
      <w:szCs w:val="32"/>
    </w:rPr>
  </w:style>
  <w:style w:type="paragraph" w:styleId="Title">
    <w:name w:val="Title"/>
    <w:basedOn w:val="Normal"/>
    <w:next w:val="Normal"/>
    <w:link w:val="TitleChar"/>
    <w:uiPriority w:val="10"/>
    <w:qFormat/>
    <w:rsid w:val="00143B13"/>
    <w:pPr>
      <w:contextualSpacing/>
      <w:jc w:val="center"/>
    </w:pPr>
    <w:rPr>
      <w:rFonts w:eastAsiaTheme="majorEastAsia" w:cstheme="majorBidi"/>
      <w:b/>
      <w:color w:val="005DAA"/>
      <w:spacing w:val="-10"/>
      <w:kern w:val="28"/>
      <w:sz w:val="48"/>
      <w:szCs w:val="56"/>
    </w:rPr>
  </w:style>
  <w:style w:type="character" w:customStyle="1" w:styleId="TitleChar">
    <w:name w:val="Title Char"/>
    <w:basedOn w:val="DefaultParagraphFont"/>
    <w:link w:val="Title"/>
    <w:uiPriority w:val="10"/>
    <w:rsid w:val="00143B13"/>
    <w:rPr>
      <w:rFonts w:ascii="Arial" w:eastAsiaTheme="majorEastAsia" w:hAnsi="Arial" w:cstheme="majorBidi"/>
      <w:b/>
      <w:color w:val="005DAA"/>
      <w:spacing w:val="-10"/>
      <w:kern w:val="28"/>
      <w:sz w:val="48"/>
      <w:szCs w:val="56"/>
    </w:rPr>
  </w:style>
  <w:style w:type="table" w:styleId="TableGrid">
    <w:name w:val="Table Grid"/>
    <w:basedOn w:val="TableNormal"/>
    <w:uiPriority w:val="59"/>
    <w:rsid w:val="00F13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F13E19"/>
    <w:pPr>
      <w:tabs>
        <w:tab w:val="center" w:pos="4513"/>
        <w:tab w:val="right" w:pos="9026"/>
      </w:tabs>
    </w:pPr>
  </w:style>
  <w:style w:type="character" w:customStyle="1" w:styleId="HeaderChar">
    <w:name w:val="Header Char"/>
    <w:basedOn w:val="DefaultParagraphFont"/>
    <w:link w:val="Header"/>
    <w:uiPriority w:val="99"/>
    <w:semiHidden/>
    <w:rsid w:val="005C43BE"/>
    <w:rPr>
      <w:rFonts w:ascii="Arial" w:hAnsi="Arial"/>
      <w:sz w:val="20"/>
    </w:rPr>
  </w:style>
  <w:style w:type="paragraph" w:styleId="Footer">
    <w:name w:val="footer"/>
    <w:basedOn w:val="Normal"/>
    <w:link w:val="FooterChar"/>
    <w:uiPriority w:val="99"/>
    <w:semiHidden/>
    <w:rsid w:val="00F13E19"/>
    <w:pPr>
      <w:tabs>
        <w:tab w:val="right" w:pos="9027"/>
      </w:tabs>
    </w:pPr>
    <w:rPr>
      <w:sz w:val="16"/>
    </w:rPr>
  </w:style>
  <w:style w:type="character" w:customStyle="1" w:styleId="FooterChar">
    <w:name w:val="Footer Char"/>
    <w:basedOn w:val="DefaultParagraphFont"/>
    <w:link w:val="Footer"/>
    <w:uiPriority w:val="99"/>
    <w:semiHidden/>
    <w:rsid w:val="005C43BE"/>
    <w:rPr>
      <w:rFonts w:ascii="Arial" w:hAnsi="Arial"/>
      <w:sz w:val="16"/>
    </w:rPr>
  </w:style>
  <w:style w:type="numbering" w:customStyle="1" w:styleId="AlphabetList">
    <w:name w:val="Alphabet List"/>
    <w:uiPriority w:val="99"/>
    <w:rsid w:val="00F13E19"/>
    <w:pPr>
      <w:numPr>
        <w:numId w:val="1"/>
      </w:numPr>
    </w:pPr>
  </w:style>
  <w:style w:type="paragraph" w:customStyle="1" w:styleId="MSCReport-AssessmentStage">
    <w:name w:val="MSC Report - Assessment Stage"/>
    <w:basedOn w:val="Normal"/>
    <w:autoRedefine/>
    <w:qFormat/>
    <w:rsid w:val="002E7526"/>
    <w:pPr>
      <w:spacing w:after="40"/>
    </w:pPr>
    <w:rPr>
      <w:b/>
      <w:color w:val="009AC7"/>
    </w:rPr>
  </w:style>
  <w:style w:type="paragraph" w:styleId="BodyText">
    <w:name w:val="Body Text"/>
    <w:basedOn w:val="Normal"/>
    <w:link w:val="BodyTextChar"/>
    <w:uiPriority w:val="99"/>
    <w:rsid w:val="00F13E19"/>
    <w:pPr>
      <w:spacing w:after="120"/>
    </w:pPr>
  </w:style>
  <w:style w:type="character" w:customStyle="1" w:styleId="BodyTextChar">
    <w:name w:val="Body Text Char"/>
    <w:basedOn w:val="DefaultParagraphFont"/>
    <w:link w:val="BodyText"/>
    <w:uiPriority w:val="99"/>
    <w:rsid w:val="00F13E19"/>
    <w:rPr>
      <w:rFonts w:ascii="Arial" w:hAnsi="Arial"/>
      <w:sz w:val="20"/>
    </w:rPr>
  </w:style>
  <w:style w:type="paragraph" w:customStyle="1" w:styleId="MSCReport-TableTextGrey">
    <w:name w:val="MSC Report - Table Text Grey"/>
    <w:basedOn w:val="Normal"/>
    <w:qFormat/>
    <w:rsid w:val="00EC6232"/>
    <w:rPr>
      <w:color w:val="808080" w:themeColor="background1" w:themeShade="80"/>
    </w:rPr>
  </w:style>
  <w:style w:type="paragraph" w:customStyle="1" w:styleId="GuidanceBoxText">
    <w:name w:val="GuidanceBox Text"/>
    <w:basedOn w:val="Normal"/>
    <w:semiHidden/>
    <w:qFormat/>
    <w:rsid w:val="006923C4"/>
    <w:rPr>
      <w:rFonts w:eastAsiaTheme="minorEastAsia" w:cs="Times New Roman"/>
      <w:color w:val="000000" w:themeColor="text1" w:themeShade="BF"/>
      <w:sz w:val="22"/>
      <w:lang w:eastAsia="ja-JP"/>
    </w:rPr>
  </w:style>
  <w:style w:type="paragraph" w:styleId="BalloonText">
    <w:name w:val="Balloon Text"/>
    <w:basedOn w:val="Normal"/>
    <w:link w:val="BalloonTextChar"/>
    <w:uiPriority w:val="99"/>
    <w:semiHidden/>
    <w:unhideWhenUsed/>
    <w:rsid w:val="00F13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E19"/>
    <w:rPr>
      <w:rFonts w:ascii="Segoe UI" w:hAnsi="Segoe UI" w:cs="Segoe UI"/>
      <w:sz w:val="18"/>
      <w:szCs w:val="18"/>
    </w:rPr>
  </w:style>
  <w:style w:type="table" w:styleId="TableGrid1">
    <w:name w:val="Table Grid 1"/>
    <w:basedOn w:val="TableNormal"/>
    <w:uiPriority w:val="99"/>
    <w:semiHidden/>
    <w:unhideWhenUsed/>
    <w:rsid w:val="00F13E1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BasicMSCtable">
    <w:name w:val="Basic MSC table"/>
    <w:basedOn w:val="TableGrid1"/>
    <w:uiPriority w:val="99"/>
    <w:rsid w:val="00F13E19"/>
    <w:pPr>
      <w:tabs>
        <w:tab w:val="left" w:pos="360"/>
      </w:tabs>
      <w:spacing w:before="60" w:after="60"/>
    </w:pPr>
    <w:rPr>
      <w:rFonts w:ascii="Arial" w:hAnsi="Arial" w:cs="Times New Roman"/>
      <w:sz w:val="20"/>
      <w:szCs w:val="20"/>
      <w:lang w:eastAsia="en-GB"/>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TextBoldColoured">
    <w:name w:val="Body Text Bold Coloured"/>
    <w:basedOn w:val="BodyText"/>
    <w:semiHidden/>
    <w:qFormat/>
    <w:rsid w:val="00F13E19"/>
    <w:rPr>
      <w:b/>
      <w:color w:val="005DAA"/>
    </w:rPr>
  </w:style>
  <w:style w:type="numbering" w:customStyle="1" w:styleId="BulletList">
    <w:name w:val="Bullet List"/>
    <w:uiPriority w:val="99"/>
    <w:rsid w:val="00F13E19"/>
    <w:pPr>
      <w:numPr>
        <w:numId w:val="16"/>
      </w:numPr>
    </w:pPr>
  </w:style>
  <w:style w:type="paragraph" w:styleId="Caption">
    <w:name w:val="caption"/>
    <w:basedOn w:val="Normal"/>
    <w:next w:val="Normal"/>
    <w:uiPriority w:val="35"/>
    <w:semiHidden/>
    <w:qFormat/>
    <w:rsid w:val="00F13E19"/>
    <w:pPr>
      <w:keepNext/>
      <w:spacing w:before="120" w:after="120"/>
    </w:pPr>
    <w:rPr>
      <w:b/>
      <w:iCs/>
      <w:color w:val="808080"/>
      <w:szCs w:val="18"/>
    </w:rPr>
  </w:style>
  <w:style w:type="paragraph" w:customStyle="1" w:styleId="CentredBodyText">
    <w:name w:val="Centred Body Text"/>
    <w:basedOn w:val="BodyText"/>
    <w:semiHidden/>
    <w:qFormat/>
    <w:rsid w:val="00F13E19"/>
    <w:pPr>
      <w:jc w:val="center"/>
    </w:pPr>
  </w:style>
  <w:style w:type="character" w:customStyle="1" w:styleId="Clauserefhyperlink">
    <w:name w:val="Clause ref hyperlink"/>
    <w:basedOn w:val="BodyTextChar"/>
    <w:uiPriority w:val="1"/>
    <w:semiHidden/>
    <w:qFormat/>
    <w:rsid w:val="00F13E19"/>
    <w:rPr>
      <w:rFonts w:ascii="Arial" w:hAnsi="Arial"/>
      <w:sz w:val="20"/>
    </w:rPr>
  </w:style>
  <w:style w:type="table" w:customStyle="1" w:styleId="ClauseTable">
    <w:name w:val="Clause Table"/>
    <w:basedOn w:val="TableNormal"/>
    <w:uiPriority w:val="99"/>
    <w:rsid w:val="00F13E19"/>
    <w:pPr>
      <w:spacing w:after="0" w:line="240" w:lineRule="auto"/>
    </w:pPr>
    <w:rPr>
      <w:rFonts w:ascii="Times New Roman" w:hAnsi="Times New Roman" w:cs="Times New Roman"/>
      <w:sz w:val="20"/>
      <w:szCs w:val="20"/>
    </w:rPr>
    <w:tblPr>
      <w:tblCellMar>
        <w:left w:w="0" w:type="dxa"/>
        <w:right w:w="0" w:type="dxa"/>
      </w:tblCellMar>
    </w:tblPr>
  </w:style>
  <w:style w:type="character" w:styleId="CommentReference">
    <w:name w:val="annotation reference"/>
    <w:basedOn w:val="DefaultParagraphFont"/>
    <w:uiPriority w:val="99"/>
    <w:semiHidden/>
    <w:rsid w:val="00F13E19"/>
    <w:rPr>
      <w:sz w:val="16"/>
      <w:szCs w:val="16"/>
    </w:rPr>
  </w:style>
  <w:style w:type="paragraph" w:styleId="CommentText">
    <w:name w:val="annotation text"/>
    <w:basedOn w:val="Normal"/>
    <w:link w:val="CommentTextChar"/>
    <w:uiPriority w:val="99"/>
    <w:semiHidden/>
    <w:rsid w:val="00F13E19"/>
    <w:rPr>
      <w:szCs w:val="20"/>
    </w:rPr>
  </w:style>
  <w:style w:type="character" w:customStyle="1" w:styleId="CommentTextChar">
    <w:name w:val="Comment Text Char"/>
    <w:basedOn w:val="DefaultParagraphFont"/>
    <w:link w:val="CommentText"/>
    <w:uiPriority w:val="99"/>
    <w:semiHidden/>
    <w:rsid w:val="00F13E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3E19"/>
    <w:rPr>
      <w:b/>
      <w:bCs/>
    </w:rPr>
  </w:style>
  <w:style w:type="character" w:customStyle="1" w:styleId="CommentSubjectChar">
    <w:name w:val="Comment Subject Char"/>
    <w:basedOn w:val="CommentTextChar"/>
    <w:link w:val="CommentSubject"/>
    <w:uiPriority w:val="99"/>
    <w:semiHidden/>
    <w:rsid w:val="00F13E19"/>
    <w:rPr>
      <w:rFonts w:ascii="Arial" w:hAnsi="Arial"/>
      <w:b/>
      <w:bCs/>
      <w:sz w:val="20"/>
      <w:szCs w:val="20"/>
    </w:rPr>
  </w:style>
  <w:style w:type="paragraph" w:customStyle="1" w:styleId="CoverBottom">
    <w:name w:val="Cover Bottom"/>
    <w:basedOn w:val="Normal"/>
    <w:semiHidden/>
    <w:rsid w:val="00F13E19"/>
    <w:pPr>
      <w:jc w:val="right"/>
    </w:pPr>
    <w:rPr>
      <w:b/>
      <w:sz w:val="36"/>
    </w:rPr>
  </w:style>
  <w:style w:type="paragraph" w:customStyle="1" w:styleId="CoverMiddle">
    <w:name w:val="Cover Middle"/>
    <w:basedOn w:val="Normal"/>
    <w:semiHidden/>
    <w:qFormat/>
    <w:rsid w:val="00F13E19"/>
    <w:rPr>
      <w:b/>
      <w:color w:val="005DAA"/>
      <w:sz w:val="52"/>
    </w:rPr>
  </w:style>
  <w:style w:type="paragraph" w:customStyle="1" w:styleId="CoverTop">
    <w:name w:val="Cover Top"/>
    <w:basedOn w:val="Normal"/>
    <w:semiHidden/>
    <w:qFormat/>
    <w:rsid w:val="00F13E19"/>
    <w:rPr>
      <w:b/>
      <w:sz w:val="24"/>
    </w:rPr>
  </w:style>
  <w:style w:type="paragraph" w:customStyle="1" w:styleId="CriticalGuidanceBar">
    <w:name w:val="Critical Guidance Bar"/>
    <w:basedOn w:val="Normal"/>
    <w:next w:val="Normal"/>
    <w:uiPriority w:val="14"/>
    <w:semiHidden/>
    <w:rsid w:val="00F13E19"/>
    <w:pPr>
      <w:pBdr>
        <w:left w:val="single" w:sz="36" w:space="4" w:color="F47D30"/>
      </w:pBdr>
      <w:tabs>
        <w:tab w:val="left" w:pos="360"/>
      </w:tabs>
    </w:pPr>
    <w:rPr>
      <w:rFonts w:cs="Times New Roman"/>
      <w:szCs w:val="20"/>
    </w:rPr>
  </w:style>
  <w:style w:type="paragraph" w:customStyle="1" w:styleId="CriticalBullet">
    <w:name w:val="Critical Bullet"/>
    <w:basedOn w:val="CriticalGuidanceBar"/>
    <w:next w:val="BodyText"/>
    <w:semiHidden/>
    <w:qFormat/>
    <w:rsid w:val="00F13E19"/>
    <w:pPr>
      <w:numPr>
        <w:numId w:val="17"/>
      </w:numPr>
      <w:spacing w:before="60"/>
    </w:pPr>
  </w:style>
  <w:style w:type="character" w:customStyle="1" w:styleId="Criticalguidancehyperlink">
    <w:name w:val="Critical guidance hyperlink"/>
    <w:basedOn w:val="DefaultParagraphFont"/>
    <w:uiPriority w:val="1"/>
    <w:semiHidden/>
    <w:rsid w:val="00F13E19"/>
    <w:rPr>
      <w:rFonts w:ascii="Arial Black" w:hAnsi="Arial Black" w:cs="Arial"/>
      <w:color w:val="F27D30"/>
    </w:rPr>
  </w:style>
  <w:style w:type="character" w:styleId="Hyperlink">
    <w:name w:val="Hyperlink"/>
    <w:aliases w:val="Clause Ref Hyperlink"/>
    <w:basedOn w:val="DefaultParagraphFont"/>
    <w:uiPriority w:val="99"/>
    <w:rsid w:val="00A4313B"/>
    <w:rPr>
      <w:color w:val="005DAA"/>
      <w:u w:val="none"/>
    </w:rPr>
  </w:style>
  <w:style w:type="character" w:customStyle="1" w:styleId="CrossReferenceasHyperlink">
    <w:name w:val="Cross Reference as Hyperlink"/>
    <w:basedOn w:val="Hyperlink"/>
    <w:uiPriority w:val="1"/>
    <w:semiHidden/>
    <w:qFormat/>
    <w:rsid w:val="00F13E19"/>
    <w:rPr>
      <w:color w:val="0000FF"/>
      <w:u w:val="none"/>
    </w:rPr>
  </w:style>
  <w:style w:type="paragraph" w:customStyle="1" w:styleId="Default">
    <w:name w:val="Default"/>
    <w:rsid w:val="00F13E19"/>
    <w:pPr>
      <w:autoSpaceDE w:val="0"/>
      <w:autoSpaceDN w:val="0"/>
      <w:adjustRightInd w:val="0"/>
      <w:spacing w:after="0" w:line="240" w:lineRule="auto"/>
    </w:pPr>
    <w:rPr>
      <w:rFonts w:ascii="Arial" w:hAnsi="Arial" w:cs="Arial"/>
      <w:color w:val="000000"/>
      <w:sz w:val="24"/>
      <w:szCs w:val="24"/>
    </w:rPr>
  </w:style>
  <w:style w:type="character" w:styleId="Emphasis">
    <w:name w:val="Emphasis"/>
    <w:aliases w:val="Italicised"/>
    <w:basedOn w:val="DefaultParagraphFont"/>
    <w:uiPriority w:val="20"/>
    <w:qFormat/>
    <w:rsid w:val="00F13E19"/>
    <w:rPr>
      <w:i/>
      <w:iCs/>
    </w:rPr>
  </w:style>
  <w:style w:type="character" w:customStyle="1" w:styleId="eop">
    <w:name w:val="eop"/>
    <w:basedOn w:val="DefaultParagraphFont"/>
    <w:semiHidden/>
    <w:rsid w:val="00F13E19"/>
  </w:style>
  <w:style w:type="character" w:customStyle="1" w:styleId="ExternalHyperlink">
    <w:name w:val="External Hyperlink"/>
    <w:basedOn w:val="BodyTextChar"/>
    <w:uiPriority w:val="1"/>
    <w:qFormat/>
    <w:rsid w:val="00F13E19"/>
    <w:rPr>
      <w:rFonts w:ascii="Arial" w:hAnsi="Arial"/>
      <w:color w:val="0000FF"/>
      <w:sz w:val="20"/>
    </w:rPr>
  </w:style>
  <w:style w:type="character" w:styleId="FollowedHyperlink">
    <w:name w:val="FollowedHyperlink"/>
    <w:basedOn w:val="DefaultParagraphFont"/>
    <w:uiPriority w:val="99"/>
    <w:semiHidden/>
    <w:unhideWhenUsed/>
    <w:rsid w:val="00F13E19"/>
    <w:rPr>
      <w:color w:val="000000" w:themeColor="text1"/>
      <w:u w:val="none"/>
    </w:rPr>
  </w:style>
  <w:style w:type="character" w:styleId="FootnoteReference">
    <w:name w:val="footnote reference"/>
    <w:basedOn w:val="DefaultParagraphFont"/>
    <w:uiPriority w:val="99"/>
    <w:semiHidden/>
    <w:unhideWhenUsed/>
    <w:rsid w:val="00F13E19"/>
    <w:rPr>
      <w:vertAlign w:val="superscript"/>
    </w:rPr>
  </w:style>
  <w:style w:type="paragraph" w:styleId="FootnoteText">
    <w:name w:val="footnote text"/>
    <w:basedOn w:val="Normal"/>
    <w:link w:val="FootnoteTextChar"/>
    <w:uiPriority w:val="99"/>
    <w:semiHidden/>
    <w:unhideWhenUsed/>
    <w:rsid w:val="00F13E19"/>
    <w:rPr>
      <w:sz w:val="18"/>
      <w:szCs w:val="20"/>
    </w:rPr>
  </w:style>
  <w:style w:type="character" w:customStyle="1" w:styleId="FootnoteTextChar">
    <w:name w:val="Footnote Text Char"/>
    <w:basedOn w:val="DefaultParagraphFont"/>
    <w:link w:val="FootnoteText"/>
    <w:uiPriority w:val="99"/>
    <w:semiHidden/>
    <w:rsid w:val="00F13E19"/>
    <w:rPr>
      <w:rFonts w:ascii="Arial" w:hAnsi="Arial"/>
      <w:sz w:val="18"/>
      <w:szCs w:val="20"/>
    </w:rPr>
  </w:style>
  <w:style w:type="table" w:customStyle="1" w:styleId="GuidanceBox">
    <w:name w:val="Guidance Box"/>
    <w:basedOn w:val="TableNormal"/>
    <w:uiPriority w:val="99"/>
    <w:rsid w:val="00F13E19"/>
    <w:pPr>
      <w:spacing w:after="0" w:line="240" w:lineRule="auto"/>
    </w:pPr>
    <w:tblPr>
      <w:tblCellMar>
        <w:top w:w="108" w:type="dxa"/>
        <w:bottom w:w="108" w:type="dxa"/>
      </w:tblCellMar>
    </w:tblPr>
    <w:tcPr>
      <w:shd w:val="clear" w:color="auto" w:fill="F2F2F2" w:themeFill="background1" w:themeFillShade="F2"/>
    </w:tcPr>
  </w:style>
  <w:style w:type="character" w:customStyle="1" w:styleId="Heading2Char">
    <w:name w:val="Heading 2 Char"/>
    <w:aliases w:val="non ToC Char"/>
    <w:basedOn w:val="DefaultParagraphFont"/>
    <w:link w:val="Heading2"/>
    <w:uiPriority w:val="9"/>
    <w:semiHidden/>
    <w:rsid w:val="005C43BE"/>
    <w:rPr>
      <w:rFonts w:ascii="Arial" w:eastAsiaTheme="majorEastAsia" w:hAnsi="Arial" w:cstheme="majorBidi"/>
      <w:b/>
      <w:color w:val="005DAA"/>
      <w:sz w:val="30"/>
      <w:szCs w:val="32"/>
    </w:rPr>
  </w:style>
  <w:style w:type="character" w:customStyle="1" w:styleId="Heading3Char">
    <w:name w:val="Heading 3 Char"/>
    <w:aliases w:val="P Annexes Char"/>
    <w:basedOn w:val="DefaultParagraphFont"/>
    <w:link w:val="Heading3"/>
    <w:uiPriority w:val="9"/>
    <w:semiHidden/>
    <w:rsid w:val="005C43BE"/>
    <w:rPr>
      <w:rFonts w:ascii="Arial" w:eastAsiaTheme="majorEastAsia" w:hAnsi="Arial" w:cstheme="majorBidi"/>
      <w:b/>
      <w:color w:val="005DAA"/>
      <w:sz w:val="30"/>
      <w:szCs w:val="32"/>
    </w:rPr>
  </w:style>
  <w:style w:type="character" w:customStyle="1" w:styleId="Heading4Char">
    <w:name w:val="Heading 4 Char"/>
    <w:aliases w:val="Guidance Heading Char"/>
    <w:basedOn w:val="DefaultParagraphFont"/>
    <w:link w:val="Heading4"/>
    <w:uiPriority w:val="9"/>
    <w:semiHidden/>
    <w:rsid w:val="005C43BE"/>
    <w:rPr>
      <w:rFonts w:ascii="Arial" w:eastAsiaTheme="majorEastAsia" w:hAnsi="Arial" w:cstheme="majorBidi"/>
      <w:b/>
      <w:color w:val="005DAA"/>
      <w:sz w:val="30"/>
      <w:szCs w:val="32"/>
    </w:rPr>
  </w:style>
  <w:style w:type="paragraph" w:customStyle="1" w:styleId="Sub-heading">
    <w:name w:val="Sub-heading"/>
    <w:basedOn w:val="BodyText"/>
    <w:semiHidden/>
    <w:qFormat/>
    <w:rsid w:val="00F13E19"/>
    <w:pPr>
      <w:keepNext/>
    </w:pPr>
    <w:rPr>
      <w:color w:val="005DAA"/>
      <w:sz w:val="24"/>
      <w:szCs w:val="24"/>
    </w:rPr>
  </w:style>
  <w:style w:type="character" w:customStyle="1" w:styleId="Heading5Char">
    <w:name w:val="Heading 5 Char"/>
    <w:aliases w:val="Guidance Sub-heading Char"/>
    <w:basedOn w:val="DefaultParagraphFont"/>
    <w:link w:val="Heading5"/>
    <w:uiPriority w:val="9"/>
    <w:semiHidden/>
    <w:rsid w:val="005C43BE"/>
    <w:rPr>
      <w:rFonts w:ascii="Arial" w:hAnsi="Arial"/>
      <w:color w:val="005DAA"/>
      <w:sz w:val="24"/>
      <w:szCs w:val="24"/>
    </w:rPr>
  </w:style>
  <w:style w:type="character" w:customStyle="1" w:styleId="Heading6Char">
    <w:name w:val="Heading 6 Char"/>
    <w:aliases w:val="Heading 6. Annex GP Char"/>
    <w:basedOn w:val="DefaultParagraphFont"/>
    <w:link w:val="Heading6"/>
    <w:uiPriority w:val="9"/>
    <w:semiHidden/>
    <w:rsid w:val="005C43BE"/>
    <w:rPr>
      <w:rFonts w:ascii="Arial" w:eastAsiaTheme="majorEastAsia" w:hAnsi="Arial" w:cstheme="majorBidi"/>
      <w:b/>
      <w:color w:val="005DAA"/>
      <w:sz w:val="30"/>
      <w:szCs w:val="32"/>
    </w:rPr>
  </w:style>
  <w:style w:type="character" w:customStyle="1" w:styleId="Heading7Char">
    <w:name w:val="Heading 7 Char"/>
    <w:aliases w:val="G second heading Char"/>
    <w:basedOn w:val="DefaultParagraphFont"/>
    <w:link w:val="Heading7"/>
    <w:uiPriority w:val="9"/>
    <w:semiHidden/>
    <w:rsid w:val="00F13E19"/>
    <w:rPr>
      <w:rFonts w:ascii="Arial" w:eastAsiaTheme="majorEastAsia" w:hAnsi="Arial" w:cstheme="majorBidi"/>
      <w:b/>
      <w:color w:val="005DAA"/>
      <w:sz w:val="30"/>
      <w:szCs w:val="32"/>
    </w:rPr>
  </w:style>
  <w:style w:type="paragraph" w:customStyle="1" w:styleId="Level1">
    <w:name w:val="Level 1"/>
    <w:basedOn w:val="BodyText"/>
    <w:next w:val="Normal"/>
    <w:qFormat/>
    <w:rsid w:val="006D2CC3"/>
    <w:pPr>
      <w:keepNext/>
      <w:keepLines/>
      <w:numPr>
        <w:numId w:val="18"/>
      </w:numPr>
      <w:outlineLvl w:val="0"/>
    </w:pPr>
    <w:rPr>
      <w:b/>
      <w:color w:val="005DAA"/>
      <w:sz w:val="30"/>
    </w:rPr>
  </w:style>
  <w:style w:type="paragraph" w:customStyle="1" w:styleId="Level2">
    <w:name w:val="Level 2"/>
    <w:basedOn w:val="BodyText"/>
    <w:next w:val="Normal"/>
    <w:qFormat/>
    <w:rsid w:val="006D2CC3"/>
    <w:pPr>
      <w:keepNext/>
      <w:keepLines/>
      <w:numPr>
        <w:ilvl w:val="1"/>
        <w:numId w:val="18"/>
      </w:numPr>
      <w:outlineLvl w:val="1"/>
    </w:pPr>
    <w:rPr>
      <w:b/>
      <w:color w:val="005DAA"/>
      <w:sz w:val="26"/>
    </w:rPr>
  </w:style>
  <w:style w:type="paragraph" w:customStyle="1" w:styleId="Level3">
    <w:name w:val="Level 3"/>
    <w:basedOn w:val="BodyText"/>
    <w:qFormat/>
    <w:rsid w:val="006D2CC3"/>
    <w:pPr>
      <w:numPr>
        <w:ilvl w:val="2"/>
        <w:numId w:val="18"/>
      </w:numPr>
      <w:outlineLvl w:val="2"/>
    </w:pPr>
    <w:rPr>
      <w:b/>
      <w:color w:val="005DAA"/>
      <w:sz w:val="24"/>
    </w:rPr>
  </w:style>
  <w:style w:type="paragraph" w:customStyle="1" w:styleId="Level4">
    <w:name w:val="Level 4"/>
    <w:basedOn w:val="BodyText"/>
    <w:qFormat/>
    <w:rsid w:val="00F13E19"/>
    <w:pPr>
      <w:numPr>
        <w:ilvl w:val="3"/>
        <w:numId w:val="18"/>
      </w:numPr>
      <w:outlineLvl w:val="3"/>
    </w:pPr>
  </w:style>
  <w:style w:type="paragraph" w:customStyle="1" w:styleId="Level5">
    <w:name w:val="Level 5"/>
    <w:basedOn w:val="BodyText"/>
    <w:qFormat/>
    <w:rsid w:val="00F13E19"/>
    <w:pPr>
      <w:numPr>
        <w:ilvl w:val="4"/>
        <w:numId w:val="18"/>
      </w:numPr>
      <w:outlineLvl w:val="4"/>
    </w:pPr>
  </w:style>
  <w:style w:type="paragraph" w:customStyle="1" w:styleId="Level6">
    <w:name w:val="Level 6"/>
    <w:basedOn w:val="BodyText"/>
    <w:qFormat/>
    <w:rsid w:val="00F13E19"/>
    <w:pPr>
      <w:numPr>
        <w:ilvl w:val="5"/>
        <w:numId w:val="18"/>
      </w:numPr>
      <w:outlineLvl w:val="5"/>
    </w:pPr>
  </w:style>
  <w:style w:type="paragraph" w:customStyle="1" w:styleId="Level7">
    <w:name w:val="Level 7"/>
    <w:basedOn w:val="BodyText"/>
    <w:qFormat/>
    <w:rsid w:val="00F13E19"/>
    <w:pPr>
      <w:numPr>
        <w:ilvl w:val="6"/>
        <w:numId w:val="18"/>
      </w:numPr>
      <w:outlineLvl w:val="6"/>
    </w:pPr>
  </w:style>
  <w:style w:type="paragraph" w:customStyle="1" w:styleId="Level8">
    <w:name w:val="Level 8"/>
    <w:basedOn w:val="BodyText"/>
    <w:qFormat/>
    <w:rsid w:val="00F13E19"/>
    <w:pPr>
      <w:numPr>
        <w:ilvl w:val="7"/>
        <w:numId w:val="18"/>
      </w:numPr>
      <w:outlineLvl w:val="7"/>
    </w:pPr>
  </w:style>
  <w:style w:type="paragraph" w:customStyle="1" w:styleId="Level9">
    <w:name w:val="Level 9"/>
    <w:basedOn w:val="BodyText"/>
    <w:qFormat/>
    <w:rsid w:val="00F13E19"/>
    <w:pPr>
      <w:numPr>
        <w:ilvl w:val="8"/>
        <w:numId w:val="18"/>
      </w:numPr>
      <w:outlineLvl w:val="8"/>
    </w:pPr>
  </w:style>
  <w:style w:type="paragraph" w:styleId="List">
    <w:name w:val="List"/>
    <w:basedOn w:val="BodyText"/>
    <w:uiPriority w:val="99"/>
    <w:semiHidden/>
    <w:rsid w:val="00F13E19"/>
    <w:pPr>
      <w:numPr>
        <w:numId w:val="19"/>
      </w:numPr>
    </w:pPr>
  </w:style>
  <w:style w:type="paragraph" w:styleId="ListBullet">
    <w:name w:val="List Bullet"/>
    <w:basedOn w:val="BodyText"/>
    <w:uiPriority w:val="99"/>
    <w:semiHidden/>
    <w:rsid w:val="00F13E19"/>
    <w:pPr>
      <w:numPr>
        <w:numId w:val="20"/>
      </w:numPr>
    </w:pPr>
  </w:style>
  <w:style w:type="paragraph" w:styleId="ListBullet2">
    <w:name w:val="List Bullet 2"/>
    <w:basedOn w:val="BodyText"/>
    <w:uiPriority w:val="99"/>
    <w:semiHidden/>
    <w:rsid w:val="00F13E19"/>
    <w:pPr>
      <w:numPr>
        <w:ilvl w:val="1"/>
        <w:numId w:val="20"/>
      </w:numPr>
    </w:pPr>
  </w:style>
  <w:style w:type="paragraph" w:styleId="ListBullet4">
    <w:name w:val="List Bullet 4"/>
    <w:basedOn w:val="Normal"/>
    <w:uiPriority w:val="11"/>
    <w:semiHidden/>
    <w:rsid w:val="00F13E19"/>
    <w:pPr>
      <w:tabs>
        <w:tab w:val="left" w:pos="360"/>
      </w:tabs>
      <w:spacing w:after="120"/>
      <w:ind w:left="1418" w:hanging="284"/>
    </w:pPr>
    <w:rPr>
      <w:rFonts w:cs="Times New Roman"/>
      <w:sz w:val="22"/>
      <w:szCs w:val="20"/>
    </w:rPr>
  </w:style>
  <w:style w:type="paragraph" w:styleId="ListBullet5">
    <w:name w:val="List Bullet 5"/>
    <w:basedOn w:val="Normal"/>
    <w:uiPriority w:val="99"/>
    <w:semiHidden/>
    <w:rsid w:val="00F13E19"/>
    <w:pPr>
      <w:tabs>
        <w:tab w:val="left" w:pos="360"/>
      </w:tabs>
      <w:spacing w:after="120"/>
      <w:ind w:left="1440" w:hanging="360"/>
      <w:contextualSpacing/>
    </w:pPr>
    <w:rPr>
      <w:rFonts w:cs="Times New Roman"/>
      <w:sz w:val="22"/>
      <w:szCs w:val="20"/>
    </w:rPr>
  </w:style>
  <w:style w:type="paragraph" w:styleId="ListContinue">
    <w:name w:val="List Continue"/>
    <w:basedOn w:val="BodyText"/>
    <w:uiPriority w:val="99"/>
    <w:semiHidden/>
    <w:rsid w:val="00F13E19"/>
    <w:pPr>
      <w:ind w:left="369"/>
    </w:pPr>
  </w:style>
  <w:style w:type="paragraph" w:styleId="ListNumber">
    <w:name w:val="List Number"/>
    <w:basedOn w:val="BodyText"/>
    <w:uiPriority w:val="99"/>
    <w:semiHidden/>
    <w:rsid w:val="00F13E19"/>
    <w:pPr>
      <w:numPr>
        <w:numId w:val="21"/>
      </w:numPr>
    </w:pPr>
  </w:style>
  <w:style w:type="paragraph" w:styleId="ListNumber2">
    <w:name w:val="List Number 2"/>
    <w:basedOn w:val="BodyText"/>
    <w:uiPriority w:val="99"/>
    <w:semiHidden/>
    <w:rsid w:val="00F13E19"/>
    <w:pPr>
      <w:numPr>
        <w:ilvl w:val="1"/>
        <w:numId w:val="21"/>
      </w:numPr>
      <w:contextualSpacing/>
    </w:pPr>
  </w:style>
  <w:style w:type="paragraph" w:styleId="ListParagraph">
    <w:name w:val="List Paragraph"/>
    <w:basedOn w:val="Normal"/>
    <w:uiPriority w:val="34"/>
    <w:semiHidden/>
    <w:qFormat/>
    <w:rsid w:val="00F13E19"/>
    <w:pPr>
      <w:ind w:left="720"/>
      <w:contextualSpacing/>
    </w:pPr>
  </w:style>
  <w:style w:type="numbering" w:customStyle="1" w:styleId="ListBullets">
    <w:name w:val="ListBullets"/>
    <w:uiPriority w:val="99"/>
    <w:rsid w:val="00F13E19"/>
    <w:pPr>
      <w:numPr>
        <w:numId w:val="22"/>
      </w:numPr>
    </w:pPr>
  </w:style>
  <w:style w:type="numbering" w:customStyle="1" w:styleId="ListNumbers">
    <w:name w:val="ListNumbers"/>
    <w:uiPriority w:val="99"/>
    <w:rsid w:val="00F13E19"/>
    <w:pPr>
      <w:numPr>
        <w:numId w:val="23"/>
      </w:numPr>
    </w:pPr>
  </w:style>
  <w:style w:type="character" w:styleId="Mention">
    <w:name w:val="Mention"/>
    <w:basedOn w:val="DefaultParagraphFont"/>
    <w:uiPriority w:val="99"/>
    <w:semiHidden/>
    <w:unhideWhenUsed/>
    <w:rsid w:val="00F13E19"/>
    <w:rPr>
      <w:color w:val="2B579A"/>
      <w:shd w:val="clear" w:color="auto" w:fill="E6E6E6"/>
    </w:rPr>
  </w:style>
  <w:style w:type="paragraph" w:styleId="NoSpacing">
    <w:name w:val="No Spacing"/>
    <w:uiPriority w:val="1"/>
    <w:semiHidden/>
    <w:qFormat/>
    <w:rsid w:val="00F13E19"/>
    <w:pPr>
      <w:spacing w:after="0" w:line="240" w:lineRule="auto"/>
    </w:pPr>
    <w:rPr>
      <w:rFonts w:ascii="Arial" w:hAnsi="Arial"/>
      <w:sz w:val="20"/>
    </w:rPr>
  </w:style>
  <w:style w:type="paragraph" w:styleId="NormalWeb">
    <w:name w:val="Normal (Web)"/>
    <w:basedOn w:val="Normal"/>
    <w:uiPriority w:val="99"/>
    <w:semiHidden/>
    <w:unhideWhenUsed/>
    <w:rsid w:val="00F13E1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semiHidden/>
    <w:rsid w:val="00F13E19"/>
  </w:style>
  <w:style w:type="paragraph" w:customStyle="1" w:styleId="NumberList">
    <w:name w:val="Number List"/>
    <w:basedOn w:val="BodyText"/>
    <w:semiHidden/>
    <w:qFormat/>
    <w:rsid w:val="00F13E19"/>
    <w:pPr>
      <w:numPr>
        <w:numId w:val="24"/>
      </w:numPr>
    </w:pPr>
  </w:style>
  <w:style w:type="paragraph" w:customStyle="1" w:styleId="paragraph">
    <w:name w:val="paragraph"/>
    <w:basedOn w:val="Normal"/>
    <w:semiHidden/>
    <w:rsid w:val="00F13E19"/>
    <w:rPr>
      <w:rFonts w:ascii="Times New Roman" w:eastAsia="Times New Roman" w:hAnsi="Times New Roman" w:cs="Times New Roman"/>
      <w:sz w:val="24"/>
      <w:szCs w:val="24"/>
      <w:lang w:eastAsia="en-GB"/>
    </w:rPr>
  </w:style>
  <w:style w:type="numbering" w:customStyle="1" w:styleId="Requirements">
    <w:name w:val="Requirements"/>
    <w:uiPriority w:val="99"/>
    <w:rsid w:val="00F13E19"/>
    <w:pPr>
      <w:numPr>
        <w:numId w:val="25"/>
      </w:numPr>
    </w:pPr>
  </w:style>
  <w:style w:type="paragraph" w:customStyle="1" w:styleId="Right-alignedtext">
    <w:name w:val="Right-aligned text"/>
    <w:basedOn w:val="BodyText"/>
    <w:semiHidden/>
    <w:qFormat/>
    <w:rsid w:val="00F13E19"/>
    <w:pPr>
      <w:jc w:val="right"/>
    </w:pPr>
  </w:style>
  <w:style w:type="paragraph" w:customStyle="1" w:styleId="Spacing">
    <w:name w:val="Spacing"/>
    <w:basedOn w:val="BodyText"/>
    <w:link w:val="SpacingChar"/>
    <w:semiHidden/>
    <w:qFormat/>
    <w:rsid w:val="00F13E19"/>
    <w:pPr>
      <w:spacing w:after="0"/>
    </w:pPr>
    <w:rPr>
      <w:sz w:val="12"/>
      <w:szCs w:val="12"/>
    </w:rPr>
  </w:style>
  <w:style w:type="character" w:customStyle="1" w:styleId="SpacingChar">
    <w:name w:val="Spacing Char"/>
    <w:basedOn w:val="BodyTextChar"/>
    <w:link w:val="Spacing"/>
    <w:semiHidden/>
    <w:rsid w:val="005C43BE"/>
    <w:rPr>
      <w:rFonts w:ascii="Arial" w:hAnsi="Arial"/>
      <w:sz w:val="12"/>
      <w:szCs w:val="12"/>
    </w:rPr>
  </w:style>
  <w:style w:type="character" w:styleId="Strong">
    <w:name w:val="Strong"/>
    <w:aliases w:val="Bold"/>
    <w:basedOn w:val="DefaultParagraphFont"/>
    <w:uiPriority w:val="22"/>
    <w:qFormat/>
    <w:rsid w:val="00F13E19"/>
    <w:rPr>
      <w:b/>
      <w:bCs/>
    </w:rPr>
  </w:style>
  <w:style w:type="numbering" w:customStyle="1" w:styleId="Style1">
    <w:name w:val="Style1"/>
    <w:uiPriority w:val="99"/>
    <w:rsid w:val="00F13E19"/>
    <w:pPr>
      <w:numPr>
        <w:numId w:val="26"/>
      </w:numPr>
    </w:pPr>
  </w:style>
  <w:style w:type="character" w:customStyle="1" w:styleId="Subscript">
    <w:name w:val="Subscript"/>
    <w:basedOn w:val="DefaultParagraphFont"/>
    <w:uiPriority w:val="1"/>
    <w:qFormat/>
    <w:rsid w:val="00F13E19"/>
    <w:rPr>
      <w:vertAlign w:val="subscript"/>
    </w:rPr>
  </w:style>
  <w:style w:type="character" w:customStyle="1" w:styleId="Superscript">
    <w:name w:val="Superscript"/>
    <w:basedOn w:val="DefaultParagraphFont"/>
    <w:uiPriority w:val="1"/>
    <w:qFormat/>
    <w:rsid w:val="00F13E19"/>
    <w:rPr>
      <w:vertAlign w:val="superscript"/>
    </w:rPr>
  </w:style>
  <w:style w:type="table" w:customStyle="1" w:styleId="TableFormat">
    <w:name w:val="Table Format"/>
    <w:basedOn w:val="TableNormal"/>
    <w:uiPriority w:val="99"/>
    <w:rsid w:val="00F13E19"/>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semiHidden/>
    <w:qFormat/>
    <w:rsid w:val="00F13E19"/>
    <w:pPr>
      <w:spacing w:before="20" w:after="20"/>
    </w:pPr>
  </w:style>
  <w:style w:type="paragraph" w:customStyle="1" w:styleId="TableTextCentred">
    <w:name w:val="Table Text Centred"/>
    <w:basedOn w:val="TableText"/>
    <w:semiHidden/>
    <w:qFormat/>
    <w:rsid w:val="00F13E19"/>
    <w:pPr>
      <w:jc w:val="center"/>
    </w:pPr>
  </w:style>
  <w:style w:type="paragraph" w:styleId="TOC1">
    <w:name w:val="toc 1"/>
    <w:basedOn w:val="Normal"/>
    <w:next w:val="Normal"/>
    <w:autoRedefine/>
    <w:uiPriority w:val="39"/>
    <w:semiHidden/>
    <w:rsid w:val="00F13E19"/>
    <w:pPr>
      <w:tabs>
        <w:tab w:val="right" w:leader="dot" w:pos="9016"/>
      </w:tabs>
      <w:spacing w:after="100"/>
      <w:ind w:left="720" w:hanging="720"/>
    </w:pPr>
    <w:rPr>
      <w:color w:val="005DAA"/>
      <w:sz w:val="24"/>
    </w:rPr>
  </w:style>
  <w:style w:type="paragraph" w:styleId="TOC2">
    <w:name w:val="toc 2"/>
    <w:basedOn w:val="Normal"/>
    <w:next w:val="Normal"/>
    <w:autoRedefine/>
    <w:uiPriority w:val="39"/>
    <w:semiHidden/>
    <w:rsid w:val="00F13E19"/>
    <w:pPr>
      <w:tabs>
        <w:tab w:val="left" w:pos="1616"/>
        <w:tab w:val="right" w:leader="dot" w:pos="9016"/>
      </w:tabs>
      <w:spacing w:after="100"/>
      <w:ind w:left="198" w:firstLine="539"/>
    </w:pPr>
  </w:style>
  <w:style w:type="paragraph" w:styleId="TOC3">
    <w:name w:val="toc 3"/>
    <w:basedOn w:val="Normal"/>
    <w:next w:val="Normal"/>
    <w:autoRedefine/>
    <w:uiPriority w:val="39"/>
    <w:semiHidden/>
    <w:rsid w:val="00F13E19"/>
    <w:pPr>
      <w:tabs>
        <w:tab w:val="left" w:pos="1320"/>
        <w:tab w:val="right" w:leader="dot" w:pos="9016"/>
      </w:tabs>
      <w:spacing w:after="100"/>
      <w:ind w:left="198" w:firstLine="539"/>
    </w:pPr>
    <w:rPr>
      <w:rFonts w:eastAsiaTheme="minorEastAsia"/>
      <w:lang w:eastAsia="en-GB"/>
    </w:rPr>
  </w:style>
  <w:style w:type="paragraph" w:styleId="TOC4">
    <w:name w:val="toc 4"/>
    <w:basedOn w:val="Normal"/>
    <w:next w:val="Normal"/>
    <w:autoRedefine/>
    <w:uiPriority w:val="39"/>
    <w:semiHidden/>
    <w:rsid w:val="00F13E19"/>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semiHidden/>
    <w:rsid w:val="00F13E19"/>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semiHidden/>
    <w:rsid w:val="00F13E19"/>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semiHidden/>
    <w:rsid w:val="00F13E19"/>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semiHidden/>
    <w:rsid w:val="00F13E19"/>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semiHidden/>
    <w:rsid w:val="00F13E19"/>
    <w:pPr>
      <w:spacing w:after="100" w:line="259" w:lineRule="auto"/>
      <w:ind w:left="1760"/>
    </w:pPr>
    <w:rPr>
      <w:rFonts w:asciiTheme="minorHAnsi" w:eastAsiaTheme="minorEastAsia" w:hAnsiTheme="minorHAnsi"/>
      <w:sz w:val="22"/>
      <w:lang w:eastAsia="en-GB"/>
    </w:rPr>
  </w:style>
  <w:style w:type="character" w:customStyle="1" w:styleId="Underlined">
    <w:name w:val="Underlined"/>
    <w:basedOn w:val="DefaultParagraphFont"/>
    <w:uiPriority w:val="1"/>
    <w:qFormat/>
    <w:rsid w:val="00F13E19"/>
    <w:rPr>
      <w:u w:val="single"/>
    </w:rPr>
  </w:style>
  <w:style w:type="character" w:styleId="UnresolvedMention">
    <w:name w:val="Unresolved Mention"/>
    <w:basedOn w:val="DefaultParagraphFont"/>
    <w:uiPriority w:val="99"/>
    <w:semiHidden/>
    <w:unhideWhenUsed/>
    <w:rsid w:val="00F13E19"/>
    <w:rPr>
      <w:color w:val="808080"/>
      <w:shd w:val="clear" w:color="auto" w:fill="E6E6E6"/>
    </w:rPr>
  </w:style>
  <w:style w:type="paragraph" w:customStyle="1" w:styleId="WhiteTableText">
    <w:name w:val="White Table Text"/>
    <w:basedOn w:val="Normal"/>
    <w:semiHidden/>
    <w:qFormat/>
    <w:rsid w:val="00F13E19"/>
    <w:rPr>
      <w:b/>
      <w:color w:val="FFFFFF" w:themeColor="background1"/>
    </w:rPr>
  </w:style>
  <w:style w:type="paragraph" w:customStyle="1" w:styleId="HeaderText">
    <w:name w:val="HeaderText"/>
    <w:basedOn w:val="Normal"/>
    <w:qFormat/>
    <w:rsid w:val="00962DF3"/>
    <w:pPr>
      <w:jc w:val="right"/>
    </w:pPr>
    <w:rPr>
      <w:b/>
      <w:color w:val="005DAA"/>
    </w:rPr>
  </w:style>
  <w:style w:type="paragraph" w:customStyle="1" w:styleId="MSCReport-CentredTableTextGrey">
    <w:name w:val="MSC Report - Centred Table Text Grey"/>
    <w:aliases w:val="Centred"/>
    <w:basedOn w:val="MSCReport-TableTextGrey"/>
    <w:qFormat/>
    <w:rsid w:val="00E752D1"/>
    <w:pPr>
      <w:jc w:val="center"/>
    </w:pPr>
  </w:style>
  <w:style w:type="paragraph" w:customStyle="1" w:styleId="MSCReport-BulletedTableTextGrey">
    <w:name w:val="MSC Report - Bulleted Table Text Grey"/>
    <w:basedOn w:val="MSCReport-TableTextGrey"/>
    <w:qFormat/>
    <w:rsid w:val="0082069C"/>
    <w:pPr>
      <w:numPr>
        <w:numId w:val="33"/>
      </w:numPr>
    </w:pPr>
  </w:style>
  <w:style w:type="character" w:styleId="PlaceholderText">
    <w:name w:val="Placeholder Text"/>
    <w:basedOn w:val="DefaultParagraphFont"/>
    <w:uiPriority w:val="99"/>
    <w:semiHidden/>
    <w:rsid w:val="00DC33A2"/>
    <w:rPr>
      <w:color w:val="808080"/>
    </w:rPr>
  </w:style>
  <w:style w:type="paragraph" w:customStyle="1" w:styleId="header2">
    <w:name w:val="header 2"/>
    <w:basedOn w:val="Level1"/>
    <w:qFormat/>
    <w:rsid w:val="008223BB"/>
  </w:style>
  <w:style w:type="paragraph" w:styleId="Revision">
    <w:name w:val="Revision"/>
    <w:hidden/>
    <w:uiPriority w:val="99"/>
    <w:semiHidden/>
    <w:rsid w:val="00783BD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ndards@msc.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sc.org/for-business/certification-bodies/supporting-docu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oject Doc" ma:contentTypeID="0x0101000ABD0346977A1C4DA3191955390F333D00017EBDF15A323C48ADD4BB3C51524406" ma:contentTypeVersion="154" ma:contentTypeDescription="" ma:contentTypeScope="" ma:versionID="af2e53a0250cee0a42362ad590826732">
  <xsd:schema xmlns:xsd="http://www.w3.org/2001/XMLSchema" xmlns:xs="http://www.w3.org/2001/XMLSchema" xmlns:p="http://schemas.microsoft.com/office/2006/metadata/properties" xmlns:ns2="DF4B8A4B-0CFC-4C20-846F-EA898DEF5F03" xmlns:ns3="df4b8a4b-0cfc-4c20-846f-ea898def5f03" xmlns:ns4="39cc9aa4-8199-4288-8a76-9798b9659fd2" xmlns:ns5="http://schemas.microsoft.com/sharepoint/v4" xmlns:ns6="01de5c51-8d3b-4c03-aded-9ab6e589b0dc" targetNamespace="http://schemas.microsoft.com/office/2006/metadata/properties" ma:root="true" ma:fieldsID="36b2d41b38fdf2afdc4aab9ce937efa7" ns2:_="" ns3:_="" ns4:_="" ns5:_="" ns6:_="">
    <xsd:import namespace="DF4B8A4B-0CFC-4C20-846F-EA898DEF5F03"/>
    <xsd:import namespace="df4b8a4b-0cfc-4c20-846f-ea898def5f03"/>
    <xsd:import namespace="39cc9aa4-8199-4288-8a76-9798b9659fd2"/>
    <xsd:import namespace="http://schemas.microsoft.com/sharepoint/v4"/>
    <xsd:import namespace="01de5c51-8d3b-4c03-aded-9ab6e589b0dc"/>
    <xsd:element name="properties">
      <xsd:complexType>
        <xsd:sequence>
          <xsd:element name="documentManagement">
            <xsd:complexType>
              <xsd:all>
                <xsd:element ref="ns2:Meeting_x0020_Date" minOccurs="0"/>
                <xsd:element ref="ns2:Policy_x0020_Status" minOccurs="0"/>
                <xsd:element ref="ns2:Q_x0020_Month" minOccurs="0"/>
                <xsd:element ref="ns2:Year" minOccurs="0"/>
                <xsd:element ref="ns2:Internal" minOccurs="0"/>
                <xsd:element ref="ns2:Project_x0020_Lead" minOccurs="0"/>
                <xsd:element ref="ns2:Governance_x0020_Body" minOccurs="0"/>
                <xsd:element ref="ns2:Agenda_x0020_Item" minOccurs="0"/>
                <xsd:element ref="ns2:Reference_x0020_ID_x0020_Number" minOccurs="0"/>
                <xsd:element ref="ns2:Meeting_x0020_Name" minOccurs="0"/>
                <xsd:element ref="ns3:TaxCatchAll" minOccurs="0"/>
                <xsd:element ref="ns3:TaxCatchAllLabel" minOccurs="0"/>
                <xsd:element ref="ns3:gd34c2accb944e67adccaba771898deb" minOccurs="0"/>
                <xsd:element ref="ns3:n28856ef36e142d2acdcea917f605f78" minOccurs="0"/>
                <xsd:element ref="ns2:Standards_x0020_Team" minOccurs="0"/>
                <xsd:element ref="ns3:e169fb8ca9304a9c8e798ec8ba71f891" minOccurs="0"/>
                <xsd:element ref="ns3:d272b355dc074d35ab4accda223657ae" minOccurs="0"/>
                <xsd:element ref="ns3:_dlc_DocId" minOccurs="0"/>
                <xsd:element ref="ns3:_dlc_DocIdUrl" minOccurs="0"/>
                <xsd:element ref="ns3:_dlc_DocIdPersistId" minOccurs="0"/>
                <xsd:element ref="ns4:g81ef569017444c18994d7eb6af51100" minOccurs="0"/>
                <xsd:element ref="ns5:IconOverlay" minOccurs="0"/>
                <xsd:element ref="ns6:MediaServiceAutoKeyPoints" minOccurs="0"/>
                <xsd:element ref="ns6:MediaServiceKeyPoints" minOccurs="0"/>
                <xsd:element ref="ns6: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Policy_x0020_Status" ma:index="6" nillable="true" ma:displayName="Policy Status" ma:default="N/A" ma:format="Dropdown"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restriction>
      </xsd:simpleType>
    </xsd:element>
    <xsd:element name="Q_x0020_Month" ma:index="7"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8" nillable="true" ma:displayName="Year" ma:default="2019"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Internal" ma:index="9" nillable="true" ma:displayName="Public Facing" ma:default="0" ma:internalName="Internal" ma:readOnly="false">
      <xsd:simpleType>
        <xsd:restriction base="dms:Boolean"/>
      </xsd:simpleType>
    </xsd:element>
    <xsd:element name="Project_x0020_Lead" ma:index="10"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1" nillable="true" ma:displayName="Governance Body" ma:default="N/A" ma:format="Dropdown" ma:internalName="Governance_x0020_Body" ma:readOnly="false">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2" nillable="true" ma:displayName="Agenda Item" ma:internalName="Agenda_x0020_Item" ma:readOnly="false">
      <xsd:simpleType>
        <xsd:restriction base="dms:Text"/>
      </xsd:simpleType>
    </xsd:element>
    <xsd:element name="Reference_x0020_ID_x0020_Number" ma:index="13" nillable="true" ma:displayName="Reference ID Number" ma:hidden="true" ma:internalName="Reference_x0020_ID_x0020_Number" ma:readOnly="false">
      <xsd:simpleType>
        <xsd:restriction base="dms:Text">
          <xsd:maxLength value="255"/>
        </xsd:restriction>
      </xsd:simpleType>
    </xsd:element>
    <xsd:element name="Meeting_x0020_Name" ma:index="14" nillable="true" ma:displayName="Meeting Name" ma:hidden="true" ma:internalName="Meeting_x0020_Name" ma:readOnly="false">
      <xsd:simpleType>
        <xsd:restriction base="dms:Text"/>
      </xsd:simpleType>
    </xsd:element>
    <xsd:element name="Standards_x0020_Team" ma:index="25" nillable="true" ma:displayName="Standards Team" ma:hidden="true" ma:internalName="Standards_x0020_Team" ma:readOnly="false">
      <xsd:complexType>
        <xsd:complexContent>
          <xsd:extension base="dms:MultiChoice">
            <xsd:sequence>
              <xsd:element name="Value" maxOccurs="unbounded" minOccurs="0" nillable="true">
                <xsd:simpleType>
                  <xsd:restriction base="dms:Choice">
                    <xsd:enumeration value="N/A"/>
                    <xsd:enumeration value="Developing World"/>
                    <xsd:enumeration value="Fisheries"/>
                    <xsd:enumeration value="Policy"/>
                    <xsd:enumeration value="Product Integrity"/>
                    <xsd:enumeration value="RCT"/>
                    <xsd:enumeration value="Stand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21" ma:taxonomy="true" ma:internalName="gd34c2accb944e67adccaba771898deb" ma:taxonomyFieldName="Standards_x0020_Doc_x0020_Type1" ma:displayName="Standards Doc Typ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n28856ef36e142d2acdcea917f605f78" ma:index="23" nillable="true" ma:taxonomy="true" ma:internalName="n28856ef36e142d2acdcea917f605f78" ma:taxonomyFieldName="Comms_x0020_Doc_x0020_Type" ma:displayName="Comms Doc Type" ma:readOnly="false" ma:default="" ma:fieldId="{728856ef-36e1-42d2-acdc-ea917f605f78}" ma:sspId="1b199611-8856-41f6-9a1b-e76f78ab8edd" ma:termSetId="bc3b6c76-07c1-48cb-a08d-f0710944d524" ma:anchorId="3673fa65-ab5f-42a4-a760-93fc71f979fb" ma:open="false" ma:isKeyword="false">
      <xsd:complexType>
        <xsd:sequence>
          <xsd:element ref="pc:Terms" minOccurs="0" maxOccurs="1"/>
        </xsd:sequence>
      </xsd:complexType>
    </xsd:element>
    <xsd:element name="e169fb8ca9304a9c8e798ec8ba71f891" ma:index="26" nillable="true" ma:taxonomy="true" ma:internalName="e169fb8ca9304a9c8e798ec8ba71f891" ma:taxonomyFieldName="Meeting_x0020_Name_x0020_Meta" ma:displayName="Meeting Name Meta"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d272b355dc074d35ab4accda223657ae" ma:index="27" ma:taxonomy="true" ma:internalName="d272b355dc074d35ab4accda223657ae" ma:taxonomyFieldName="Project_x0020_Name" ma:displayName="Project Name" ma:readOnly="false" ma:default="" ma:fieldId="{d272b355-dc07-4d35-ab4a-ccda223657ae}" ma:sspId="1b199611-8856-41f6-9a1b-e76f78ab8edd" ma:termSetId="44e3f15c-d69b-4397-a2f1-e90b3f6c4d03" ma:anchorId="875be43a-ec1d-48dc-b538-4351cf16ff5e"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cc9aa4-8199-4288-8a76-9798b9659fd2" elementFormDefault="qualified">
    <xsd:import namespace="http://schemas.microsoft.com/office/2006/documentManagement/types"/>
    <xsd:import namespace="http://schemas.microsoft.com/office/infopath/2007/PartnerControls"/>
    <xsd:element name="g81ef569017444c18994d7eb6af51100" ma:index="31" nillable="true" ma:taxonomy="true" ma:internalName="g81ef569017444c18994d7eb6af51100" ma:taxonomyFieldName="FSR_x0020_Topic" ma:displayName="Topic" ma:default="" ma:fieldId="{081ef569-0174-44c1-8994-d7eb6af51100}" ma:sspId="1b199611-8856-41f6-9a1b-e76f78ab8edd" ma:termSetId="9f269afa-e888-4665-94a2-97a88fbf56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e5c51-8d3b-4c03-aded-9ab6e589b0dc" elementFormDefault="qualified">
    <xsd:import namespace="http://schemas.microsoft.com/office/2006/documentManagement/types"/>
    <xsd:import namespace="http://schemas.microsoft.com/office/infopath/2007/PartnerControls"/>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ance_x0020_Body xmlns="DF4B8A4B-0CFC-4C20-846F-EA898DEF5F03">N/A</Governance_x0020_Body>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41b772d6-a41f-4d02-958f-381b9ff4b42f</TermId>
        </TermInfo>
      </Terms>
    </d272b355dc074d35ab4accda223657ae>
    <Policy_x0020_Status xmlns="DF4B8A4B-0CFC-4C20-846F-EA898DEF5F03">Draft</Policy_x0020_Status>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Scheme Document</TermName>
          <TermId xmlns="http://schemas.microsoft.com/office/infopath/2007/PartnerControls">06569f6e-4ae0-49c6-87ba-c89c0bc72842</TermId>
        </TermInfo>
      </Terms>
    </gd34c2accb944e67adccaba771898deb>
    <TaxCatchAll xmlns="df4b8a4b-0cfc-4c20-846f-ea898def5f03">
      <Value>812</Value>
      <Value>282</Value>
    </TaxCatchAll>
    <Meeting_x0020_Date xmlns="DF4B8A4B-0CFC-4C20-846F-EA898DEF5F03" xsi:nil="true"/>
    <Internal xmlns="DF4B8A4B-0CFC-4C20-846F-EA898DEF5F03">true</Internal>
    <e169fb8ca9304a9c8e798ec8ba71f891 xmlns="df4b8a4b-0cfc-4c20-846f-ea898def5f03">
      <Terms xmlns="http://schemas.microsoft.com/office/infopath/2007/PartnerControls"/>
    </e169fb8ca9304a9c8e798ec8ba71f891>
    <_dlc_DocId xmlns="df4b8a4b-0cfc-4c20-846f-ea898def5f03">MSCSCIENCE-1007066154-1819</_dlc_DocId>
    <_dlc_DocIdUrl xmlns="df4b8a4b-0cfc-4c20-846f-ea898def5f03">
      <Url>https://marinestewardshipcouncil.sharepoint.com/sites/standards/FSR/_layouts/15/DocIdRedir.aspx?ID=MSCSCIENCE-1007066154-1819</Url>
      <Description>MSCSCIENCE-1007066154-1819</Description>
    </_dlc_DocIdUrl>
    <Project_x0020_Lead xmlns="DF4B8A4B-0CFC-4C20-846F-EA898DEF5F03">
      <UserInfo>
        <DisplayName/>
        <AccountId xsi:nil="true"/>
        <AccountType/>
      </UserInfo>
    </Project_x0020_Lead>
    <Agenda_x0020_Item xmlns="DF4B8A4B-0CFC-4C20-846F-EA898DEF5F03" xsi:nil="true"/>
    <Standards_x0020_Team xmlns="DF4B8A4B-0CFC-4C20-846F-EA898DEF5F03" xsi:nil="true"/>
    <Year xmlns="DF4B8A4B-0CFC-4C20-846F-EA898DEF5F03">2021</Year>
    <Q_x0020_Month xmlns="DF4B8A4B-0CFC-4C20-846F-EA898DEF5F03">N/A</Q_x0020_Month>
    <g81ef569017444c18994d7eb6af51100 xmlns="39cc9aa4-8199-4288-8a76-9798b9659fd2">
      <Terms xmlns="http://schemas.microsoft.com/office/infopath/2007/PartnerControls"/>
    </g81ef569017444c18994d7eb6af51100>
    <IconOverlay xmlns="http://schemas.microsoft.com/sharepoint/v4" xsi:nil="true"/>
    <n28856ef36e142d2acdcea917f605f78 xmlns="df4b8a4b-0cfc-4c20-846f-ea898def5f03">
      <Terms xmlns="http://schemas.microsoft.com/office/infopath/2007/PartnerControls"/>
    </n28856ef36e142d2acdcea917f605f78>
    <Reference_x0020_ID_x0020_Number xmlns="DF4B8A4B-0CFC-4C20-846F-EA898DEF5F03" xsi:nil="true"/>
    <Meeting_x0020_Name xmlns="DF4B8A4B-0CFC-4C20-846F-EA898DEF5F0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AE07A-A670-4000-B5BB-58A1CC33B849}">
  <ds:schemaRefs>
    <ds:schemaRef ds:uri="http://schemas.microsoft.com/sharepoint/events"/>
  </ds:schemaRefs>
</ds:datastoreItem>
</file>

<file path=customXml/itemProps2.xml><?xml version="1.0" encoding="utf-8"?>
<ds:datastoreItem xmlns:ds="http://schemas.openxmlformats.org/officeDocument/2006/customXml" ds:itemID="{7BF47367-82F8-4611-8F5E-3296F664CEC3}">
  <ds:schemaRefs>
    <ds:schemaRef ds:uri="http://schemas.openxmlformats.org/officeDocument/2006/bibliography"/>
  </ds:schemaRefs>
</ds:datastoreItem>
</file>

<file path=customXml/itemProps3.xml><?xml version="1.0" encoding="utf-8"?>
<ds:datastoreItem xmlns:ds="http://schemas.openxmlformats.org/officeDocument/2006/customXml" ds:itemID="{28A57315-43DE-46F8-BAED-EEA84D878DDC}"/>
</file>

<file path=customXml/itemProps4.xml><?xml version="1.0" encoding="utf-8"?>
<ds:datastoreItem xmlns:ds="http://schemas.openxmlformats.org/officeDocument/2006/customXml" ds:itemID="{B62BBA50-7AD8-4CA1-B7A0-FD7F24937F8C}">
  <ds:schemaRefs>
    <ds:schemaRef ds:uri="http://schemas.microsoft.com/office/2006/documentManagement/types"/>
    <ds:schemaRef ds:uri="http://purl.org/dc/dcmitype/"/>
    <ds:schemaRef ds:uri="http://schemas.openxmlformats.org/package/2006/metadata/core-properties"/>
    <ds:schemaRef ds:uri="DF4B8A4B-0CFC-4C20-846F-EA898DEF5F03"/>
    <ds:schemaRef ds:uri="http://purl.org/dc/terms/"/>
    <ds:schemaRef ds:uri="df4b8a4b-0cfc-4c20-846f-ea898def5f03"/>
    <ds:schemaRef ds:uri="http://schemas.microsoft.com/office/2006/metadata/properties"/>
    <ds:schemaRef ds:uri="http://purl.org/dc/elements/1.1/"/>
    <ds:schemaRef ds:uri="http://www.w3.org/XML/1998/namespace"/>
    <ds:schemaRef ds:uri="http://schemas.microsoft.com/office/infopath/2007/PartnerControls"/>
    <ds:schemaRef ds:uri="641cce0b-5f55-4fef-90f1-8df66e705b73"/>
  </ds:schemaRefs>
</ds:datastoreItem>
</file>

<file path=customXml/itemProps5.xml><?xml version="1.0" encoding="utf-8"?>
<ds:datastoreItem xmlns:ds="http://schemas.openxmlformats.org/officeDocument/2006/customXml" ds:itemID="{2EE2F8AB-C746-4DEE-AED4-EEC5B27EC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Revision Draft</vt:lpstr>
    </vt:vector>
  </TitlesOfParts>
  <Company/>
  <LinksUpToDate>false</LinksUpToDate>
  <CharactersWithSpaces>11554</CharactersWithSpaces>
  <SharedDoc>false</SharedDoc>
  <HLinks>
    <vt:vector size="30" baseType="variant">
      <vt:variant>
        <vt:i4>1245242</vt:i4>
      </vt:variant>
      <vt:variant>
        <vt:i4>15</vt:i4>
      </vt:variant>
      <vt:variant>
        <vt:i4>0</vt:i4>
      </vt:variant>
      <vt:variant>
        <vt:i4>5</vt:i4>
      </vt:variant>
      <vt:variant>
        <vt:lpwstr>mailto:standards@msc.org</vt:lpwstr>
      </vt:variant>
      <vt:variant>
        <vt:lpwstr/>
      </vt:variant>
      <vt:variant>
        <vt:i4>6815799</vt:i4>
      </vt:variant>
      <vt:variant>
        <vt:i4>12</vt:i4>
      </vt:variant>
      <vt:variant>
        <vt:i4>0</vt:i4>
      </vt:variant>
      <vt:variant>
        <vt:i4>5</vt:i4>
      </vt:variant>
      <vt:variant>
        <vt:lpwstr>https://www.msc.org/for-business/certification-bodies/fisheries-standard-program-documents</vt:lpwstr>
      </vt:variant>
      <vt:variant>
        <vt:lpwstr/>
      </vt:variant>
      <vt:variant>
        <vt:i4>589846</vt:i4>
      </vt:variant>
      <vt:variant>
        <vt:i4>9</vt:i4>
      </vt:variant>
      <vt:variant>
        <vt:i4>0</vt:i4>
      </vt:variant>
      <vt:variant>
        <vt:i4>5</vt:i4>
      </vt:variant>
      <vt:variant>
        <vt:lpwstr/>
      </vt:variant>
      <vt:variant>
        <vt:lpwstr>Appendix1</vt:lpwstr>
      </vt:variant>
      <vt:variant>
        <vt:i4>589846</vt:i4>
      </vt:variant>
      <vt:variant>
        <vt:i4>6</vt:i4>
      </vt:variant>
      <vt:variant>
        <vt:i4>0</vt:i4>
      </vt:variant>
      <vt:variant>
        <vt:i4>5</vt:i4>
      </vt:variant>
      <vt:variant>
        <vt:lpwstr/>
      </vt:variant>
      <vt:variant>
        <vt:lpwstr>Appendix1</vt:lpwstr>
      </vt:variant>
      <vt:variant>
        <vt:i4>589846</vt:i4>
      </vt:variant>
      <vt:variant>
        <vt:i4>3</vt:i4>
      </vt:variant>
      <vt:variant>
        <vt:i4>0</vt:i4>
      </vt:variant>
      <vt:variant>
        <vt:i4>5</vt:i4>
      </vt:variant>
      <vt:variant>
        <vt:lpwstr/>
      </vt:variant>
      <vt:variant>
        <vt:lpwstr>Appendix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Draft</dc:title>
  <dc:subject/>
  <dc:creator>Matt Gummery</dc:creator>
  <cp:keywords/>
  <dc:description/>
  <cp:lastModifiedBy>Milly Oakley</cp:lastModifiedBy>
  <cp:revision>60</cp:revision>
  <dcterms:created xsi:type="dcterms:W3CDTF">2021-07-14T11:02:00Z</dcterms:created>
  <dcterms:modified xsi:type="dcterms:W3CDTF">2022-10-20T14:36:00Z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0x0101000ABD0346977A1C4DA3191955390F333D00017EBDF15A323C48ADD4BB3C51524406</vt:lpwstr>
  </property>
  <property fmtid="{D5CDD505-2E9C-101B-9397-08002B2CF9AE}" pid="3" name="_dlc_DocIdItemGuid">
    <vt:lpwstr>eb6712bb-457d-41e0-a464-1a85c733d389</vt:lpwstr>
  </property>
  <property fmtid="{D5CDD505-2E9C-101B-9397-08002B2CF9AE}" pid="4" name="Related Organisation">
    <vt:lpwstr/>
  </property>
  <property fmtid="{D5CDD505-2E9C-101B-9397-08002B2CF9AE}" pid="5" name="Meeting Name Meta">
    <vt:lpwstr/>
  </property>
  <property fmtid="{D5CDD505-2E9C-101B-9397-08002B2CF9AE}" pid="6" name="Internal Workgin">
    <vt:lpwstr/>
  </property>
  <property fmtid="{D5CDD505-2E9C-101B-9397-08002B2CF9AE}" pid="7" name="l29e2e3957444b3bb394a39e24466132">
    <vt:lpwstr/>
  </property>
  <property fmtid="{D5CDD505-2E9C-101B-9397-08002B2CF9AE}" pid="8" name="a210def78feb4e55ae1dd057dd3c0ccd">
    <vt:lpwstr/>
  </property>
  <property fmtid="{D5CDD505-2E9C-101B-9397-08002B2CF9AE}" pid="9" name="Standards Doc Type1">
    <vt:lpwstr>282;#Scheme Document|06569f6e-4ae0-49c6-87ba-c89c0bc72842</vt:lpwstr>
  </property>
  <property fmtid="{D5CDD505-2E9C-101B-9397-08002B2CF9AE}" pid="10" name="MSCLocation">
    <vt:lpwstr/>
  </property>
  <property fmtid="{D5CDD505-2E9C-101B-9397-08002B2CF9AE}" pid="11" name="Project Name">
    <vt:lpwstr>812;#Forms and Templates|41b772d6-a41f-4d02-958f-381b9ff4b42f</vt:lpwstr>
  </property>
  <property fmtid="{D5CDD505-2E9C-101B-9397-08002B2CF9AE}" pid="12" name="AuthorIds_UIVersion_5">
    <vt:lpwstr>283</vt:lpwstr>
  </property>
  <property fmtid="{D5CDD505-2E9C-101B-9397-08002B2CF9AE}" pid="13" name="AuthorIds_UIVersion_1">
    <vt:lpwstr>283</vt:lpwstr>
  </property>
  <property fmtid="{D5CDD505-2E9C-101B-9397-08002B2CF9AE}" pid="14" name="AuthorIds_UIVersion_2">
    <vt:lpwstr>283</vt:lpwstr>
  </property>
  <property fmtid="{D5CDD505-2E9C-101B-9397-08002B2CF9AE}" pid="15" name="Topic">
    <vt:lpwstr/>
  </property>
  <property fmtid="{D5CDD505-2E9C-101B-9397-08002B2CF9AE}" pid="16" name="SharedWithUsers">
    <vt:lpwstr>2732;#Karin Mundnich</vt:lpwstr>
  </property>
  <property fmtid="{D5CDD505-2E9C-101B-9397-08002B2CF9AE}" pid="17" name="CAB">
    <vt:lpwstr/>
  </property>
  <property fmtid="{D5CDD505-2E9C-101B-9397-08002B2CF9AE}" pid="18" name="ga0d59f49781428386856d7ea5cf63fe">
    <vt:lpwstr/>
  </property>
  <property fmtid="{D5CDD505-2E9C-101B-9397-08002B2CF9AE}" pid="19" name="Comms Doc Type">
    <vt:lpwstr/>
  </property>
  <property fmtid="{D5CDD505-2E9C-101B-9397-08002B2CF9AE}" pid="20" name="Fishery_x0020_Code">
    <vt:lpwstr/>
  </property>
  <property fmtid="{D5CDD505-2E9C-101B-9397-08002B2CF9AE}" pid="21" name="fbde0561342a4a9991b074e2dffa29f1">
    <vt:lpwstr/>
  </property>
  <property fmtid="{D5CDD505-2E9C-101B-9397-08002B2CF9AE}" pid="22" name="Fishery_x0020_Name">
    <vt:lpwstr/>
  </property>
  <property fmtid="{D5CDD505-2E9C-101B-9397-08002B2CF9AE}" pid="23" name="FSR Topic">
    <vt:lpwstr/>
  </property>
  <property fmtid="{D5CDD505-2E9C-101B-9397-08002B2CF9AE}" pid="24" name="pe19571c904349bd9989241b2030d276">
    <vt:lpwstr/>
  </property>
  <property fmtid="{D5CDD505-2E9C-101B-9397-08002B2CF9AE}" pid="25" name="Fishery Code">
    <vt:lpwstr/>
  </property>
  <property fmtid="{D5CDD505-2E9C-101B-9397-08002B2CF9AE}" pid="26" name="Fishery Name">
    <vt:lpwstr/>
  </property>
</Properties>
</file>