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40EBA" w14:textId="77777777" w:rsidR="00143B13" w:rsidRDefault="00ED6574">
      <w:r>
        <w:rPr>
          <w:noProof/>
        </w:rPr>
        <mc:AlternateContent>
          <mc:Choice Requires="wps">
            <w:drawing>
              <wp:anchor distT="45720" distB="45720" distL="114300" distR="114300" simplePos="0" relativeHeight="251658243" behindDoc="0" locked="0" layoutInCell="1" allowOverlap="1" wp14:anchorId="5A043FF4" wp14:editId="70164C81">
                <wp:simplePos x="0" y="0"/>
                <wp:positionH relativeFrom="column">
                  <wp:posOffset>3001861</wp:posOffset>
                </wp:positionH>
                <wp:positionV relativeFrom="paragraph">
                  <wp:posOffset>335</wp:posOffset>
                </wp:positionV>
                <wp:extent cx="3647440" cy="2508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7440" cy="250825"/>
                        </a:xfrm>
                        <a:prstGeom prst="rect">
                          <a:avLst/>
                        </a:prstGeom>
                        <a:solidFill>
                          <a:srgbClr val="FFFFFF"/>
                        </a:solidFill>
                        <a:ln w="9525">
                          <a:noFill/>
                          <a:miter lim="800000"/>
                          <a:headEnd/>
                          <a:tailEnd/>
                        </a:ln>
                      </wps:spPr>
                      <wps:txbx>
                        <w:txbxContent>
                          <w:p w14:paraId="1F2DB368" w14:textId="77777777" w:rsidR="006F0F56" w:rsidRPr="00ED6574" w:rsidRDefault="006F0F56" w:rsidP="00962DF3">
                            <w:pPr>
                              <w:pStyle w:val="HeaderText"/>
                            </w:pPr>
                            <w:r w:rsidRPr="00ED6574">
                              <w:t>Marine Stewardship Council fisheries assessments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43FF4" id="_x0000_t202" coordsize="21600,21600" o:spt="202" path="m,l,21600r21600,l21600,xe">
                <v:stroke joinstyle="miter"/>
                <v:path gradientshapeok="t" o:connecttype="rect"/>
              </v:shapetype>
              <v:shape id="Text Box 2" o:spid="_x0000_s1026" type="#_x0000_t202" style="position:absolute;margin-left:236.35pt;margin-top:.05pt;width:287.2pt;height:19.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" stroked="f">
                <v:textbox>
                  <w:txbxContent>
                    <w:p w14:paraId="1F2DB368" w14:textId="77777777" w:rsidR="006F0F56" w:rsidRPr="00ED6574" w:rsidRDefault="006F0F56" w:rsidP="00962DF3">
                      <w:pPr>
                        <w:pStyle w:val="HeaderText"/>
                      </w:pPr>
                      <w:r w:rsidRPr="00ED6574">
                        <w:t>Marine Stewardship Council fisheries assessments</w:t>
                      </w:r>
                    </w:p>
                  </w:txbxContent>
                </v:textbox>
                <w10:wrap type="square"/>
              </v:shape>
            </w:pict>
          </mc:Fallback>
        </mc:AlternateContent>
      </w:r>
      <w:r w:rsidR="00143B13">
        <w:rPr>
          <w:noProof/>
        </w:rPr>
        <mc:AlternateContent>
          <mc:Choice Requires="wps">
            <w:drawing>
              <wp:anchor distT="0" distB="0" distL="114300" distR="114300" simplePos="0" relativeHeight="251658241" behindDoc="0" locked="0" layoutInCell="1" allowOverlap="1" wp14:anchorId="708EAA2B" wp14:editId="2C231C5F">
                <wp:simplePos x="0" y="0"/>
                <wp:positionH relativeFrom="margin">
                  <wp:align>left</wp:align>
                </wp:positionH>
                <wp:positionV relativeFrom="page">
                  <wp:posOffset>457200</wp:posOffset>
                </wp:positionV>
                <wp:extent cx="2391410" cy="1999615"/>
                <wp:effectExtent l="0" t="0" r="8890" b="635"/>
                <wp:wrapSquare wrapText="bothSides"/>
                <wp:docPr id="1" name="Rectangle: Rounded Corners 1"/>
                <wp:cNvGraphicFramePr/>
                <a:graphic xmlns:a="http://schemas.openxmlformats.org/drawingml/2006/main">
                  <a:graphicData uri="http://schemas.microsoft.com/office/word/2010/wordprocessingShape">
                    <wps:wsp>
                      <wps:cNvSpPr/>
                      <wps:spPr>
                        <a:xfrm>
                          <a:off x="0" y="0"/>
                          <a:ext cx="2391508" cy="1999622"/>
                        </a:xfrm>
                        <a:prstGeom prst="roundRect">
                          <a:avLst>
                            <a:gd name="adj" fmla="val 905"/>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DA0708" w14:textId="462334F0" w:rsidR="006F0F56" w:rsidRDefault="006F0F56" w:rsidP="00143B13">
                            <w:pPr>
                              <w:jc w:val="center"/>
                              <w:rPr>
                                <w:color w:val="808080" w:themeColor="background1" w:themeShade="80"/>
                              </w:rPr>
                            </w:pPr>
                            <w:r w:rsidRPr="00143B13">
                              <w:rPr>
                                <w:color w:val="808080" w:themeColor="background1" w:themeShade="80"/>
                              </w:rPr>
                              <w:t>Insert CAB Logo</w:t>
                            </w:r>
                            <w:r>
                              <w:rPr>
                                <w:color w:val="808080" w:themeColor="background1" w:themeShade="80"/>
                              </w:rPr>
                              <w:t xml:space="preserve"> or delete</w:t>
                            </w:r>
                          </w:p>
                          <w:p w14:paraId="1E4CA935" w14:textId="01782037" w:rsidR="006F0F56" w:rsidRPr="00143B13" w:rsidRDefault="006F0F56" w:rsidP="00143B13">
                            <w:pPr>
                              <w:jc w:val="center"/>
                              <w:rPr>
                                <w:color w:val="808080" w:themeColor="background1" w:themeShade="80"/>
                              </w:rPr>
                            </w:pPr>
                            <w:r>
                              <w:rPr>
                                <w:color w:val="808080" w:themeColor="background1" w:themeShade="80"/>
                              </w:rPr>
                              <w:t>(Format / Shape Fill / Picture)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08EAA2B" id="Rectangle: Rounded Corners 1" o:spid="_x0000_s1027" style="position:absolute;margin-left:0;margin-top:36pt;width:188.3pt;height:157.4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middle" arcsize="5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" fillcolor="#f2f2f2 [3052]" stroked="f" strokeweight="1pt">
                <v:stroke joinstyle="miter"/>
                <v:textbox>
                  <w:txbxContent>
                    <w:p w14:paraId="43DA0708" w14:textId="462334F0" w:rsidR="006F0F56" w:rsidRDefault="006F0F56" w:rsidP="00143B13">
                      <w:pPr>
                        <w:jc w:val="center"/>
                        <w:rPr>
                          <w:color w:val="808080" w:themeColor="background1" w:themeShade="80"/>
                        </w:rPr>
                      </w:pPr>
                      <w:r w:rsidRPr="00143B13">
                        <w:rPr>
                          <w:color w:val="808080" w:themeColor="background1" w:themeShade="80"/>
                        </w:rPr>
                        <w:t>Insert CAB Logo</w:t>
                      </w:r>
                      <w:r>
                        <w:rPr>
                          <w:color w:val="808080" w:themeColor="background1" w:themeShade="80"/>
                        </w:rPr>
                        <w:t xml:space="preserve"> or delete</w:t>
                      </w:r>
                    </w:p>
                    <w:p w14:paraId="1E4CA935" w14:textId="01782037" w:rsidR="006F0F56" w:rsidRPr="00143B13" w:rsidRDefault="006F0F56" w:rsidP="00143B13">
                      <w:pPr>
                        <w:jc w:val="center"/>
                        <w:rPr>
                          <w:color w:val="808080" w:themeColor="background1" w:themeShade="80"/>
                        </w:rPr>
                      </w:pPr>
                      <w:r>
                        <w:rPr>
                          <w:color w:val="808080" w:themeColor="background1" w:themeShade="80"/>
                        </w:rPr>
                        <w:t>(Format / Shape Fill / Picture)</w:t>
                      </w:r>
                    </w:p>
                  </w:txbxContent>
                </v:textbox>
                <w10:wrap type="square" anchorx="margin" anchory="page"/>
              </v:roundrect>
            </w:pict>
          </mc:Fallback>
        </mc:AlternateContent>
      </w:r>
    </w:p>
    <w:p w14:paraId="7EA5B8A1" w14:textId="77777777" w:rsidR="00143B13" w:rsidRDefault="00143B13"/>
    <w:p w14:paraId="36A8E822" w14:textId="77777777" w:rsidR="00143B13" w:rsidRDefault="00143B13"/>
    <w:p w14:paraId="08DE2CB5" w14:textId="77777777" w:rsidR="00143B13" w:rsidRDefault="00143B13"/>
    <w:p w14:paraId="4E65D2C0" w14:textId="77777777" w:rsidR="00143B13" w:rsidRDefault="00ED6574" w:rsidP="00ED6574">
      <w:pPr>
        <w:tabs>
          <w:tab w:val="center" w:pos="3253"/>
        </w:tabs>
      </w:pPr>
      <w:r>
        <w:tab/>
      </w:r>
    </w:p>
    <w:p w14:paraId="3352F607" w14:textId="77777777" w:rsidR="00143B13" w:rsidRDefault="00143B13"/>
    <w:p w14:paraId="10B54210" w14:textId="77777777" w:rsidR="00143B13" w:rsidRDefault="00143B13"/>
    <w:p w14:paraId="14B41949" w14:textId="77777777" w:rsidR="00143B13" w:rsidRDefault="00143B13"/>
    <w:p w14:paraId="5C3AC535" w14:textId="77777777" w:rsidR="00143B13" w:rsidRDefault="00143B13"/>
    <w:p w14:paraId="55AC6B3A" w14:textId="77777777" w:rsidR="00143B13" w:rsidRDefault="00143B13"/>
    <w:p w14:paraId="529A7C44" w14:textId="77777777" w:rsidR="00ED6574" w:rsidRDefault="00ED6574">
      <w:r>
        <w:rPr>
          <w:noProof/>
        </w:rPr>
        <mc:AlternateContent>
          <mc:Choice Requires="wps">
            <w:drawing>
              <wp:anchor distT="45720" distB="45720" distL="114300" distR="114300" simplePos="0" relativeHeight="251658242" behindDoc="0" locked="1" layoutInCell="1" allowOverlap="0" wp14:anchorId="4746565D" wp14:editId="4A8667DD">
                <wp:simplePos x="0" y="0"/>
                <wp:positionH relativeFrom="margin">
                  <wp:posOffset>4445</wp:posOffset>
                </wp:positionH>
                <wp:positionV relativeFrom="page">
                  <wp:posOffset>6404610</wp:posOffset>
                </wp:positionV>
                <wp:extent cx="663067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14:paraId="7C97155C" w14:textId="6332AFE8" w:rsidR="006F0F56" w:rsidRPr="00143B13" w:rsidRDefault="006F0F56" w:rsidP="00ED6574">
                            <w:pPr>
                              <w:pStyle w:val="Title"/>
                            </w:pPr>
                            <w:r w:rsidRPr="00143B13">
                              <w:t>Announcement Comment Draft Report</w:t>
                            </w:r>
                          </w:p>
                          <w:p w14:paraId="4B1B69BA" w14:textId="77777777" w:rsidR="006F0F56" w:rsidRDefault="006F0F56" w:rsidP="00ED6574">
                            <w:pPr>
                              <w:pStyle w:val="Title"/>
                            </w:pPr>
                            <w:r>
                              <w:t>Client and Peer Review Draft Report</w:t>
                            </w:r>
                          </w:p>
                          <w:p w14:paraId="75B3CF6C" w14:textId="77777777" w:rsidR="006F0F56" w:rsidRDefault="006F0F56" w:rsidP="00ED6574">
                            <w:pPr>
                              <w:pStyle w:val="Title"/>
                            </w:pPr>
                            <w:r>
                              <w:t>Public Comment Draft Report</w:t>
                            </w:r>
                          </w:p>
                          <w:p w14:paraId="0E294DAF" w14:textId="77777777" w:rsidR="006F0F56" w:rsidRPr="00143B13" w:rsidRDefault="006F0F56" w:rsidP="00ED6574">
                            <w:pPr>
                              <w:pStyle w:val="Title"/>
                            </w:pPr>
                            <w:r>
                              <w:t>Final Draft Report</w:t>
                            </w:r>
                          </w:p>
                          <w:p w14:paraId="6195F855" w14:textId="77777777" w:rsidR="006F0F56" w:rsidRPr="00143B13" w:rsidRDefault="006F0F56" w:rsidP="00ED6574">
                            <w:pPr>
                              <w:pStyle w:val="Title"/>
                            </w:pPr>
                            <w:r>
                              <w:t>Public Certification Report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746565D" id="_x0000_s1028" type="#_x0000_t202" style="position:absolute;margin-left:.35pt;margin-top:504.3pt;width:522.1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" o:allowoverlap="f" filled="f" stroked="f">
                <v:textbox style="mso-fit-shape-to-text:t">
                  <w:txbxContent>
                    <w:p w14:paraId="7C97155C" w14:textId="6332AFE8" w:rsidR="006F0F56" w:rsidRPr="00143B13" w:rsidRDefault="006F0F56" w:rsidP="00ED6574">
                      <w:pPr>
                        <w:pStyle w:val="Title"/>
                      </w:pPr>
                      <w:r w:rsidRPr="00143B13">
                        <w:t>Announcement Comment Draft Report</w:t>
                      </w:r>
                    </w:p>
                    <w:p w14:paraId="4B1B69BA" w14:textId="77777777" w:rsidR="006F0F56" w:rsidRDefault="006F0F56" w:rsidP="00ED6574">
                      <w:pPr>
                        <w:pStyle w:val="Title"/>
                      </w:pPr>
                      <w:r>
                        <w:t>Client and Peer Review Draft Report</w:t>
                      </w:r>
                    </w:p>
                    <w:p w14:paraId="75B3CF6C" w14:textId="77777777" w:rsidR="006F0F56" w:rsidRDefault="006F0F56" w:rsidP="00ED6574">
                      <w:pPr>
                        <w:pStyle w:val="Title"/>
                      </w:pPr>
                      <w:r>
                        <w:t>Public Comment Draft Report</w:t>
                      </w:r>
                    </w:p>
                    <w:p w14:paraId="0E294DAF" w14:textId="77777777" w:rsidR="006F0F56" w:rsidRPr="00143B13" w:rsidRDefault="006F0F56" w:rsidP="00ED6574">
                      <w:pPr>
                        <w:pStyle w:val="Title"/>
                      </w:pPr>
                      <w:r>
                        <w:t>Final Draft Report</w:t>
                      </w:r>
                    </w:p>
                    <w:p w14:paraId="6195F855" w14:textId="77777777" w:rsidR="006F0F56" w:rsidRPr="00143B13" w:rsidRDefault="006F0F56" w:rsidP="00ED6574">
                      <w:pPr>
                        <w:pStyle w:val="Title"/>
                      </w:pPr>
                      <w:r>
                        <w:t>Public Certification Report</w:t>
                      </w:r>
                    </w:p>
                  </w:txbxContent>
                </v:textbox>
                <w10:wrap type="square" anchorx="margin" anchory="page"/>
                <w10:anchorlock/>
              </v:shape>
            </w:pict>
          </mc:Fallback>
        </mc:AlternateContent>
      </w:r>
      <w:r w:rsidR="00143B13">
        <w:rPr>
          <w:noProof/>
        </w:rPr>
        <mc:AlternateContent>
          <mc:Choice Requires="wps">
            <w:drawing>
              <wp:anchor distT="45720" distB="45720" distL="114300" distR="114300" simplePos="0" relativeHeight="251658240" behindDoc="0" locked="1" layoutInCell="1" allowOverlap="0" wp14:anchorId="450077A2" wp14:editId="7211CDFC">
                <wp:simplePos x="0" y="0"/>
                <wp:positionH relativeFrom="margin">
                  <wp:posOffset>0</wp:posOffset>
                </wp:positionH>
                <wp:positionV relativeFrom="page">
                  <wp:posOffset>3064510</wp:posOffset>
                </wp:positionV>
                <wp:extent cx="663067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14:paraId="0426041D" w14:textId="710D59AE" w:rsidR="006F0F56" w:rsidRPr="00143B13" w:rsidRDefault="006F0F56" w:rsidP="00143B13">
                            <w:pPr>
                              <w:pStyle w:val="Title"/>
                            </w:pPr>
                            <w:r>
                              <w:t>[Fishery name]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50077A2" id="_x0000_s1029" type="#_x0000_t202" style="position:absolute;margin-left:0;margin-top:241.3pt;width:522.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" o:allowoverlap="f" filled="f" stroked="f">
                <v:textbox style="mso-fit-shape-to-text:t">
                  <w:txbxContent>
                    <w:p w14:paraId="0426041D" w14:textId="710D59AE" w:rsidR="006F0F56" w:rsidRPr="00143B13" w:rsidRDefault="006F0F56" w:rsidP="00143B13">
                      <w:pPr>
                        <w:pStyle w:val="Title"/>
                      </w:pPr>
                      <w:r>
                        <w:t>[Fishery name]</w:t>
                      </w:r>
                    </w:p>
                  </w:txbxContent>
                </v:textbox>
                <w10:wrap type="square" anchorx="margin" anchory="page"/>
                <w10:anchorlock/>
              </v:shape>
            </w:pict>
          </mc:Fallback>
        </mc:AlternateContent>
      </w:r>
    </w:p>
    <w:p w14:paraId="0B9E21A3" w14:textId="77777777" w:rsidR="00ED6574" w:rsidRPr="00ED6574" w:rsidRDefault="00ED6574" w:rsidP="00ED6574"/>
    <w:p w14:paraId="4C7D1107" w14:textId="77777777" w:rsidR="00ED6574" w:rsidRPr="00ED6574" w:rsidRDefault="00ED6574" w:rsidP="00ED6574"/>
    <w:p w14:paraId="750316D3" w14:textId="77777777" w:rsidR="00ED6574" w:rsidRPr="00ED6574" w:rsidRDefault="00ED6574" w:rsidP="00ED6574"/>
    <w:p w14:paraId="128FA254" w14:textId="77777777" w:rsidR="00ED6574" w:rsidRPr="00ED6574" w:rsidRDefault="00ED6574" w:rsidP="00F43624">
      <w:pPr>
        <w:pStyle w:val="ListContinue"/>
      </w:pPr>
    </w:p>
    <w:p w14:paraId="2B5325CB" w14:textId="77777777" w:rsidR="00ED6574" w:rsidRPr="00ED6574" w:rsidRDefault="00ED6574" w:rsidP="00ED6574"/>
    <w:p w14:paraId="2FDD95D8" w14:textId="77777777" w:rsidR="00ED6574" w:rsidRPr="00ED6574" w:rsidRDefault="00ED6574" w:rsidP="00ED6574"/>
    <w:p w14:paraId="62CA42AD" w14:textId="77777777" w:rsidR="00ED6574" w:rsidRDefault="00ED6574" w:rsidP="00ED6574"/>
    <w:p w14:paraId="046CE46E" w14:textId="77777777" w:rsidR="00ED6574" w:rsidRDefault="00ED6574" w:rsidP="00ED6574"/>
    <w:p w14:paraId="608413EB" w14:textId="3710A495" w:rsidR="00ED6574" w:rsidRDefault="00ED6574" w:rsidP="00ED6574"/>
    <w:p w14:paraId="1486C15F" w14:textId="10B519CE" w:rsidR="00F13E19" w:rsidRDefault="00F13E19" w:rsidP="00ED6574"/>
    <w:p w14:paraId="0EABA178" w14:textId="695E43D2" w:rsidR="00F13E19" w:rsidRDefault="00F13E19" w:rsidP="00ED6574"/>
    <w:p w14:paraId="605CB737" w14:textId="5FED9058" w:rsidR="00F13E19" w:rsidRDefault="00F13E19" w:rsidP="00ED6574"/>
    <w:p w14:paraId="37C7783B" w14:textId="7A5C375D" w:rsidR="00F13E19" w:rsidRDefault="00F13E19" w:rsidP="00ED6574"/>
    <w:p w14:paraId="3EC4D303" w14:textId="1FDFE70B" w:rsidR="00F13E19" w:rsidRDefault="00F13E19" w:rsidP="00ED6574"/>
    <w:p w14:paraId="6BAF5960" w14:textId="4104A38C" w:rsidR="00F13E19" w:rsidRDefault="00F13E19" w:rsidP="00ED6574"/>
    <w:p w14:paraId="6A030C72" w14:textId="12016269" w:rsidR="00F13E19" w:rsidRDefault="00F13E19" w:rsidP="00ED6574"/>
    <w:p w14:paraId="5A290652" w14:textId="72E4701F" w:rsidR="00F13E19" w:rsidRDefault="00F13E19" w:rsidP="00ED6574"/>
    <w:p w14:paraId="40AE4A86" w14:textId="796DDADB" w:rsidR="00F13E19" w:rsidRDefault="00F13E19" w:rsidP="00ED6574"/>
    <w:p w14:paraId="0671FE25" w14:textId="5E2F8B36" w:rsidR="00F13E19" w:rsidRDefault="00F13E19" w:rsidP="00ED6574"/>
    <w:p w14:paraId="60FC722E" w14:textId="4FB52733" w:rsidR="00F13E19" w:rsidRDefault="00F13E19" w:rsidP="00ED6574"/>
    <w:p w14:paraId="73ADBD38" w14:textId="6B410A8C" w:rsidR="00F13E19" w:rsidRDefault="00F13E19" w:rsidP="00ED6574"/>
    <w:p w14:paraId="393E8AC8" w14:textId="2F5EE01E" w:rsidR="00F13E19" w:rsidRDefault="00F13E19" w:rsidP="00ED6574"/>
    <w:p w14:paraId="65C8A0FC" w14:textId="5CD4C554" w:rsidR="00F13E19" w:rsidRDefault="00F13E19" w:rsidP="00ED6574"/>
    <w:p w14:paraId="69A302ED" w14:textId="2DB42F04" w:rsidR="00F13E19" w:rsidRDefault="00F13E19" w:rsidP="00ED6574"/>
    <w:p w14:paraId="781B4771" w14:textId="63555E64" w:rsidR="00F13E19" w:rsidRDefault="00F13E19" w:rsidP="00ED6574"/>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397"/>
        <w:gridCol w:w="7059"/>
      </w:tblGrid>
      <w:tr w:rsidR="00ED6574" w14:paraId="4655B965" w14:textId="77777777" w:rsidTr="00536938">
        <w:trPr>
          <w:trHeight w:val="454"/>
        </w:trPr>
        <w:tc>
          <w:tcPr>
            <w:tcW w:w="3397" w:type="dxa"/>
            <w:shd w:val="clear" w:color="auto" w:fill="F2F2F2" w:themeFill="background1" w:themeFillShade="F2"/>
            <w:vAlign w:val="center"/>
          </w:tcPr>
          <w:p w14:paraId="45FD14E8" w14:textId="11AE0478" w:rsidR="00ED6574" w:rsidRDefault="00ED6574" w:rsidP="00ED6574">
            <w:r>
              <w:t>Conformity Assessment Body (CAB)</w:t>
            </w:r>
          </w:p>
        </w:tc>
        <w:tc>
          <w:tcPr>
            <w:tcW w:w="7059" w:type="dxa"/>
            <w:vAlign w:val="center"/>
          </w:tcPr>
          <w:p w14:paraId="1917EFC3" w14:textId="77777777" w:rsidR="00ED6574" w:rsidRDefault="00ED6574" w:rsidP="00ED6574"/>
        </w:tc>
      </w:tr>
      <w:tr w:rsidR="00ED6574" w14:paraId="2A87802A" w14:textId="77777777" w:rsidTr="00536938">
        <w:trPr>
          <w:trHeight w:val="454"/>
        </w:trPr>
        <w:tc>
          <w:tcPr>
            <w:tcW w:w="3397" w:type="dxa"/>
            <w:shd w:val="clear" w:color="auto" w:fill="F2F2F2" w:themeFill="background1" w:themeFillShade="F2"/>
            <w:vAlign w:val="center"/>
          </w:tcPr>
          <w:p w14:paraId="61B64250" w14:textId="77777777" w:rsidR="00ED6574" w:rsidRDefault="00ED6574" w:rsidP="00ED6574">
            <w:r>
              <w:t>Assessment team</w:t>
            </w:r>
          </w:p>
        </w:tc>
        <w:tc>
          <w:tcPr>
            <w:tcW w:w="7059" w:type="dxa"/>
            <w:vAlign w:val="center"/>
          </w:tcPr>
          <w:p w14:paraId="281AE31C" w14:textId="77777777" w:rsidR="00ED6574" w:rsidRDefault="00ED6574" w:rsidP="00ED6574"/>
        </w:tc>
      </w:tr>
      <w:tr w:rsidR="00ED6574" w14:paraId="2B523AF5" w14:textId="77777777" w:rsidTr="00536938">
        <w:trPr>
          <w:trHeight w:val="454"/>
        </w:trPr>
        <w:tc>
          <w:tcPr>
            <w:tcW w:w="3397" w:type="dxa"/>
            <w:shd w:val="clear" w:color="auto" w:fill="F2F2F2" w:themeFill="background1" w:themeFillShade="F2"/>
            <w:vAlign w:val="center"/>
          </w:tcPr>
          <w:p w14:paraId="2B4CA0AD" w14:textId="77777777" w:rsidR="00ED6574" w:rsidRDefault="00ED6574" w:rsidP="00ED6574">
            <w:r>
              <w:t>Fishery client</w:t>
            </w:r>
          </w:p>
        </w:tc>
        <w:tc>
          <w:tcPr>
            <w:tcW w:w="7059" w:type="dxa"/>
            <w:vAlign w:val="center"/>
          </w:tcPr>
          <w:p w14:paraId="35BCE963" w14:textId="77777777" w:rsidR="00ED6574" w:rsidRDefault="00ED6574" w:rsidP="00ED6574"/>
        </w:tc>
      </w:tr>
      <w:tr w:rsidR="00536938" w14:paraId="4EBB4032" w14:textId="77777777" w:rsidTr="00536938">
        <w:trPr>
          <w:trHeight w:val="454"/>
        </w:trPr>
        <w:tc>
          <w:tcPr>
            <w:tcW w:w="3397" w:type="dxa"/>
            <w:shd w:val="clear" w:color="auto" w:fill="F2F2F2" w:themeFill="background1" w:themeFillShade="F2"/>
            <w:vAlign w:val="center"/>
          </w:tcPr>
          <w:p w14:paraId="689ED497" w14:textId="4AEFA6A2" w:rsidR="00536938" w:rsidRDefault="00536938" w:rsidP="00ED6574">
            <w:r>
              <w:t>Assessment Type</w:t>
            </w:r>
          </w:p>
        </w:tc>
        <w:tc>
          <w:tcPr>
            <w:tcW w:w="7059" w:type="dxa"/>
            <w:vAlign w:val="center"/>
          </w:tcPr>
          <w:p w14:paraId="304E8118" w14:textId="4C628BD8" w:rsidR="00536938" w:rsidRDefault="00536938" w:rsidP="00ED6574">
            <w:r>
              <w:t>Initial Assessment / First Reassessment / Scope Extension</w:t>
            </w:r>
          </w:p>
        </w:tc>
      </w:tr>
    </w:tbl>
    <w:p w14:paraId="7DEB1A02" w14:textId="77777777" w:rsidR="006D5407" w:rsidRDefault="006D5407" w:rsidP="00252A0E">
      <w:pPr>
        <w:sectPr w:rsidR="006D5407" w:rsidSect="00143B13">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pPr>
    </w:p>
    <w:p w14:paraId="2181C411" w14:textId="1D23E7AC" w:rsidR="006441C5" w:rsidRDefault="006441C5" w:rsidP="006D5407">
      <w:pPr>
        <w:pStyle w:val="IntroductionTitle"/>
      </w:pPr>
      <w:r>
        <w:lastRenderedPageBreak/>
        <w:t>Introduction</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6441C5" w14:paraId="569F8889" w14:textId="77777777" w:rsidTr="001C65F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D827B58" w14:textId="05FF314A" w:rsidR="000F1DE5" w:rsidRDefault="0079722A" w:rsidP="00BF2F39">
            <w:pPr>
              <w:rPr>
                <w:rStyle w:val="normaltextrun1"/>
              </w:rPr>
            </w:pPr>
            <w:r>
              <w:rPr>
                <w:rStyle w:val="normaltextrun1"/>
              </w:rPr>
              <w:t>T</w:t>
            </w:r>
            <w:r w:rsidR="00712960">
              <w:rPr>
                <w:rStyle w:val="normaltextrun1"/>
              </w:rPr>
              <w:t xml:space="preserve">his template details the information required from </w:t>
            </w:r>
            <w:r w:rsidR="00712960">
              <w:rPr>
                <w:rFonts w:cs="Arial"/>
                <w:szCs w:val="20"/>
              </w:rPr>
              <w:t>C</w:t>
            </w:r>
            <w:r w:rsidR="00712960" w:rsidRPr="00DC374D">
              <w:rPr>
                <w:rFonts w:cs="Arial"/>
                <w:szCs w:val="20"/>
              </w:rPr>
              <w:t xml:space="preserve">onformity </w:t>
            </w:r>
            <w:r w:rsidR="00712960">
              <w:rPr>
                <w:rFonts w:cs="Arial"/>
                <w:szCs w:val="20"/>
              </w:rPr>
              <w:t>A</w:t>
            </w:r>
            <w:r w:rsidR="00712960" w:rsidRPr="00DC374D">
              <w:rPr>
                <w:rFonts w:cs="Arial"/>
                <w:szCs w:val="20"/>
              </w:rPr>
              <w:t xml:space="preserve">ssessment </w:t>
            </w:r>
            <w:r w:rsidR="00712960">
              <w:rPr>
                <w:rFonts w:cs="Arial"/>
                <w:szCs w:val="20"/>
              </w:rPr>
              <w:t>B</w:t>
            </w:r>
            <w:r w:rsidR="00712960" w:rsidRPr="00DC374D">
              <w:rPr>
                <w:rFonts w:cs="Arial"/>
                <w:szCs w:val="20"/>
              </w:rPr>
              <w:t>od</w:t>
            </w:r>
            <w:r w:rsidR="00712960">
              <w:rPr>
                <w:rFonts w:cs="Arial"/>
                <w:szCs w:val="20"/>
              </w:rPr>
              <w:t xml:space="preserve">ies </w:t>
            </w:r>
            <w:r>
              <w:rPr>
                <w:rStyle w:val="normaltextrun1"/>
              </w:rPr>
              <w:t>(CAB</w:t>
            </w:r>
            <w:r w:rsidR="00712960">
              <w:rPr>
                <w:rStyle w:val="normaltextrun1"/>
              </w:rPr>
              <w:t>s</w:t>
            </w:r>
            <w:r>
              <w:rPr>
                <w:rStyle w:val="normaltextrun1"/>
              </w:rPr>
              <w:t xml:space="preserve">) </w:t>
            </w:r>
            <w:r w:rsidR="00712960">
              <w:rPr>
                <w:rStyle w:val="normaltextrun1"/>
              </w:rPr>
              <w:t>when</w:t>
            </w:r>
            <w:r w:rsidR="00D31C63">
              <w:rPr>
                <w:rStyle w:val="normaltextrun1"/>
              </w:rPr>
              <w:t xml:space="preserve"> </w:t>
            </w:r>
            <w:r w:rsidR="0094281C">
              <w:rPr>
                <w:rStyle w:val="normaltextrun1"/>
              </w:rPr>
              <w:t xml:space="preserve">creating </w:t>
            </w:r>
            <w:r w:rsidR="00064035">
              <w:rPr>
                <w:rStyle w:val="normaltextrun1"/>
              </w:rPr>
              <w:t xml:space="preserve">following </w:t>
            </w:r>
            <w:r w:rsidR="000D093A">
              <w:rPr>
                <w:rStyle w:val="normaltextrun1"/>
              </w:rPr>
              <w:t>assessment reports</w:t>
            </w:r>
            <w:r w:rsidR="004E10C5">
              <w:rPr>
                <w:rStyle w:val="normaltextrun1"/>
              </w:rPr>
              <w:t>:</w:t>
            </w:r>
          </w:p>
          <w:p w14:paraId="2A1292B7" w14:textId="77777777" w:rsidR="005221AF" w:rsidRDefault="005221AF" w:rsidP="00BF2F39">
            <w:pPr>
              <w:rPr>
                <w:rStyle w:val="normaltextrun1"/>
              </w:rPr>
            </w:pPr>
          </w:p>
          <w:p w14:paraId="6E34A621" w14:textId="2FAC5E35" w:rsidR="00064035" w:rsidRDefault="00F71CC9" w:rsidP="00BF2F39">
            <w:pPr>
              <w:pStyle w:val="ListParagraph"/>
              <w:numPr>
                <w:ilvl w:val="0"/>
                <w:numId w:val="36"/>
              </w:numPr>
              <w:rPr>
                <w:rStyle w:val="normaltextrun1"/>
              </w:rPr>
            </w:pPr>
            <w:r>
              <w:rPr>
                <w:rStyle w:val="normaltextrun1"/>
              </w:rPr>
              <w:t>Announcement Comment Draft Report (FCP v2.1 Section 7.10)</w:t>
            </w:r>
          </w:p>
          <w:p w14:paraId="02A6F60B" w14:textId="61EDA03D" w:rsidR="00F71CC9" w:rsidRDefault="0002137A" w:rsidP="00BF2F39">
            <w:pPr>
              <w:pStyle w:val="ListParagraph"/>
              <w:numPr>
                <w:ilvl w:val="0"/>
                <w:numId w:val="36"/>
              </w:numPr>
              <w:rPr>
                <w:rStyle w:val="normaltextrun1"/>
              </w:rPr>
            </w:pPr>
            <w:r>
              <w:rPr>
                <w:rStyle w:val="normaltextrun1"/>
              </w:rPr>
              <w:t>Client and Peer Review Draft Report (FCP v2.1 Section 7.19)</w:t>
            </w:r>
          </w:p>
          <w:p w14:paraId="74292F74" w14:textId="6E939697" w:rsidR="0002137A" w:rsidRDefault="0002137A" w:rsidP="00BF2F39">
            <w:pPr>
              <w:pStyle w:val="ListParagraph"/>
              <w:numPr>
                <w:ilvl w:val="0"/>
                <w:numId w:val="36"/>
              </w:numPr>
              <w:rPr>
                <w:rStyle w:val="normaltextrun1"/>
              </w:rPr>
            </w:pPr>
            <w:r>
              <w:rPr>
                <w:rStyle w:val="normaltextrun1"/>
              </w:rPr>
              <w:t>Public Comment Draft Report (FCP v2.1 Section 7.20)</w:t>
            </w:r>
          </w:p>
          <w:p w14:paraId="2F0511B9" w14:textId="07422F86" w:rsidR="0002137A" w:rsidRDefault="004E10C5" w:rsidP="00BF2F39">
            <w:pPr>
              <w:pStyle w:val="ListParagraph"/>
              <w:numPr>
                <w:ilvl w:val="0"/>
                <w:numId w:val="36"/>
              </w:numPr>
              <w:rPr>
                <w:rStyle w:val="normaltextrun1"/>
              </w:rPr>
            </w:pPr>
            <w:r>
              <w:rPr>
                <w:rStyle w:val="normaltextrun1"/>
              </w:rPr>
              <w:t>Final Draft Report (FCP v2.1 Section 7.22)</w:t>
            </w:r>
          </w:p>
          <w:p w14:paraId="1125E5A6" w14:textId="5CC5D0D0" w:rsidR="004E10C5" w:rsidRDefault="0087115A" w:rsidP="00BF2F39">
            <w:pPr>
              <w:pStyle w:val="ListParagraph"/>
              <w:numPr>
                <w:ilvl w:val="0"/>
                <w:numId w:val="36"/>
              </w:numPr>
              <w:rPr>
                <w:rStyle w:val="normaltextrun1"/>
              </w:rPr>
            </w:pPr>
            <w:r>
              <w:rPr>
                <w:rStyle w:val="normaltextrun1"/>
              </w:rPr>
              <w:t>Public Certification Report (FCP v2.1 Section 7.24)</w:t>
            </w:r>
          </w:p>
          <w:p w14:paraId="67D97C1E" w14:textId="33D8E902" w:rsidR="000F1DE5" w:rsidRDefault="000F1DE5" w:rsidP="00BF2F39">
            <w:pPr>
              <w:rPr>
                <w:rStyle w:val="normaltextrun1"/>
              </w:rPr>
            </w:pPr>
          </w:p>
          <w:p w14:paraId="236FB983" w14:textId="018A500D" w:rsidR="0001088D" w:rsidRDefault="00177159" w:rsidP="00BF2F39">
            <w:pPr>
              <w:rPr>
                <w:rStyle w:val="normaltextrun1"/>
              </w:rPr>
            </w:pPr>
            <w:r>
              <w:rPr>
                <w:rStyle w:val="normaltextrun1"/>
              </w:rPr>
              <w:t>If any discrepancies are noted between this template and the MSC Fisheries Standard, CABs and teams shall use the wording of the MSC Fisheries Standard. CABs or teams may make amendments to the scoring tables to reflect multiple Units of Assessment or multiple scoring elements</w:t>
            </w:r>
            <w:r w:rsidR="009C212A">
              <w:rPr>
                <w:rStyle w:val="normaltextrun1"/>
              </w:rPr>
              <w:t xml:space="preserve"> (e.g. extra rows under each scoring issue)</w:t>
            </w:r>
            <w:r>
              <w:rPr>
                <w:rStyle w:val="normaltextrun1"/>
              </w:rPr>
              <w:t xml:space="preserve">. CABs and teams shall </w:t>
            </w:r>
            <w:r w:rsidR="009C212A">
              <w:rPr>
                <w:rStyle w:val="normaltextrun1"/>
              </w:rPr>
              <w:t xml:space="preserve">ensure it is clear which Unit of Assessment or scoring element is being referenced. CABs shall </w:t>
            </w:r>
            <w:r>
              <w:rPr>
                <w:rStyle w:val="normaltextrun1"/>
              </w:rPr>
              <w:t xml:space="preserve">provide rationale for all Units of Assessment and scoring </w:t>
            </w:r>
            <w:r w:rsidR="009C212A">
              <w:rPr>
                <w:rStyle w:val="normaltextrun1"/>
              </w:rPr>
              <w:t>elements and may group rationales when addressing multiple Units of Assessment or scoring elements</w:t>
            </w:r>
            <w:r>
              <w:rPr>
                <w:rStyle w:val="normaltextrun1"/>
              </w:rPr>
              <w:t>.</w:t>
            </w:r>
          </w:p>
          <w:p w14:paraId="02E610EE" w14:textId="4F241F06" w:rsidR="00177159" w:rsidRDefault="00177159" w:rsidP="00BF2F39">
            <w:pPr>
              <w:rPr>
                <w:rStyle w:val="normaltextrun1"/>
              </w:rPr>
            </w:pPr>
          </w:p>
          <w:p w14:paraId="37C71B99" w14:textId="7E7212FE" w:rsidR="00177159" w:rsidRDefault="00177159" w:rsidP="00BF2F39">
            <w:pPr>
              <w:rPr>
                <w:rStyle w:val="normaltextrun1"/>
              </w:rPr>
            </w:pPr>
            <w:r>
              <w:rPr>
                <w:rStyle w:val="normaltextrun1"/>
              </w:rPr>
              <w:t>For reassessments, CABs shall report clearly</w:t>
            </w:r>
            <w:r w:rsidR="00FD170F">
              <w:rPr>
                <w:rStyle w:val="normaltextrun1"/>
              </w:rPr>
              <w:t xml:space="preserve"> in the conditions section</w:t>
            </w:r>
            <w:r>
              <w:rPr>
                <w:rStyle w:val="normaltextrun1"/>
              </w:rPr>
              <w:t xml:space="preserve"> to all parties which conditions have been closed at the end of the certification, and whether any remain open and why.</w:t>
            </w:r>
          </w:p>
          <w:p w14:paraId="17CABF13" w14:textId="77777777" w:rsidR="0001088D" w:rsidRDefault="0001088D" w:rsidP="00BF2F39">
            <w:pPr>
              <w:rPr>
                <w:rStyle w:val="normaltextrun1"/>
              </w:rPr>
            </w:pPr>
          </w:p>
          <w:p w14:paraId="5516614C" w14:textId="2468DD24" w:rsidR="006441C5" w:rsidRPr="00366690" w:rsidRDefault="006441C5" w:rsidP="00BF2F39">
            <w:pPr>
              <w:rPr>
                <w:b/>
              </w:rPr>
            </w:pPr>
            <w:r>
              <w:rPr>
                <w:rStyle w:val="normaltextrun1"/>
              </w:rPr>
              <w:t xml:space="preserve">Please complete all unshaded fields. </w:t>
            </w:r>
            <w:r w:rsidR="00946A89">
              <w:rPr>
                <w:rStyle w:val="normaltextrun1"/>
              </w:rPr>
              <w:t>For a</w:t>
            </w:r>
            <w:r w:rsidR="0046273E">
              <w:rPr>
                <w:rStyle w:val="normaltextrun1"/>
              </w:rPr>
              <w:t xml:space="preserve">ll notes and guidance indicated in </w:t>
            </w:r>
            <w:r w:rsidR="0046273E">
              <w:rPr>
                <w:rStyle w:val="normaltextrun1"/>
                <w:i/>
                <w:iCs/>
              </w:rPr>
              <w:t>italics</w:t>
            </w:r>
            <w:r w:rsidR="0046273E">
              <w:rPr>
                <w:rStyle w:val="normaltextrun1"/>
              </w:rPr>
              <w:t xml:space="preserve">, please delete and replace with your specific information. </w:t>
            </w:r>
            <w:r w:rsidR="005221AF" w:rsidRPr="00393218">
              <w:rPr>
                <w:rStyle w:val="normaltextrun1"/>
              </w:rPr>
              <w:t>All grey boxes containing instructions may be deleted, e.g. the ‘Introduction’ section.</w:t>
            </w:r>
            <w:r w:rsidR="00EC47B3">
              <w:rPr>
                <w:rStyle w:val="normaltextrun1"/>
              </w:rPr>
              <w:t xml:space="preserve"> CABs </w:t>
            </w:r>
            <w:r w:rsidR="00946A89">
              <w:rPr>
                <w:rStyle w:val="normaltextrun1"/>
              </w:rPr>
              <w:t>should keep the “to be drafted / completed at…”</w:t>
            </w:r>
            <w:r w:rsidR="002311B7">
              <w:rPr>
                <w:rStyle w:val="normaltextrun1"/>
              </w:rPr>
              <w:t xml:space="preserve"> text</w:t>
            </w:r>
            <w:r w:rsidR="00946A89">
              <w:rPr>
                <w:rStyle w:val="normaltextrun1"/>
              </w:rPr>
              <w:t xml:space="preserve"> to help readers understand </w:t>
            </w:r>
            <w:r w:rsidR="00085866">
              <w:rPr>
                <w:rStyle w:val="normaltextrun1"/>
              </w:rPr>
              <w:t xml:space="preserve">why some sections are blank and </w:t>
            </w:r>
            <w:r w:rsidR="00946A89">
              <w:rPr>
                <w:rStyle w:val="normaltextrun1"/>
              </w:rPr>
              <w:t xml:space="preserve">when </w:t>
            </w:r>
            <w:r w:rsidR="00085866">
              <w:rPr>
                <w:rStyle w:val="normaltextrun1"/>
              </w:rPr>
              <w:t xml:space="preserve">they </w:t>
            </w:r>
            <w:r w:rsidR="00946A89">
              <w:rPr>
                <w:rStyle w:val="normaltextrun1"/>
              </w:rPr>
              <w:t>will be populated.</w:t>
            </w:r>
            <w:hyperlink w:anchor="Appendix1" w:history="1"/>
            <w:hyperlink w:anchor="Appendix1" w:history="1"/>
          </w:p>
        </w:tc>
      </w:tr>
    </w:tbl>
    <w:p w14:paraId="03BF5849" w14:textId="77777777" w:rsidR="009C212A" w:rsidRDefault="009C212A" w:rsidP="009C212A"/>
    <w:p w14:paraId="0CBCB54D" w14:textId="47C8F72D" w:rsidR="00AA4EE6" w:rsidRDefault="00C8716C" w:rsidP="006D2CC3">
      <w:pPr>
        <w:pStyle w:val="Level1"/>
      </w:pPr>
      <w:r>
        <w:t>Contents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761AB" w14:paraId="5E5D644C" w14:textId="77777777" w:rsidTr="003146B1">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8235414" w14:textId="6EC205CA" w:rsidR="00C761AB" w:rsidRDefault="00C761AB" w:rsidP="003146B1">
            <w:r>
              <w:t>Insert a table of contents.</w:t>
            </w:r>
          </w:p>
        </w:tc>
      </w:tr>
    </w:tbl>
    <w:p w14:paraId="0107AE3C" w14:textId="77777777" w:rsidR="0076622D" w:rsidRPr="0076622D" w:rsidRDefault="0076622D" w:rsidP="0076622D"/>
    <w:p w14:paraId="748DA079" w14:textId="1EB3D811" w:rsidR="00C8716C" w:rsidRDefault="00C8716C" w:rsidP="006D2CC3">
      <w:pPr>
        <w:pStyle w:val="Level1"/>
      </w:pPr>
      <w:r>
        <w:t>Glossary</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761AB" w14:paraId="1CD7E26E" w14:textId="77777777" w:rsidTr="003146B1">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D003AAD" w14:textId="0666BA21" w:rsidR="00C761AB" w:rsidRDefault="00C761AB" w:rsidP="00C761AB">
            <w:r>
              <w:t>View the MSC-MSCI Vocabulary.</w:t>
            </w:r>
            <w:r w:rsidR="003F4692">
              <w:t xml:space="preserve"> </w:t>
            </w:r>
            <w:r>
              <w:t>Insert a</w:t>
            </w:r>
            <w:r w:rsidR="003F4692">
              <w:t>n optional</w:t>
            </w:r>
            <w:r>
              <w:t xml:space="preserve"> glossary or list of acronyms used. Note that any terms defined here shall not contradict terms used in the MSC-MSCI Vocabulary.</w:t>
            </w:r>
          </w:p>
        </w:tc>
      </w:tr>
    </w:tbl>
    <w:p w14:paraId="15E3F08B" w14:textId="77777777" w:rsidR="0076622D" w:rsidRPr="0076622D" w:rsidRDefault="0076622D" w:rsidP="0076622D"/>
    <w:p w14:paraId="67AD0A97" w14:textId="6C7BC921" w:rsidR="00C8716C" w:rsidRDefault="00C8716C" w:rsidP="006D2CC3">
      <w:pPr>
        <w:pStyle w:val="Level1"/>
      </w:pPr>
      <w:r>
        <w:t xml:space="preserve">Executive </w:t>
      </w:r>
      <w:r w:rsidR="009D4B77">
        <w:t>s</w:t>
      </w:r>
      <w:r>
        <w:t>ummary</w:t>
      </w:r>
    </w:p>
    <w:p w14:paraId="717D10CA" w14:textId="77777777" w:rsidR="00740FEA" w:rsidRDefault="00740FEA" w:rsidP="00540C39">
      <w:pPr>
        <w:pStyle w:val="MSCReport-AssessmentStage"/>
      </w:pPr>
      <w:r>
        <w:t>To be drafted at Announcement Comment Draft Report stage</w:t>
      </w:r>
    </w:p>
    <w:p w14:paraId="12BC4C18" w14:textId="17016303" w:rsidR="00740FEA" w:rsidRPr="00740FEA" w:rsidRDefault="00740FEA" w:rsidP="00540C39">
      <w:pPr>
        <w:pStyle w:val="MSCReport-AssessmentStage"/>
      </w:pPr>
      <w:r>
        <w:t>To be completed at Public Certification Report 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761AB" w14:paraId="308C86AA" w14:textId="77777777" w:rsidTr="5D39DD4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1240E94" w14:textId="77777777" w:rsidR="00C761AB" w:rsidRDefault="00C761AB" w:rsidP="00C761AB">
            <w:r>
              <w:t>The executive summary shall include:</w:t>
            </w:r>
          </w:p>
          <w:p w14:paraId="0F503729" w14:textId="77777777" w:rsidR="00C761AB" w:rsidRDefault="00C761AB" w:rsidP="00C761AB"/>
          <w:p w14:paraId="1360C8E2" w14:textId="77777777" w:rsidR="00C761AB" w:rsidRDefault="00C761AB" w:rsidP="006848A3">
            <w:pPr>
              <w:pStyle w:val="ListParagraph"/>
              <w:numPr>
                <w:ilvl w:val="0"/>
                <w:numId w:val="47"/>
              </w:numPr>
            </w:pPr>
            <w:r>
              <w:t xml:space="preserve">Date and location of site visit. </w:t>
            </w:r>
          </w:p>
          <w:p w14:paraId="0307474B" w14:textId="77777777" w:rsidR="00C761AB" w:rsidRDefault="00C761AB" w:rsidP="006848A3">
            <w:pPr>
              <w:pStyle w:val="ListParagraph"/>
              <w:numPr>
                <w:ilvl w:val="0"/>
                <w:numId w:val="47"/>
              </w:numPr>
            </w:pPr>
            <w:r>
              <w:t>The main strengths and weaknesses of the client’s operation.</w:t>
            </w:r>
          </w:p>
          <w:p w14:paraId="4946BCC5" w14:textId="3BD31486" w:rsidR="00C761AB" w:rsidRDefault="00C761AB" w:rsidP="006848A3">
            <w:pPr>
              <w:pStyle w:val="ListParagraph"/>
              <w:numPr>
                <w:ilvl w:val="0"/>
                <w:numId w:val="47"/>
              </w:numPr>
            </w:pPr>
            <w:r>
              <w:t>The d</w:t>
            </w:r>
            <w:r w:rsidR="00691669">
              <w:t>raft d</w:t>
            </w:r>
            <w:r>
              <w:t xml:space="preserve">etermination / determination reached with supporting </w:t>
            </w:r>
            <w:r w:rsidR="00B459C2">
              <w:t>justification</w:t>
            </w:r>
            <w:r>
              <w:t>.</w:t>
            </w:r>
          </w:p>
          <w:p w14:paraId="4AD6679A" w14:textId="77777777" w:rsidR="00C761AB" w:rsidRDefault="00C761AB" w:rsidP="00C761AB"/>
          <w:p w14:paraId="46F14262" w14:textId="3ACC57D6" w:rsidR="00C761AB" w:rsidRDefault="00C761AB" w:rsidP="00C761AB">
            <w:r>
              <w:t>Reference</w:t>
            </w:r>
            <w:r w:rsidR="003F4692">
              <w:t>(</w:t>
            </w:r>
            <w:r>
              <w:t>s</w:t>
            </w:r>
            <w:r w:rsidR="003F4692">
              <w:t>)</w:t>
            </w:r>
            <w:r>
              <w:t>:</w:t>
            </w:r>
            <w:r w:rsidR="00302B3B">
              <w:t xml:space="preserve"> FCP v2.1 Section(s) 7.12, 7.18, 7.21</w:t>
            </w:r>
          </w:p>
        </w:tc>
      </w:tr>
    </w:tbl>
    <w:p w14:paraId="09B5A8E3" w14:textId="77777777" w:rsidR="00C761AB" w:rsidRPr="0076622D" w:rsidRDefault="00C761AB" w:rsidP="0076622D"/>
    <w:p w14:paraId="519E66B7" w14:textId="1DC55678" w:rsidR="005B3B79" w:rsidRDefault="00C8716C" w:rsidP="005B3B79">
      <w:pPr>
        <w:pStyle w:val="Level1"/>
      </w:pPr>
      <w:r>
        <w:t xml:space="preserve">Report </w:t>
      </w:r>
      <w:r w:rsidR="009D4B77">
        <w:t>d</w:t>
      </w:r>
      <w:r>
        <w:t>etails</w:t>
      </w:r>
    </w:p>
    <w:p w14:paraId="6F31A518" w14:textId="11A17ACA" w:rsidR="00C8716C" w:rsidRDefault="00C8716C" w:rsidP="006D2CC3">
      <w:pPr>
        <w:pStyle w:val="Level2"/>
      </w:pPr>
      <w:bookmarkStart w:id="0" w:name="_Toc461803108"/>
      <w:bookmarkStart w:id="1" w:name="_Toc462319582"/>
      <w:bookmarkStart w:id="2" w:name="_Toc461803109"/>
      <w:bookmarkStart w:id="3" w:name="_Toc462319583"/>
      <w:bookmarkEnd w:id="0"/>
      <w:bookmarkEnd w:id="1"/>
      <w:bookmarkEnd w:id="2"/>
      <w:bookmarkEnd w:id="3"/>
      <w:r w:rsidRPr="00252929">
        <w:t>Authorship and peer review details</w:t>
      </w:r>
    </w:p>
    <w:p w14:paraId="2B659B7E" w14:textId="62B5DE2B" w:rsidR="002E7526" w:rsidRDefault="002E7526" w:rsidP="00540C39">
      <w:pPr>
        <w:pStyle w:val="MSCReport-AssessmentStage"/>
      </w:pPr>
      <w:r w:rsidRPr="002E7526">
        <w:t xml:space="preserve">To be </w:t>
      </w:r>
      <w:r w:rsidR="00CE36DA">
        <w:t>drafte</w:t>
      </w:r>
      <w:r w:rsidRPr="002E7526">
        <w:t>d at Announcement Comment Draft Report stage</w:t>
      </w:r>
    </w:p>
    <w:p w14:paraId="503D12C0" w14:textId="78F31486" w:rsidR="005A6200" w:rsidRPr="002E7526" w:rsidRDefault="005A6200" w:rsidP="00540C39">
      <w:pPr>
        <w:pStyle w:val="MSCReport-AssessmentStage"/>
      </w:pPr>
      <w:r>
        <w:t xml:space="preserve">Peer reviewer information to be completed at </w:t>
      </w:r>
      <w:r w:rsidR="00B505F8">
        <w:t xml:space="preserve">Public Comment Draft Report </w:t>
      </w:r>
      <w:r>
        <w:t>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F43F09" w14:paraId="380F20FB" w14:textId="77777777" w:rsidTr="5D39DD4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AA6F145" w14:textId="77777777" w:rsidR="00F43F09" w:rsidRDefault="00F43F09" w:rsidP="00F43F09">
            <w:r>
              <w:t>The report shall contain:</w:t>
            </w:r>
          </w:p>
          <w:p w14:paraId="1182B06C" w14:textId="77777777" w:rsidR="00F43F09" w:rsidRDefault="00F43F09" w:rsidP="00F43F09"/>
          <w:p w14:paraId="5DB6D63B" w14:textId="1A9460C0" w:rsidR="00F43F09" w:rsidRDefault="00F43F09" w:rsidP="004A5D6B">
            <w:pPr>
              <w:pStyle w:val="ListParagraph"/>
              <w:numPr>
                <w:ilvl w:val="0"/>
                <w:numId w:val="16"/>
              </w:numPr>
            </w:pPr>
            <w:r>
              <w:t xml:space="preserve">Names of team members. </w:t>
            </w:r>
          </w:p>
          <w:p w14:paraId="4A457BB6" w14:textId="77777777" w:rsidR="00F43F09" w:rsidRDefault="00F43F09" w:rsidP="004A5D6B">
            <w:pPr>
              <w:pStyle w:val="ListParagraph"/>
              <w:numPr>
                <w:ilvl w:val="0"/>
                <w:numId w:val="16"/>
              </w:numPr>
            </w:pPr>
            <w:r>
              <w:t>Specification of which person is the team leader.</w:t>
            </w:r>
          </w:p>
          <w:p w14:paraId="66A7CCA2" w14:textId="5EB5ABA3" w:rsidR="00F43F09" w:rsidRDefault="00F43F09" w:rsidP="004A5D6B">
            <w:pPr>
              <w:pStyle w:val="ListParagraph"/>
              <w:numPr>
                <w:ilvl w:val="0"/>
                <w:numId w:val="16"/>
              </w:numPr>
            </w:pPr>
            <w:r>
              <w:t>Names of the peer reviewers</w:t>
            </w:r>
            <w:r w:rsidR="003A7EBD">
              <w:t>.</w:t>
            </w:r>
          </w:p>
          <w:p w14:paraId="4E6242AF" w14:textId="77777777" w:rsidR="00F43F09" w:rsidRDefault="00F43F09" w:rsidP="004A5D6B">
            <w:pPr>
              <w:pStyle w:val="ListParagraph"/>
              <w:numPr>
                <w:ilvl w:val="0"/>
                <w:numId w:val="16"/>
              </w:numPr>
            </w:pPr>
            <w:r>
              <w:t>Statement that peer reviewers can be viewed on the assessment downloads page on the MSC website.</w:t>
            </w:r>
          </w:p>
          <w:p w14:paraId="2AA519A1" w14:textId="77777777" w:rsidR="00F43F09" w:rsidRDefault="00F43F09" w:rsidP="00F43F09"/>
          <w:p w14:paraId="1AD4F81A" w14:textId="66A78038" w:rsidR="00F43F09" w:rsidRDefault="00F43F09" w:rsidP="00F43F09">
            <w:r>
              <w:lastRenderedPageBreak/>
              <w:t>If the Risk</w:t>
            </w:r>
            <w:r w:rsidR="008C331F">
              <w:t>-</w:t>
            </w:r>
            <w:r>
              <w:t xml:space="preserve">Based Framework (RBF) has been used in assessing the fishery the report shall state which team member(s) has had training in the use of the RBF. </w:t>
            </w:r>
          </w:p>
          <w:p w14:paraId="773EC347" w14:textId="77777777" w:rsidR="00F43F09" w:rsidRDefault="00F43F09" w:rsidP="00F43F09"/>
          <w:p w14:paraId="25A4A308" w14:textId="09396EDA" w:rsidR="00F43F09" w:rsidRDefault="00F43F09" w:rsidP="00F43F09">
            <w:r>
              <w:t>Reference</w:t>
            </w:r>
            <w:r w:rsidR="003F4692">
              <w:t>(</w:t>
            </w:r>
            <w:r>
              <w:t>s</w:t>
            </w:r>
            <w:r w:rsidR="003F4692">
              <w:t>)</w:t>
            </w:r>
            <w:r>
              <w:t>:</w:t>
            </w:r>
            <w:r w:rsidR="0014592C">
              <w:t xml:space="preserve"> FCP v2.1 Section</w:t>
            </w:r>
            <w:r w:rsidR="00302B3B">
              <w:t>(s)</w:t>
            </w:r>
            <w:r w:rsidR="0014592C">
              <w:t xml:space="preserve"> 7.6, 7.14, Annex PC</w:t>
            </w:r>
          </w:p>
        </w:tc>
      </w:tr>
    </w:tbl>
    <w:p w14:paraId="67390016" w14:textId="77777777" w:rsidR="008F42FD" w:rsidRPr="008F42FD" w:rsidRDefault="008F42FD" w:rsidP="008F42FD"/>
    <w:p w14:paraId="6740BBC9" w14:textId="1E6EDC19" w:rsidR="00C8716C" w:rsidRDefault="00C8716C" w:rsidP="006D2CC3">
      <w:pPr>
        <w:pStyle w:val="Level2"/>
      </w:pPr>
      <w:r>
        <w:t>Version details</w:t>
      </w:r>
    </w:p>
    <w:p w14:paraId="0507E946" w14:textId="7A731B22" w:rsidR="008F42FD" w:rsidRDefault="008F42FD" w:rsidP="00540C39">
      <w:pPr>
        <w:pStyle w:val="MSCReport-AssessmentStage"/>
      </w:pPr>
      <w:r>
        <w:t xml:space="preserve">To be </w:t>
      </w:r>
      <w:r w:rsidR="00CE36DA">
        <w:t>drafted</w:t>
      </w:r>
      <w:r>
        <w:t xml:space="preserve"> at Announcement Comment Draft Report 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5D5CE4" w14:paraId="5946E782" w14:textId="77777777" w:rsidTr="00D92F02">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56FB385" w14:textId="4488E793" w:rsidR="005D5CE4" w:rsidRDefault="005D5CE4" w:rsidP="00D92F02">
            <w:r>
              <w:t>The report shall include a statement on the versions of the fisheries program documents used for this assessment.</w:t>
            </w:r>
          </w:p>
        </w:tc>
      </w:tr>
    </w:tbl>
    <w:p w14:paraId="2CE4D8DF" w14:textId="77777777" w:rsidR="005D5CE4" w:rsidRDefault="005D5CE4" w:rsidP="00540C39">
      <w:pPr>
        <w:pStyle w:val="MSCReport-AssessmentStage"/>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8642"/>
        <w:gridCol w:w="1814"/>
      </w:tblGrid>
      <w:tr w:rsidR="00D45AB8" w14:paraId="5DDBE975" w14:textId="77777777" w:rsidTr="00074117">
        <w:trPr>
          <w:trHeight w:val="454"/>
        </w:trPr>
        <w:tc>
          <w:tcPr>
            <w:tcW w:w="8642" w:type="dxa"/>
            <w:tcBorders>
              <w:top w:val="single" w:sz="4" w:space="0" w:color="F2F2F2"/>
              <w:left w:val="single" w:sz="4" w:space="0" w:color="F2F2F2"/>
              <w:right w:val="single" w:sz="4" w:space="0" w:color="F2F2F2"/>
            </w:tcBorders>
            <w:shd w:val="clear" w:color="auto" w:fill="F2F2F2" w:themeFill="background1" w:themeFillShade="F2"/>
            <w:vAlign w:val="center"/>
          </w:tcPr>
          <w:p w14:paraId="4C115D04" w14:textId="43CE2A5D" w:rsidR="00D45AB8" w:rsidRPr="00D45AB8" w:rsidRDefault="00D45AB8" w:rsidP="003146B1">
            <w:pPr>
              <w:rPr>
                <w:b/>
              </w:rPr>
            </w:pPr>
            <w:r w:rsidRPr="00D45AB8">
              <w:rPr>
                <w:b/>
              </w:rPr>
              <w:t>Table X</w:t>
            </w:r>
            <w:r w:rsidR="008F40A4">
              <w:rPr>
                <w:b/>
              </w:rPr>
              <w:t xml:space="preserve"> – </w:t>
            </w:r>
            <w:r w:rsidR="00712E8D">
              <w:rPr>
                <w:b/>
              </w:rPr>
              <w:t xml:space="preserve">Fisheries program documents </w:t>
            </w:r>
            <w:r w:rsidR="00D846D8">
              <w:rPr>
                <w:b/>
              </w:rPr>
              <w:t>versions</w:t>
            </w:r>
          </w:p>
        </w:tc>
        <w:tc>
          <w:tcPr>
            <w:tcW w:w="1814" w:type="dxa"/>
            <w:tcBorders>
              <w:top w:val="single" w:sz="4" w:space="0" w:color="F2F2F2"/>
              <w:left w:val="single" w:sz="4" w:space="0" w:color="F2F2F2"/>
              <w:right w:val="single" w:sz="4" w:space="0" w:color="F2F2F2"/>
            </w:tcBorders>
            <w:shd w:val="clear" w:color="auto" w:fill="F2F2F2" w:themeFill="background1" w:themeFillShade="F2"/>
            <w:vAlign w:val="center"/>
          </w:tcPr>
          <w:p w14:paraId="512A4668" w14:textId="77777777" w:rsidR="00D45AB8" w:rsidRDefault="00D45AB8" w:rsidP="003146B1"/>
        </w:tc>
      </w:tr>
      <w:tr w:rsidR="008F42FD" w14:paraId="383374DC" w14:textId="77777777" w:rsidTr="00074117">
        <w:trPr>
          <w:trHeight w:val="454"/>
        </w:trPr>
        <w:tc>
          <w:tcPr>
            <w:tcW w:w="8642" w:type="dxa"/>
            <w:shd w:val="clear" w:color="auto" w:fill="D9D9D9" w:themeFill="background1" w:themeFillShade="D9"/>
            <w:vAlign w:val="center"/>
          </w:tcPr>
          <w:p w14:paraId="226BE6A1" w14:textId="2DA17908" w:rsidR="008F42FD" w:rsidRDefault="008F42FD" w:rsidP="003146B1">
            <w:r>
              <w:t>Document</w:t>
            </w:r>
          </w:p>
        </w:tc>
        <w:tc>
          <w:tcPr>
            <w:tcW w:w="1814" w:type="dxa"/>
            <w:shd w:val="clear" w:color="auto" w:fill="D9D9D9" w:themeFill="background1" w:themeFillShade="D9"/>
            <w:vAlign w:val="center"/>
          </w:tcPr>
          <w:p w14:paraId="207B608B" w14:textId="4316024A" w:rsidR="008F42FD" w:rsidRDefault="008F42FD" w:rsidP="00331605">
            <w:pPr>
              <w:jc w:val="center"/>
            </w:pPr>
            <w:r>
              <w:t xml:space="preserve">Version </w:t>
            </w:r>
            <w:r w:rsidR="0035045D">
              <w:t>n</w:t>
            </w:r>
            <w:r>
              <w:t>umber</w:t>
            </w:r>
          </w:p>
        </w:tc>
      </w:tr>
      <w:tr w:rsidR="008F42FD" w14:paraId="5406156A" w14:textId="77777777" w:rsidTr="00074117">
        <w:trPr>
          <w:trHeight w:val="454"/>
        </w:trPr>
        <w:tc>
          <w:tcPr>
            <w:tcW w:w="8642" w:type="dxa"/>
            <w:shd w:val="clear" w:color="auto" w:fill="F2F2F2" w:themeFill="background1" w:themeFillShade="F2"/>
            <w:vAlign w:val="center"/>
          </w:tcPr>
          <w:p w14:paraId="614CA5DA" w14:textId="3FD94144" w:rsidR="008F42FD" w:rsidRDefault="008F42FD" w:rsidP="003146B1">
            <w:r>
              <w:t>MSC Fisheries Certification Process</w:t>
            </w:r>
          </w:p>
        </w:tc>
        <w:tc>
          <w:tcPr>
            <w:tcW w:w="1814" w:type="dxa"/>
            <w:vAlign w:val="center"/>
          </w:tcPr>
          <w:p w14:paraId="54838159" w14:textId="69D0832E" w:rsidR="008F42FD" w:rsidRPr="00331605" w:rsidRDefault="008F42FD" w:rsidP="008F42FD">
            <w:pPr>
              <w:jc w:val="center"/>
              <w:rPr>
                <w:b/>
              </w:rPr>
            </w:pPr>
            <w:r w:rsidRPr="00331605">
              <w:rPr>
                <w:b/>
              </w:rPr>
              <w:t>Version 0.0</w:t>
            </w:r>
          </w:p>
        </w:tc>
      </w:tr>
      <w:tr w:rsidR="008F42FD" w14:paraId="3441EFEB" w14:textId="77777777" w:rsidTr="00074117">
        <w:trPr>
          <w:trHeight w:val="454"/>
        </w:trPr>
        <w:tc>
          <w:tcPr>
            <w:tcW w:w="8642" w:type="dxa"/>
            <w:shd w:val="clear" w:color="auto" w:fill="F2F2F2" w:themeFill="background1" w:themeFillShade="F2"/>
            <w:vAlign w:val="center"/>
          </w:tcPr>
          <w:p w14:paraId="2266A87A" w14:textId="3216A10E" w:rsidR="008F42FD" w:rsidRDefault="008F42FD" w:rsidP="003146B1">
            <w:r>
              <w:t>MSC Fisheries Standard</w:t>
            </w:r>
          </w:p>
        </w:tc>
        <w:tc>
          <w:tcPr>
            <w:tcW w:w="1814" w:type="dxa"/>
            <w:vAlign w:val="center"/>
          </w:tcPr>
          <w:p w14:paraId="575A0A17" w14:textId="15D4D1D8" w:rsidR="008F42FD" w:rsidRPr="00331605" w:rsidRDefault="008F42FD" w:rsidP="008F42FD">
            <w:pPr>
              <w:jc w:val="center"/>
              <w:rPr>
                <w:b/>
              </w:rPr>
            </w:pPr>
            <w:r w:rsidRPr="00331605">
              <w:rPr>
                <w:b/>
              </w:rPr>
              <w:t>Version 0.0</w:t>
            </w:r>
          </w:p>
        </w:tc>
      </w:tr>
      <w:tr w:rsidR="006D2CC3" w14:paraId="6FFA50D0" w14:textId="77777777" w:rsidTr="003146B1">
        <w:trPr>
          <w:trHeight w:val="454"/>
        </w:trPr>
        <w:tc>
          <w:tcPr>
            <w:tcW w:w="8642" w:type="dxa"/>
            <w:shd w:val="clear" w:color="auto" w:fill="F2F2F2" w:themeFill="background1" w:themeFillShade="F2"/>
            <w:vAlign w:val="center"/>
          </w:tcPr>
          <w:p w14:paraId="07BD2845" w14:textId="592A3EF5" w:rsidR="006D2CC3" w:rsidRDefault="006D2CC3" w:rsidP="003146B1">
            <w:r>
              <w:t>MSC General Certification Requirements</w:t>
            </w:r>
          </w:p>
        </w:tc>
        <w:tc>
          <w:tcPr>
            <w:tcW w:w="1814" w:type="dxa"/>
            <w:vAlign w:val="center"/>
          </w:tcPr>
          <w:p w14:paraId="7EBE922A" w14:textId="77777777" w:rsidR="006D2CC3" w:rsidRPr="00331605" w:rsidRDefault="006D2CC3" w:rsidP="003146B1">
            <w:pPr>
              <w:jc w:val="center"/>
              <w:rPr>
                <w:b/>
              </w:rPr>
            </w:pPr>
            <w:r w:rsidRPr="00331605">
              <w:rPr>
                <w:b/>
              </w:rPr>
              <w:t>Version 0.0</w:t>
            </w:r>
          </w:p>
        </w:tc>
      </w:tr>
      <w:tr w:rsidR="008F42FD" w14:paraId="549F273D" w14:textId="77777777" w:rsidTr="00074117">
        <w:trPr>
          <w:trHeight w:val="454"/>
        </w:trPr>
        <w:tc>
          <w:tcPr>
            <w:tcW w:w="8642" w:type="dxa"/>
            <w:shd w:val="clear" w:color="auto" w:fill="F2F2F2" w:themeFill="background1" w:themeFillShade="F2"/>
            <w:vAlign w:val="center"/>
          </w:tcPr>
          <w:p w14:paraId="609DE2DC" w14:textId="7635E75B" w:rsidR="008F42FD" w:rsidRDefault="006848A3" w:rsidP="003146B1">
            <w:r>
              <w:t xml:space="preserve">MSC </w:t>
            </w:r>
            <w:r w:rsidR="008F42FD">
              <w:t>Reporting Template</w:t>
            </w:r>
          </w:p>
        </w:tc>
        <w:tc>
          <w:tcPr>
            <w:tcW w:w="1814" w:type="dxa"/>
            <w:vAlign w:val="center"/>
          </w:tcPr>
          <w:p w14:paraId="2414FF9E" w14:textId="2F3EE188" w:rsidR="008F42FD" w:rsidRPr="00331605" w:rsidRDefault="008F42FD" w:rsidP="008F42FD">
            <w:pPr>
              <w:jc w:val="center"/>
              <w:rPr>
                <w:b/>
              </w:rPr>
            </w:pPr>
            <w:r w:rsidRPr="00331605">
              <w:rPr>
                <w:b/>
              </w:rPr>
              <w:t xml:space="preserve">Version </w:t>
            </w:r>
            <w:r w:rsidR="001D4CBD" w:rsidRPr="00331605">
              <w:rPr>
                <w:b/>
              </w:rPr>
              <w:t>1</w:t>
            </w:r>
            <w:r w:rsidRPr="00331605">
              <w:rPr>
                <w:b/>
              </w:rPr>
              <w:t>.0</w:t>
            </w:r>
          </w:p>
        </w:tc>
      </w:tr>
    </w:tbl>
    <w:p w14:paraId="004C7ACB" w14:textId="110F73B3" w:rsidR="008F42FD" w:rsidRDefault="008F42FD" w:rsidP="008F42FD"/>
    <w:p w14:paraId="18D6451E" w14:textId="77777777" w:rsidR="008F42FD" w:rsidRPr="008F42FD" w:rsidRDefault="008F42FD" w:rsidP="008F42FD"/>
    <w:p w14:paraId="18F4283A" w14:textId="5EB118F3" w:rsidR="00C8716C" w:rsidRPr="006D2CC3" w:rsidRDefault="00C8716C" w:rsidP="006D2CC3">
      <w:pPr>
        <w:pStyle w:val="Level1"/>
      </w:pPr>
      <w:r w:rsidRPr="006D2CC3">
        <w:t>Unit(s) of Assessment and Certification and results overview</w:t>
      </w:r>
    </w:p>
    <w:p w14:paraId="4B1719DD" w14:textId="63A07D63" w:rsidR="00C8716C" w:rsidRPr="006D2CC3" w:rsidRDefault="00C8716C" w:rsidP="006D2CC3">
      <w:pPr>
        <w:pStyle w:val="Level2"/>
      </w:pPr>
      <w:r w:rsidRPr="006D2CC3">
        <w:t>Unit(s) of Assessment and Unit(s) of Certification</w:t>
      </w:r>
    </w:p>
    <w:p w14:paraId="2FE908D4" w14:textId="291CFBA8" w:rsidR="00C8716C" w:rsidRDefault="00C8716C" w:rsidP="006D2CC3">
      <w:pPr>
        <w:pStyle w:val="Level3"/>
      </w:pPr>
      <w:r w:rsidRPr="006D2CC3">
        <w:t>Unit(s) of Assessment</w:t>
      </w:r>
    </w:p>
    <w:p w14:paraId="451C9C9C" w14:textId="0661F369" w:rsidR="001F4904" w:rsidRDefault="001F4904" w:rsidP="00540C39">
      <w:pPr>
        <w:pStyle w:val="MSCReport-AssessmentStage"/>
      </w:pPr>
      <w:r>
        <w:t>To be drafted</w:t>
      </w:r>
      <w:r w:rsidRPr="002E7526">
        <w:t xml:space="preserve"> at Announcement Comment Draft Report 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8113A4" w14:paraId="3072ECA4" w14:textId="77777777" w:rsidTr="00D92F02">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23D4E9D" w14:textId="58CE7847" w:rsidR="008113A4" w:rsidRDefault="008113A4" w:rsidP="00D92F02">
            <w:r>
              <w:t>The report shall include a statement of the CABs determination that the fishery is within scope of the MSC Fisheries Standard.</w:t>
            </w:r>
            <w:r w:rsidR="00067B18">
              <w:t xml:space="preserve"> For geographical area, the CAB should include stock region, common name of the body of water (e.g. North Sea), FAO statistical area(s), and any local fisheries management area(s</w:t>
            </w:r>
            <w:r w:rsidR="00352BBA">
              <w:t>) (</w:t>
            </w:r>
            <w:r w:rsidR="00067B18">
              <w:t>e.g. ICES divisions VI, VII and VIIIabc).</w:t>
            </w:r>
          </w:p>
          <w:p w14:paraId="64FDB6F2" w14:textId="77777777" w:rsidR="008113A4" w:rsidRDefault="008113A4" w:rsidP="00D92F02"/>
          <w:p w14:paraId="746060EA" w14:textId="77777777" w:rsidR="008113A4" w:rsidRDefault="008113A4" w:rsidP="00D92F02">
            <w:r>
              <w:t>Reference(s): FCP v2.1 Section 7.4</w:t>
            </w:r>
          </w:p>
        </w:tc>
      </w:tr>
    </w:tbl>
    <w:p w14:paraId="1F83278C" w14:textId="77777777" w:rsidR="008113A4" w:rsidRPr="006D2CC3" w:rsidRDefault="008113A4" w:rsidP="00540C39">
      <w:pPr>
        <w:pStyle w:val="MSCReport-AssessmentStage"/>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263"/>
        <w:gridCol w:w="8193"/>
      </w:tblGrid>
      <w:tr w:rsidR="005C4704" w14:paraId="0535FF8C" w14:textId="77777777" w:rsidTr="001C65F4">
        <w:trPr>
          <w:trHeight w:val="454"/>
        </w:trPr>
        <w:tc>
          <w:tcPr>
            <w:tcW w:w="10456"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14470FCE" w14:textId="7ED2D32D" w:rsidR="005C4704" w:rsidRDefault="005C4704" w:rsidP="003146B1">
            <w:r w:rsidRPr="00D45AB8">
              <w:rPr>
                <w:b/>
              </w:rPr>
              <w:t>Table X</w:t>
            </w:r>
            <w:r>
              <w:rPr>
                <w:b/>
              </w:rPr>
              <w:t xml:space="preserve"> – Unit(s) of Asses</w:t>
            </w:r>
            <w:r w:rsidR="00B1350D">
              <w:rPr>
                <w:b/>
              </w:rPr>
              <w:t>s</w:t>
            </w:r>
            <w:r>
              <w:rPr>
                <w:b/>
              </w:rPr>
              <w:t>ment (UoA)</w:t>
            </w:r>
          </w:p>
        </w:tc>
      </w:tr>
      <w:tr w:rsidR="00D45AB8" w14:paraId="475DB68D" w14:textId="77777777" w:rsidTr="00074117">
        <w:trPr>
          <w:trHeight w:val="454"/>
        </w:trPr>
        <w:tc>
          <w:tcPr>
            <w:tcW w:w="2263" w:type="dxa"/>
            <w:shd w:val="clear" w:color="auto" w:fill="D9D9D9" w:themeFill="background1" w:themeFillShade="D9"/>
            <w:vAlign w:val="center"/>
          </w:tcPr>
          <w:p w14:paraId="039949B2" w14:textId="22F626D4" w:rsidR="00D45AB8" w:rsidRDefault="00D45AB8" w:rsidP="003146B1">
            <w:r>
              <w:t>Uo</w:t>
            </w:r>
            <w:r w:rsidR="00074117">
              <w:t>A X</w:t>
            </w:r>
          </w:p>
        </w:tc>
        <w:tc>
          <w:tcPr>
            <w:tcW w:w="8193" w:type="dxa"/>
            <w:shd w:val="clear" w:color="auto" w:fill="D9D9D9" w:themeFill="background1" w:themeFillShade="D9"/>
            <w:vAlign w:val="center"/>
          </w:tcPr>
          <w:p w14:paraId="2AACEF1B" w14:textId="11928B9E" w:rsidR="00D45AB8" w:rsidRDefault="00074117" w:rsidP="00D45AB8">
            <w:r>
              <w:t>Description</w:t>
            </w:r>
          </w:p>
        </w:tc>
      </w:tr>
      <w:tr w:rsidR="00D45AB8" w14:paraId="0FBCC13E" w14:textId="77777777" w:rsidTr="00074117">
        <w:trPr>
          <w:trHeight w:val="454"/>
        </w:trPr>
        <w:tc>
          <w:tcPr>
            <w:tcW w:w="2263" w:type="dxa"/>
            <w:shd w:val="clear" w:color="auto" w:fill="F2F2F2" w:themeFill="background1" w:themeFillShade="F2"/>
            <w:vAlign w:val="center"/>
          </w:tcPr>
          <w:p w14:paraId="71310D98" w14:textId="4B6FA802" w:rsidR="00D45AB8" w:rsidRDefault="00D45AB8" w:rsidP="003146B1">
            <w:r>
              <w:t>Species</w:t>
            </w:r>
          </w:p>
        </w:tc>
        <w:tc>
          <w:tcPr>
            <w:tcW w:w="8193" w:type="dxa"/>
            <w:vAlign w:val="center"/>
          </w:tcPr>
          <w:p w14:paraId="01E38046" w14:textId="3518966D" w:rsidR="00D45AB8" w:rsidRDefault="00D45AB8" w:rsidP="00D45AB8"/>
        </w:tc>
      </w:tr>
      <w:tr w:rsidR="00D45AB8" w14:paraId="10B8B4A2" w14:textId="77777777" w:rsidTr="00074117">
        <w:trPr>
          <w:trHeight w:val="454"/>
        </w:trPr>
        <w:tc>
          <w:tcPr>
            <w:tcW w:w="2263" w:type="dxa"/>
            <w:shd w:val="clear" w:color="auto" w:fill="F2F2F2" w:themeFill="background1" w:themeFillShade="F2"/>
            <w:vAlign w:val="center"/>
          </w:tcPr>
          <w:p w14:paraId="574E29C3" w14:textId="78796BCA" w:rsidR="00D45AB8" w:rsidRDefault="00D45AB8" w:rsidP="003146B1">
            <w:r>
              <w:t>Stock</w:t>
            </w:r>
          </w:p>
        </w:tc>
        <w:tc>
          <w:tcPr>
            <w:tcW w:w="8193" w:type="dxa"/>
            <w:vAlign w:val="center"/>
          </w:tcPr>
          <w:p w14:paraId="6CA4FE32" w14:textId="51C60773" w:rsidR="00D45AB8" w:rsidRDefault="00D45AB8" w:rsidP="00D45AB8"/>
        </w:tc>
      </w:tr>
      <w:tr w:rsidR="00D45AB8" w14:paraId="7E5920BE" w14:textId="77777777" w:rsidTr="00074117">
        <w:trPr>
          <w:trHeight w:val="454"/>
        </w:trPr>
        <w:tc>
          <w:tcPr>
            <w:tcW w:w="2263" w:type="dxa"/>
            <w:shd w:val="clear" w:color="auto" w:fill="F2F2F2" w:themeFill="background1" w:themeFillShade="F2"/>
            <w:vAlign w:val="center"/>
          </w:tcPr>
          <w:p w14:paraId="18F6770E" w14:textId="2ACEA9B1" w:rsidR="00D45AB8" w:rsidRDefault="00D45AB8" w:rsidP="003146B1">
            <w:r>
              <w:t>Geographical area</w:t>
            </w:r>
          </w:p>
        </w:tc>
        <w:tc>
          <w:tcPr>
            <w:tcW w:w="8193" w:type="dxa"/>
            <w:vAlign w:val="center"/>
          </w:tcPr>
          <w:p w14:paraId="42422383" w14:textId="073BA4E6" w:rsidR="00D45AB8" w:rsidRDefault="00D45AB8" w:rsidP="00D45AB8"/>
        </w:tc>
      </w:tr>
      <w:tr w:rsidR="00D45AB8" w14:paraId="53137F86" w14:textId="77777777" w:rsidTr="00074117">
        <w:trPr>
          <w:trHeight w:val="454"/>
        </w:trPr>
        <w:tc>
          <w:tcPr>
            <w:tcW w:w="2263" w:type="dxa"/>
            <w:shd w:val="clear" w:color="auto" w:fill="F2F2F2" w:themeFill="background1" w:themeFillShade="F2"/>
            <w:vAlign w:val="center"/>
          </w:tcPr>
          <w:p w14:paraId="0ABE6333" w14:textId="3C9AAB27" w:rsidR="00D45AB8" w:rsidRDefault="00D45AB8" w:rsidP="003146B1">
            <w:r>
              <w:t>Harvest method / gear</w:t>
            </w:r>
          </w:p>
        </w:tc>
        <w:tc>
          <w:tcPr>
            <w:tcW w:w="8193" w:type="dxa"/>
            <w:vAlign w:val="center"/>
          </w:tcPr>
          <w:p w14:paraId="44F055AC" w14:textId="77777777" w:rsidR="00D45AB8" w:rsidRDefault="00D45AB8" w:rsidP="00D45AB8"/>
        </w:tc>
      </w:tr>
      <w:tr w:rsidR="00D45AB8" w14:paraId="49375D17" w14:textId="77777777" w:rsidTr="00074117">
        <w:trPr>
          <w:trHeight w:val="454"/>
        </w:trPr>
        <w:tc>
          <w:tcPr>
            <w:tcW w:w="2263" w:type="dxa"/>
            <w:shd w:val="clear" w:color="auto" w:fill="F2F2F2" w:themeFill="background1" w:themeFillShade="F2"/>
            <w:vAlign w:val="center"/>
          </w:tcPr>
          <w:p w14:paraId="5ED9155A" w14:textId="29AAA881" w:rsidR="00D45AB8" w:rsidRDefault="00D45AB8" w:rsidP="003146B1">
            <w:r>
              <w:t>Client group</w:t>
            </w:r>
          </w:p>
        </w:tc>
        <w:tc>
          <w:tcPr>
            <w:tcW w:w="8193" w:type="dxa"/>
            <w:vAlign w:val="center"/>
          </w:tcPr>
          <w:p w14:paraId="4915179A" w14:textId="77777777" w:rsidR="00D45AB8" w:rsidRDefault="00D45AB8" w:rsidP="00D45AB8"/>
        </w:tc>
      </w:tr>
      <w:tr w:rsidR="00D45AB8" w14:paraId="64DCC6BB" w14:textId="77777777" w:rsidTr="00074117">
        <w:trPr>
          <w:trHeight w:val="454"/>
        </w:trPr>
        <w:tc>
          <w:tcPr>
            <w:tcW w:w="2263" w:type="dxa"/>
            <w:shd w:val="clear" w:color="auto" w:fill="F2F2F2" w:themeFill="background1" w:themeFillShade="F2"/>
            <w:vAlign w:val="center"/>
          </w:tcPr>
          <w:p w14:paraId="5C929679" w14:textId="56293DFB" w:rsidR="00D45AB8" w:rsidRDefault="00D45AB8" w:rsidP="003146B1">
            <w:r>
              <w:t>Other eligible fishers</w:t>
            </w:r>
          </w:p>
        </w:tc>
        <w:tc>
          <w:tcPr>
            <w:tcW w:w="8193" w:type="dxa"/>
            <w:vAlign w:val="center"/>
          </w:tcPr>
          <w:p w14:paraId="7EA396CA" w14:textId="3EDEE224" w:rsidR="00D45AB8" w:rsidRDefault="00D45AB8" w:rsidP="00074117"/>
        </w:tc>
      </w:tr>
      <w:tr w:rsidR="00074117" w14:paraId="0870917F" w14:textId="77777777" w:rsidTr="003146B1">
        <w:trPr>
          <w:trHeight w:val="454"/>
        </w:trPr>
        <w:tc>
          <w:tcPr>
            <w:tcW w:w="2263" w:type="dxa"/>
            <w:shd w:val="clear" w:color="auto" w:fill="D9D9D9" w:themeFill="background1" w:themeFillShade="D9"/>
            <w:vAlign w:val="center"/>
          </w:tcPr>
          <w:p w14:paraId="6D6FF288" w14:textId="77777777" w:rsidR="00074117" w:rsidRDefault="00074117" w:rsidP="003146B1">
            <w:r>
              <w:lastRenderedPageBreak/>
              <w:t>UoA X</w:t>
            </w:r>
          </w:p>
        </w:tc>
        <w:tc>
          <w:tcPr>
            <w:tcW w:w="8193" w:type="dxa"/>
            <w:shd w:val="clear" w:color="auto" w:fill="D9D9D9" w:themeFill="background1" w:themeFillShade="D9"/>
            <w:vAlign w:val="center"/>
          </w:tcPr>
          <w:p w14:paraId="7AB83906" w14:textId="307FC6AC" w:rsidR="00074117" w:rsidRDefault="00074117" w:rsidP="003146B1">
            <w:r>
              <w:t>Description</w:t>
            </w:r>
          </w:p>
        </w:tc>
      </w:tr>
      <w:tr w:rsidR="00074117" w14:paraId="5E77E3A3" w14:textId="77777777" w:rsidTr="003146B1">
        <w:trPr>
          <w:trHeight w:val="454"/>
        </w:trPr>
        <w:tc>
          <w:tcPr>
            <w:tcW w:w="2263" w:type="dxa"/>
            <w:shd w:val="clear" w:color="auto" w:fill="F2F2F2" w:themeFill="background1" w:themeFillShade="F2"/>
            <w:vAlign w:val="center"/>
          </w:tcPr>
          <w:p w14:paraId="618A616B" w14:textId="77777777" w:rsidR="00074117" w:rsidRDefault="00074117" w:rsidP="003146B1">
            <w:r>
              <w:t>Species</w:t>
            </w:r>
          </w:p>
        </w:tc>
        <w:tc>
          <w:tcPr>
            <w:tcW w:w="8193" w:type="dxa"/>
            <w:vAlign w:val="center"/>
          </w:tcPr>
          <w:p w14:paraId="14C82D20" w14:textId="77777777" w:rsidR="00074117" w:rsidRDefault="00074117" w:rsidP="003146B1"/>
        </w:tc>
      </w:tr>
      <w:tr w:rsidR="00074117" w14:paraId="20AF0356" w14:textId="77777777" w:rsidTr="003146B1">
        <w:trPr>
          <w:trHeight w:val="454"/>
        </w:trPr>
        <w:tc>
          <w:tcPr>
            <w:tcW w:w="2263" w:type="dxa"/>
            <w:shd w:val="clear" w:color="auto" w:fill="F2F2F2" w:themeFill="background1" w:themeFillShade="F2"/>
            <w:vAlign w:val="center"/>
          </w:tcPr>
          <w:p w14:paraId="3864DB34" w14:textId="77777777" w:rsidR="00074117" w:rsidRDefault="00074117" w:rsidP="003146B1">
            <w:r>
              <w:t>Stock</w:t>
            </w:r>
          </w:p>
        </w:tc>
        <w:tc>
          <w:tcPr>
            <w:tcW w:w="8193" w:type="dxa"/>
            <w:vAlign w:val="center"/>
          </w:tcPr>
          <w:p w14:paraId="103A1E74" w14:textId="77777777" w:rsidR="00074117" w:rsidRDefault="00074117" w:rsidP="003146B1"/>
        </w:tc>
      </w:tr>
      <w:tr w:rsidR="00074117" w14:paraId="4D19DA92" w14:textId="77777777" w:rsidTr="003146B1">
        <w:trPr>
          <w:trHeight w:val="454"/>
        </w:trPr>
        <w:tc>
          <w:tcPr>
            <w:tcW w:w="2263" w:type="dxa"/>
            <w:shd w:val="clear" w:color="auto" w:fill="F2F2F2" w:themeFill="background1" w:themeFillShade="F2"/>
            <w:vAlign w:val="center"/>
          </w:tcPr>
          <w:p w14:paraId="751FC0BF" w14:textId="77777777" w:rsidR="00074117" w:rsidRDefault="00074117" w:rsidP="003146B1">
            <w:r>
              <w:t>Geographical area</w:t>
            </w:r>
          </w:p>
        </w:tc>
        <w:tc>
          <w:tcPr>
            <w:tcW w:w="8193" w:type="dxa"/>
            <w:vAlign w:val="center"/>
          </w:tcPr>
          <w:p w14:paraId="5E325CAA" w14:textId="77777777" w:rsidR="00074117" w:rsidRDefault="00074117" w:rsidP="003146B1"/>
        </w:tc>
      </w:tr>
      <w:tr w:rsidR="00074117" w14:paraId="2FC94AA9" w14:textId="77777777" w:rsidTr="003146B1">
        <w:trPr>
          <w:trHeight w:val="454"/>
        </w:trPr>
        <w:tc>
          <w:tcPr>
            <w:tcW w:w="2263" w:type="dxa"/>
            <w:shd w:val="clear" w:color="auto" w:fill="F2F2F2" w:themeFill="background1" w:themeFillShade="F2"/>
            <w:vAlign w:val="center"/>
          </w:tcPr>
          <w:p w14:paraId="73E2F3B2" w14:textId="77777777" w:rsidR="00074117" w:rsidRDefault="00074117" w:rsidP="003146B1">
            <w:r>
              <w:t>Harvest method / gear</w:t>
            </w:r>
          </w:p>
        </w:tc>
        <w:tc>
          <w:tcPr>
            <w:tcW w:w="8193" w:type="dxa"/>
            <w:vAlign w:val="center"/>
          </w:tcPr>
          <w:p w14:paraId="64ABD9A4" w14:textId="77777777" w:rsidR="00074117" w:rsidRDefault="00074117" w:rsidP="003146B1"/>
        </w:tc>
      </w:tr>
      <w:tr w:rsidR="00074117" w14:paraId="2DFA95FF" w14:textId="77777777" w:rsidTr="003146B1">
        <w:trPr>
          <w:trHeight w:val="454"/>
        </w:trPr>
        <w:tc>
          <w:tcPr>
            <w:tcW w:w="2263" w:type="dxa"/>
            <w:shd w:val="clear" w:color="auto" w:fill="F2F2F2" w:themeFill="background1" w:themeFillShade="F2"/>
            <w:vAlign w:val="center"/>
          </w:tcPr>
          <w:p w14:paraId="58420651" w14:textId="77777777" w:rsidR="00074117" w:rsidRDefault="00074117" w:rsidP="003146B1">
            <w:r>
              <w:t>Client group</w:t>
            </w:r>
          </w:p>
        </w:tc>
        <w:tc>
          <w:tcPr>
            <w:tcW w:w="8193" w:type="dxa"/>
            <w:vAlign w:val="center"/>
          </w:tcPr>
          <w:p w14:paraId="77F931DB" w14:textId="77777777" w:rsidR="00074117" w:rsidRDefault="00074117" w:rsidP="003146B1"/>
        </w:tc>
      </w:tr>
      <w:tr w:rsidR="00074117" w14:paraId="617FD977" w14:textId="77777777" w:rsidTr="003146B1">
        <w:trPr>
          <w:trHeight w:val="454"/>
        </w:trPr>
        <w:tc>
          <w:tcPr>
            <w:tcW w:w="2263" w:type="dxa"/>
            <w:shd w:val="clear" w:color="auto" w:fill="F2F2F2" w:themeFill="background1" w:themeFillShade="F2"/>
            <w:vAlign w:val="center"/>
          </w:tcPr>
          <w:p w14:paraId="01591FCC" w14:textId="77777777" w:rsidR="00074117" w:rsidRDefault="00074117" w:rsidP="003146B1">
            <w:r>
              <w:t>Other eligible fishers</w:t>
            </w:r>
          </w:p>
        </w:tc>
        <w:tc>
          <w:tcPr>
            <w:tcW w:w="8193" w:type="dxa"/>
            <w:vAlign w:val="center"/>
          </w:tcPr>
          <w:p w14:paraId="53258583" w14:textId="77777777" w:rsidR="00074117" w:rsidRDefault="00074117" w:rsidP="003146B1"/>
        </w:tc>
      </w:tr>
      <w:tr w:rsidR="00074117" w14:paraId="61FFF64D" w14:textId="77777777" w:rsidTr="003146B1">
        <w:trPr>
          <w:trHeight w:val="454"/>
        </w:trPr>
        <w:tc>
          <w:tcPr>
            <w:tcW w:w="2263" w:type="dxa"/>
            <w:shd w:val="clear" w:color="auto" w:fill="D9D9D9" w:themeFill="background1" w:themeFillShade="D9"/>
            <w:vAlign w:val="center"/>
          </w:tcPr>
          <w:p w14:paraId="00C69E99" w14:textId="77777777" w:rsidR="00074117" w:rsidRDefault="00074117" w:rsidP="003146B1">
            <w:r>
              <w:t>UoA X</w:t>
            </w:r>
          </w:p>
        </w:tc>
        <w:tc>
          <w:tcPr>
            <w:tcW w:w="8193" w:type="dxa"/>
            <w:shd w:val="clear" w:color="auto" w:fill="D9D9D9" w:themeFill="background1" w:themeFillShade="D9"/>
            <w:vAlign w:val="center"/>
          </w:tcPr>
          <w:p w14:paraId="5EBF0A6E" w14:textId="424208BD" w:rsidR="00074117" w:rsidRDefault="00074117" w:rsidP="003146B1">
            <w:r>
              <w:t>Description</w:t>
            </w:r>
          </w:p>
        </w:tc>
      </w:tr>
      <w:tr w:rsidR="00074117" w14:paraId="39DB3FD2" w14:textId="77777777" w:rsidTr="003146B1">
        <w:trPr>
          <w:trHeight w:val="454"/>
        </w:trPr>
        <w:tc>
          <w:tcPr>
            <w:tcW w:w="2263" w:type="dxa"/>
            <w:shd w:val="clear" w:color="auto" w:fill="F2F2F2" w:themeFill="background1" w:themeFillShade="F2"/>
            <w:vAlign w:val="center"/>
          </w:tcPr>
          <w:p w14:paraId="3398D332" w14:textId="77777777" w:rsidR="00074117" w:rsidRDefault="00074117" w:rsidP="003146B1">
            <w:r>
              <w:t>Species</w:t>
            </w:r>
          </w:p>
        </w:tc>
        <w:tc>
          <w:tcPr>
            <w:tcW w:w="8193" w:type="dxa"/>
            <w:vAlign w:val="center"/>
          </w:tcPr>
          <w:p w14:paraId="08EAFC3C" w14:textId="77777777" w:rsidR="00074117" w:rsidRDefault="00074117" w:rsidP="003146B1"/>
        </w:tc>
      </w:tr>
      <w:tr w:rsidR="00074117" w14:paraId="7828C4DC" w14:textId="77777777" w:rsidTr="003146B1">
        <w:trPr>
          <w:trHeight w:val="454"/>
        </w:trPr>
        <w:tc>
          <w:tcPr>
            <w:tcW w:w="2263" w:type="dxa"/>
            <w:shd w:val="clear" w:color="auto" w:fill="F2F2F2" w:themeFill="background1" w:themeFillShade="F2"/>
            <w:vAlign w:val="center"/>
          </w:tcPr>
          <w:p w14:paraId="2B2C33B5" w14:textId="77777777" w:rsidR="00074117" w:rsidRDefault="00074117" w:rsidP="003146B1">
            <w:r>
              <w:t>Stock</w:t>
            </w:r>
          </w:p>
        </w:tc>
        <w:tc>
          <w:tcPr>
            <w:tcW w:w="8193" w:type="dxa"/>
            <w:vAlign w:val="center"/>
          </w:tcPr>
          <w:p w14:paraId="59C8671E" w14:textId="77777777" w:rsidR="00074117" w:rsidRDefault="00074117" w:rsidP="003146B1"/>
        </w:tc>
      </w:tr>
      <w:tr w:rsidR="00074117" w14:paraId="6A274934" w14:textId="77777777" w:rsidTr="003146B1">
        <w:trPr>
          <w:trHeight w:val="454"/>
        </w:trPr>
        <w:tc>
          <w:tcPr>
            <w:tcW w:w="2263" w:type="dxa"/>
            <w:shd w:val="clear" w:color="auto" w:fill="F2F2F2" w:themeFill="background1" w:themeFillShade="F2"/>
            <w:vAlign w:val="center"/>
          </w:tcPr>
          <w:p w14:paraId="4F151964" w14:textId="77777777" w:rsidR="00074117" w:rsidRDefault="00074117" w:rsidP="003146B1">
            <w:r>
              <w:t>Geographical area</w:t>
            </w:r>
          </w:p>
        </w:tc>
        <w:tc>
          <w:tcPr>
            <w:tcW w:w="8193" w:type="dxa"/>
            <w:vAlign w:val="center"/>
          </w:tcPr>
          <w:p w14:paraId="777BF9B3" w14:textId="77777777" w:rsidR="00074117" w:rsidRDefault="00074117" w:rsidP="003146B1"/>
        </w:tc>
      </w:tr>
      <w:tr w:rsidR="00074117" w14:paraId="10E0CF65" w14:textId="77777777" w:rsidTr="003146B1">
        <w:trPr>
          <w:trHeight w:val="454"/>
        </w:trPr>
        <w:tc>
          <w:tcPr>
            <w:tcW w:w="2263" w:type="dxa"/>
            <w:shd w:val="clear" w:color="auto" w:fill="F2F2F2" w:themeFill="background1" w:themeFillShade="F2"/>
            <w:vAlign w:val="center"/>
          </w:tcPr>
          <w:p w14:paraId="00302F6E" w14:textId="77777777" w:rsidR="00074117" w:rsidRDefault="00074117" w:rsidP="003146B1">
            <w:r>
              <w:t>Harvest method / gear</w:t>
            </w:r>
          </w:p>
        </w:tc>
        <w:tc>
          <w:tcPr>
            <w:tcW w:w="8193" w:type="dxa"/>
            <w:vAlign w:val="center"/>
          </w:tcPr>
          <w:p w14:paraId="539832C7" w14:textId="77777777" w:rsidR="00074117" w:rsidRDefault="00074117" w:rsidP="003146B1"/>
        </w:tc>
      </w:tr>
      <w:tr w:rsidR="00074117" w14:paraId="73DD3305" w14:textId="77777777" w:rsidTr="003146B1">
        <w:trPr>
          <w:trHeight w:val="454"/>
        </w:trPr>
        <w:tc>
          <w:tcPr>
            <w:tcW w:w="2263" w:type="dxa"/>
            <w:shd w:val="clear" w:color="auto" w:fill="F2F2F2" w:themeFill="background1" w:themeFillShade="F2"/>
            <w:vAlign w:val="center"/>
          </w:tcPr>
          <w:p w14:paraId="1B81020D" w14:textId="77777777" w:rsidR="00074117" w:rsidRDefault="00074117" w:rsidP="003146B1">
            <w:r>
              <w:t>Client group</w:t>
            </w:r>
          </w:p>
        </w:tc>
        <w:tc>
          <w:tcPr>
            <w:tcW w:w="8193" w:type="dxa"/>
            <w:vAlign w:val="center"/>
          </w:tcPr>
          <w:p w14:paraId="3F387494" w14:textId="77777777" w:rsidR="00074117" w:rsidRDefault="00074117" w:rsidP="003146B1"/>
        </w:tc>
      </w:tr>
      <w:tr w:rsidR="00074117" w14:paraId="5ED71192" w14:textId="77777777" w:rsidTr="003146B1">
        <w:trPr>
          <w:trHeight w:val="454"/>
        </w:trPr>
        <w:tc>
          <w:tcPr>
            <w:tcW w:w="2263" w:type="dxa"/>
            <w:shd w:val="clear" w:color="auto" w:fill="F2F2F2" w:themeFill="background1" w:themeFillShade="F2"/>
            <w:vAlign w:val="center"/>
          </w:tcPr>
          <w:p w14:paraId="07FB3E2E" w14:textId="77777777" w:rsidR="00074117" w:rsidRDefault="00074117" w:rsidP="003146B1">
            <w:r>
              <w:t>Other eligible fishers</w:t>
            </w:r>
          </w:p>
        </w:tc>
        <w:tc>
          <w:tcPr>
            <w:tcW w:w="8193" w:type="dxa"/>
            <w:vAlign w:val="center"/>
          </w:tcPr>
          <w:p w14:paraId="4C8D2BD3" w14:textId="77777777" w:rsidR="00074117" w:rsidRDefault="00074117" w:rsidP="003146B1"/>
        </w:tc>
      </w:tr>
    </w:tbl>
    <w:p w14:paraId="5189C670" w14:textId="77777777" w:rsidR="00074117" w:rsidRPr="00CF37FA" w:rsidRDefault="00074117" w:rsidP="00D45AB8"/>
    <w:p w14:paraId="4AB3EEBD" w14:textId="11284E10" w:rsidR="00C8716C" w:rsidRDefault="00C8716C" w:rsidP="006D2CC3">
      <w:pPr>
        <w:pStyle w:val="Level3"/>
      </w:pPr>
      <w:r w:rsidRPr="00CF37FA">
        <w:t>Unit(s) of Certification</w:t>
      </w:r>
    </w:p>
    <w:p w14:paraId="4FAEE849" w14:textId="6F057499" w:rsidR="001F4904" w:rsidRDefault="001F4904" w:rsidP="00540C39">
      <w:pPr>
        <w:pStyle w:val="MSCReport-AssessmentStage"/>
      </w:pPr>
      <w:r>
        <w:t>To be drafted</w:t>
      </w:r>
      <w:r w:rsidRPr="002E7526">
        <w:t xml:space="preserve"> at </w:t>
      </w:r>
      <w:r>
        <w:t>Client and Peer Review</w:t>
      </w:r>
      <w:r w:rsidRPr="002E7526">
        <w:t xml:space="preserve"> Draft Report stage</w:t>
      </w:r>
    </w:p>
    <w:p w14:paraId="1F5CFF41" w14:textId="6D698E81" w:rsidR="001F4904" w:rsidRDefault="001F4904" w:rsidP="00540C39">
      <w:pPr>
        <w:pStyle w:val="MSCReport-AssessmentStage"/>
      </w:pPr>
      <w:r>
        <w:t>To be completed at Public Certification Report 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662355" w14:paraId="7763CDA6" w14:textId="77777777" w:rsidTr="00D92F02">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5A4C8F4" w14:textId="77777777" w:rsidR="00662355" w:rsidRDefault="00662355" w:rsidP="00D92F02">
            <w:r>
              <w:t>The report shall include a justification for any changes to the proposed Unit(s) of Certification (UoC).</w:t>
            </w:r>
          </w:p>
          <w:p w14:paraId="3B2EE007" w14:textId="77777777" w:rsidR="00662355" w:rsidRDefault="00662355" w:rsidP="00D92F02"/>
          <w:p w14:paraId="5C670626" w14:textId="43861102" w:rsidR="00662355" w:rsidRDefault="00662355" w:rsidP="00D92F02">
            <w:r>
              <w:t>Reference(s): FCP v2.1 Section 7.5</w:t>
            </w:r>
          </w:p>
        </w:tc>
      </w:tr>
    </w:tbl>
    <w:p w14:paraId="4AD53E15" w14:textId="77777777" w:rsidR="00662355" w:rsidRDefault="00662355" w:rsidP="00662355"/>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263"/>
        <w:gridCol w:w="8193"/>
      </w:tblGrid>
      <w:tr w:rsidR="00AB43E4" w14:paraId="315CE19A" w14:textId="77777777" w:rsidTr="001C65F4">
        <w:trPr>
          <w:trHeight w:val="454"/>
        </w:trPr>
        <w:tc>
          <w:tcPr>
            <w:tcW w:w="10456"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45CF00C2" w14:textId="416DA55A" w:rsidR="00AB43E4" w:rsidRDefault="00AB43E4" w:rsidP="003146B1">
            <w:r w:rsidRPr="00D45AB8">
              <w:rPr>
                <w:b/>
              </w:rPr>
              <w:t>Table X</w:t>
            </w:r>
            <w:r>
              <w:rPr>
                <w:b/>
              </w:rPr>
              <w:t xml:space="preserve"> – Unit(s) of Certification (UoC)</w:t>
            </w:r>
          </w:p>
        </w:tc>
      </w:tr>
      <w:tr w:rsidR="00074117" w14:paraId="20BF5430" w14:textId="77777777" w:rsidTr="003146B1">
        <w:trPr>
          <w:trHeight w:val="454"/>
        </w:trPr>
        <w:tc>
          <w:tcPr>
            <w:tcW w:w="2263" w:type="dxa"/>
            <w:shd w:val="clear" w:color="auto" w:fill="D9D9D9" w:themeFill="background1" w:themeFillShade="D9"/>
            <w:vAlign w:val="center"/>
          </w:tcPr>
          <w:p w14:paraId="5347A397" w14:textId="6B07E723" w:rsidR="00074117" w:rsidRDefault="00074117" w:rsidP="003146B1">
            <w:r>
              <w:t>UoC X</w:t>
            </w:r>
          </w:p>
        </w:tc>
        <w:tc>
          <w:tcPr>
            <w:tcW w:w="8193" w:type="dxa"/>
            <w:shd w:val="clear" w:color="auto" w:fill="D9D9D9" w:themeFill="background1" w:themeFillShade="D9"/>
            <w:vAlign w:val="center"/>
          </w:tcPr>
          <w:p w14:paraId="7E5BBF1A" w14:textId="2689F1F8" w:rsidR="00074117" w:rsidRDefault="00074117" w:rsidP="003146B1">
            <w:r>
              <w:t>Description</w:t>
            </w:r>
          </w:p>
        </w:tc>
      </w:tr>
      <w:tr w:rsidR="00074117" w14:paraId="7DABFFF5" w14:textId="77777777" w:rsidTr="003146B1">
        <w:trPr>
          <w:trHeight w:val="454"/>
        </w:trPr>
        <w:tc>
          <w:tcPr>
            <w:tcW w:w="2263" w:type="dxa"/>
            <w:shd w:val="clear" w:color="auto" w:fill="F2F2F2" w:themeFill="background1" w:themeFillShade="F2"/>
            <w:vAlign w:val="center"/>
          </w:tcPr>
          <w:p w14:paraId="670D8622" w14:textId="77777777" w:rsidR="00074117" w:rsidRDefault="00074117" w:rsidP="003146B1">
            <w:r>
              <w:t>Species</w:t>
            </w:r>
          </w:p>
        </w:tc>
        <w:tc>
          <w:tcPr>
            <w:tcW w:w="8193" w:type="dxa"/>
            <w:vAlign w:val="center"/>
          </w:tcPr>
          <w:p w14:paraId="0CDFB83F" w14:textId="77777777" w:rsidR="00074117" w:rsidRDefault="00074117" w:rsidP="003146B1"/>
        </w:tc>
      </w:tr>
      <w:tr w:rsidR="00074117" w14:paraId="22AD9AE5" w14:textId="77777777" w:rsidTr="003146B1">
        <w:trPr>
          <w:trHeight w:val="454"/>
        </w:trPr>
        <w:tc>
          <w:tcPr>
            <w:tcW w:w="2263" w:type="dxa"/>
            <w:shd w:val="clear" w:color="auto" w:fill="F2F2F2" w:themeFill="background1" w:themeFillShade="F2"/>
            <w:vAlign w:val="center"/>
          </w:tcPr>
          <w:p w14:paraId="4A874740" w14:textId="77777777" w:rsidR="00074117" w:rsidRDefault="00074117" w:rsidP="003146B1">
            <w:r>
              <w:t>Stock</w:t>
            </w:r>
          </w:p>
        </w:tc>
        <w:tc>
          <w:tcPr>
            <w:tcW w:w="8193" w:type="dxa"/>
            <w:vAlign w:val="center"/>
          </w:tcPr>
          <w:p w14:paraId="42C535CC" w14:textId="77777777" w:rsidR="00074117" w:rsidRDefault="00074117" w:rsidP="003146B1"/>
        </w:tc>
      </w:tr>
      <w:tr w:rsidR="00074117" w14:paraId="0820F37C" w14:textId="77777777" w:rsidTr="003146B1">
        <w:trPr>
          <w:trHeight w:val="454"/>
        </w:trPr>
        <w:tc>
          <w:tcPr>
            <w:tcW w:w="2263" w:type="dxa"/>
            <w:shd w:val="clear" w:color="auto" w:fill="F2F2F2" w:themeFill="background1" w:themeFillShade="F2"/>
            <w:vAlign w:val="center"/>
          </w:tcPr>
          <w:p w14:paraId="791BF71D" w14:textId="77777777" w:rsidR="00074117" w:rsidRDefault="00074117" w:rsidP="003146B1">
            <w:r>
              <w:t>Geographical area</w:t>
            </w:r>
          </w:p>
        </w:tc>
        <w:tc>
          <w:tcPr>
            <w:tcW w:w="8193" w:type="dxa"/>
            <w:vAlign w:val="center"/>
          </w:tcPr>
          <w:p w14:paraId="40E40F04" w14:textId="77777777" w:rsidR="00074117" w:rsidRDefault="00074117" w:rsidP="003146B1"/>
        </w:tc>
      </w:tr>
      <w:tr w:rsidR="00074117" w14:paraId="4B0476D4" w14:textId="77777777" w:rsidTr="003146B1">
        <w:trPr>
          <w:trHeight w:val="454"/>
        </w:trPr>
        <w:tc>
          <w:tcPr>
            <w:tcW w:w="2263" w:type="dxa"/>
            <w:shd w:val="clear" w:color="auto" w:fill="F2F2F2" w:themeFill="background1" w:themeFillShade="F2"/>
            <w:vAlign w:val="center"/>
          </w:tcPr>
          <w:p w14:paraId="73298627" w14:textId="77777777" w:rsidR="00074117" w:rsidRDefault="00074117" w:rsidP="003146B1">
            <w:r>
              <w:t>Harvest method / gear</w:t>
            </w:r>
          </w:p>
        </w:tc>
        <w:tc>
          <w:tcPr>
            <w:tcW w:w="8193" w:type="dxa"/>
            <w:vAlign w:val="center"/>
          </w:tcPr>
          <w:p w14:paraId="1B0C8985" w14:textId="77777777" w:rsidR="00074117" w:rsidRDefault="00074117" w:rsidP="003146B1"/>
        </w:tc>
      </w:tr>
      <w:tr w:rsidR="00074117" w14:paraId="3CADE0F5" w14:textId="77777777" w:rsidTr="003146B1">
        <w:trPr>
          <w:trHeight w:val="454"/>
        </w:trPr>
        <w:tc>
          <w:tcPr>
            <w:tcW w:w="2263" w:type="dxa"/>
            <w:shd w:val="clear" w:color="auto" w:fill="F2F2F2" w:themeFill="background1" w:themeFillShade="F2"/>
            <w:vAlign w:val="center"/>
          </w:tcPr>
          <w:p w14:paraId="054F6FBF" w14:textId="77777777" w:rsidR="00074117" w:rsidRDefault="00074117" w:rsidP="003146B1">
            <w:r>
              <w:t>Client group</w:t>
            </w:r>
          </w:p>
        </w:tc>
        <w:tc>
          <w:tcPr>
            <w:tcW w:w="8193" w:type="dxa"/>
            <w:vAlign w:val="center"/>
          </w:tcPr>
          <w:p w14:paraId="537EA5DD" w14:textId="77777777" w:rsidR="00074117" w:rsidRDefault="00074117" w:rsidP="003146B1"/>
        </w:tc>
      </w:tr>
      <w:tr w:rsidR="00074117" w14:paraId="2195A320" w14:textId="77777777" w:rsidTr="003146B1">
        <w:trPr>
          <w:trHeight w:val="454"/>
        </w:trPr>
        <w:tc>
          <w:tcPr>
            <w:tcW w:w="2263" w:type="dxa"/>
            <w:shd w:val="clear" w:color="auto" w:fill="F2F2F2" w:themeFill="background1" w:themeFillShade="F2"/>
            <w:vAlign w:val="center"/>
          </w:tcPr>
          <w:p w14:paraId="759BF064" w14:textId="77777777" w:rsidR="00074117" w:rsidRDefault="00074117" w:rsidP="003146B1">
            <w:r>
              <w:lastRenderedPageBreak/>
              <w:t>Other eligible fishers</w:t>
            </w:r>
          </w:p>
        </w:tc>
        <w:tc>
          <w:tcPr>
            <w:tcW w:w="8193" w:type="dxa"/>
            <w:vAlign w:val="center"/>
          </w:tcPr>
          <w:p w14:paraId="7A6220EA" w14:textId="77777777" w:rsidR="00074117" w:rsidRDefault="00074117" w:rsidP="003146B1"/>
        </w:tc>
      </w:tr>
      <w:tr w:rsidR="00074117" w14:paraId="117A58D2" w14:textId="77777777" w:rsidTr="003146B1">
        <w:trPr>
          <w:trHeight w:val="454"/>
        </w:trPr>
        <w:tc>
          <w:tcPr>
            <w:tcW w:w="2263" w:type="dxa"/>
            <w:shd w:val="clear" w:color="auto" w:fill="D9D9D9" w:themeFill="background1" w:themeFillShade="D9"/>
            <w:vAlign w:val="center"/>
          </w:tcPr>
          <w:p w14:paraId="7DBD9DC2" w14:textId="77777777" w:rsidR="00074117" w:rsidRDefault="00074117" w:rsidP="003146B1">
            <w:r>
              <w:t>UoC X</w:t>
            </w:r>
          </w:p>
        </w:tc>
        <w:tc>
          <w:tcPr>
            <w:tcW w:w="8193" w:type="dxa"/>
            <w:shd w:val="clear" w:color="auto" w:fill="D9D9D9" w:themeFill="background1" w:themeFillShade="D9"/>
            <w:vAlign w:val="center"/>
          </w:tcPr>
          <w:p w14:paraId="6E5A18E7" w14:textId="00815E96" w:rsidR="00074117" w:rsidRDefault="00074117" w:rsidP="003146B1">
            <w:r>
              <w:t>Description</w:t>
            </w:r>
          </w:p>
        </w:tc>
      </w:tr>
      <w:tr w:rsidR="00074117" w14:paraId="1567D366" w14:textId="77777777" w:rsidTr="003146B1">
        <w:trPr>
          <w:trHeight w:val="454"/>
        </w:trPr>
        <w:tc>
          <w:tcPr>
            <w:tcW w:w="2263" w:type="dxa"/>
            <w:shd w:val="clear" w:color="auto" w:fill="F2F2F2" w:themeFill="background1" w:themeFillShade="F2"/>
            <w:vAlign w:val="center"/>
          </w:tcPr>
          <w:p w14:paraId="1DAE305B" w14:textId="77777777" w:rsidR="00074117" w:rsidRDefault="00074117" w:rsidP="003146B1">
            <w:r>
              <w:t>Species</w:t>
            </w:r>
          </w:p>
        </w:tc>
        <w:tc>
          <w:tcPr>
            <w:tcW w:w="8193" w:type="dxa"/>
            <w:vAlign w:val="center"/>
          </w:tcPr>
          <w:p w14:paraId="3E81D226" w14:textId="77777777" w:rsidR="00074117" w:rsidRDefault="00074117" w:rsidP="003146B1"/>
        </w:tc>
      </w:tr>
      <w:tr w:rsidR="00074117" w14:paraId="502AE9BD" w14:textId="77777777" w:rsidTr="003146B1">
        <w:trPr>
          <w:trHeight w:val="454"/>
        </w:trPr>
        <w:tc>
          <w:tcPr>
            <w:tcW w:w="2263" w:type="dxa"/>
            <w:shd w:val="clear" w:color="auto" w:fill="F2F2F2" w:themeFill="background1" w:themeFillShade="F2"/>
            <w:vAlign w:val="center"/>
          </w:tcPr>
          <w:p w14:paraId="4B25B07E" w14:textId="77777777" w:rsidR="00074117" w:rsidRDefault="00074117" w:rsidP="003146B1">
            <w:r>
              <w:t>Stock</w:t>
            </w:r>
          </w:p>
        </w:tc>
        <w:tc>
          <w:tcPr>
            <w:tcW w:w="8193" w:type="dxa"/>
            <w:vAlign w:val="center"/>
          </w:tcPr>
          <w:p w14:paraId="7FF0B3B3" w14:textId="77777777" w:rsidR="00074117" w:rsidRDefault="00074117" w:rsidP="003146B1"/>
        </w:tc>
      </w:tr>
      <w:tr w:rsidR="00074117" w14:paraId="0B644483" w14:textId="77777777" w:rsidTr="003146B1">
        <w:trPr>
          <w:trHeight w:val="454"/>
        </w:trPr>
        <w:tc>
          <w:tcPr>
            <w:tcW w:w="2263" w:type="dxa"/>
            <w:shd w:val="clear" w:color="auto" w:fill="F2F2F2" w:themeFill="background1" w:themeFillShade="F2"/>
            <w:vAlign w:val="center"/>
          </w:tcPr>
          <w:p w14:paraId="1955E07D" w14:textId="77777777" w:rsidR="00074117" w:rsidRDefault="00074117" w:rsidP="003146B1">
            <w:r>
              <w:t>Geographical area</w:t>
            </w:r>
          </w:p>
        </w:tc>
        <w:tc>
          <w:tcPr>
            <w:tcW w:w="8193" w:type="dxa"/>
            <w:vAlign w:val="center"/>
          </w:tcPr>
          <w:p w14:paraId="0E91D34F" w14:textId="77777777" w:rsidR="00074117" w:rsidRDefault="00074117" w:rsidP="003146B1"/>
        </w:tc>
      </w:tr>
      <w:tr w:rsidR="00074117" w14:paraId="4C8D2DCB" w14:textId="77777777" w:rsidTr="003146B1">
        <w:trPr>
          <w:trHeight w:val="454"/>
        </w:trPr>
        <w:tc>
          <w:tcPr>
            <w:tcW w:w="2263" w:type="dxa"/>
            <w:shd w:val="clear" w:color="auto" w:fill="F2F2F2" w:themeFill="background1" w:themeFillShade="F2"/>
            <w:vAlign w:val="center"/>
          </w:tcPr>
          <w:p w14:paraId="20A4FBA8" w14:textId="77777777" w:rsidR="00074117" w:rsidRDefault="00074117" w:rsidP="003146B1">
            <w:r>
              <w:t>Harvest method / gear</w:t>
            </w:r>
          </w:p>
        </w:tc>
        <w:tc>
          <w:tcPr>
            <w:tcW w:w="8193" w:type="dxa"/>
            <w:vAlign w:val="center"/>
          </w:tcPr>
          <w:p w14:paraId="745719FE" w14:textId="77777777" w:rsidR="00074117" w:rsidRDefault="00074117" w:rsidP="003146B1"/>
        </w:tc>
      </w:tr>
      <w:tr w:rsidR="00074117" w14:paraId="0067E147" w14:textId="77777777" w:rsidTr="003146B1">
        <w:trPr>
          <w:trHeight w:val="454"/>
        </w:trPr>
        <w:tc>
          <w:tcPr>
            <w:tcW w:w="2263" w:type="dxa"/>
            <w:shd w:val="clear" w:color="auto" w:fill="F2F2F2" w:themeFill="background1" w:themeFillShade="F2"/>
            <w:vAlign w:val="center"/>
          </w:tcPr>
          <w:p w14:paraId="5F229CC9" w14:textId="77777777" w:rsidR="00074117" w:rsidRDefault="00074117" w:rsidP="003146B1">
            <w:r>
              <w:t>Client group</w:t>
            </w:r>
          </w:p>
        </w:tc>
        <w:tc>
          <w:tcPr>
            <w:tcW w:w="8193" w:type="dxa"/>
            <w:vAlign w:val="center"/>
          </w:tcPr>
          <w:p w14:paraId="4DE5B544" w14:textId="77777777" w:rsidR="00074117" w:rsidRDefault="00074117" w:rsidP="003146B1"/>
        </w:tc>
      </w:tr>
      <w:tr w:rsidR="00074117" w14:paraId="733CB680" w14:textId="77777777" w:rsidTr="003146B1">
        <w:trPr>
          <w:trHeight w:val="454"/>
        </w:trPr>
        <w:tc>
          <w:tcPr>
            <w:tcW w:w="2263" w:type="dxa"/>
            <w:shd w:val="clear" w:color="auto" w:fill="F2F2F2" w:themeFill="background1" w:themeFillShade="F2"/>
            <w:vAlign w:val="center"/>
          </w:tcPr>
          <w:p w14:paraId="2C39FFAA" w14:textId="77777777" w:rsidR="00074117" w:rsidRDefault="00074117" w:rsidP="003146B1">
            <w:r>
              <w:t>Other eligible fishers</w:t>
            </w:r>
          </w:p>
        </w:tc>
        <w:tc>
          <w:tcPr>
            <w:tcW w:w="8193" w:type="dxa"/>
            <w:vAlign w:val="center"/>
          </w:tcPr>
          <w:p w14:paraId="4811F04E" w14:textId="77777777" w:rsidR="00074117" w:rsidRDefault="00074117" w:rsidP="003146B1"/>
        </w:tc>
      </w:tr>
      <w:tr w:rsidR="00074117" w14:paraId="5D94E7B6" w14:textId="77777777" w:rsidTr="003146B1">
        <w:trPr>
          <w:trHeight w:val="454"/>
        </w:trPr>
        <w:tc>
          <w:tcPr>
            <w:tcW w:w="2263" w:type="dxa"/>
            <w:shd w:val="clear" w:color="auto" w:fill="D9D9D9" w:themeFill="background1" w:themeFillShade="D9"/>
            <w:vAlign w:val="center"/>
          </w:tcPr>
          <w:p w14:paraId="6AA9D9B1" w14:textId="77777777" w:rsidR="00074117" w:rsidRDefault="00074117" w:rsidP="003146B1">
            <w:r>
              <w:t>UoC X</w:t>
            </w:r>
          </w:p>
        </w:tc>
        <w:tc>
          <w:tcPr>
            <w:tcW w:w="8193" w:type="dxa"/>
            <w:shd w:val="clear" w:color="auto" w:fill="D9D9D9" w:themeFill="background1" w:themeFillShade="D9"/>
            <w:vAlign w:val="center"/>
          </w:tcPr>
          <w:p w14:paraId="11113E6F" w14:textId="59EC5A4D" w:rsidR="00074117" w:rsidRDefault="00074117" w:rsidP="003146B1">
            <w:r>
              <w:t>Description</w:t>
            </w:r>
          </w:p>
        </w:tc>
      </w:tr>
      <w:tr w:rsidR="00074117" w14:paraId="482A7ED8" w14:textId="77777777" w:rsidTr="003146B1">
        <w:trPr>
          <w:trHeight w:val="454"/>
        </w:trPr>
        <w:tc>
          <w:tcPr>
            <w:tcW w:w="2263" w:type="dxa"/>
            <w:shd w:val="clear" w:color="auto" w:fill="F2F2F2" w:themeFill="background1" w:themeFillShade="F2"/>
            <w:vAlign w:val="center"/>
          </w:tcPr>
          <w:p w14:paraId="348A2495" w14:textId="77777777" w:rsidR="00074117" w:rsidRDefault="00074117" w:rsidP="003146B1">
            <w:r>
              <w:t>Species</w:t>
            </w:r>
          </w:p>
        </w:tc>
        <w:tc>
          <w:tcPr>
            <w:tcW w:w="8193" w:type="dxa"/>
            <w:vAlign w:val="center"/>
          </w:tcPr>
          <w:p w14:paraId="32AA3E73" w14:textId="77777777" w:rsidR="00074117" w:rsidRDefault="00074117" w:rsidP="003146B1"/>
        </w:tc>
      </w:tr>
      <w:tr w:rsidR="00074117" w14:paraId="415767D3" w14:textId="77777777" w:rsidTr="003146B1">
        <w:trPr>
          <w:trHeight w:val="454"/>
        </w:trPr>
        <w:tc>
          <w:tcPr>
            <w:tcW w:w="2263" w:type="dxa"/>
            <w:shd w:val="clear" w:color="auto" w:fill="F2F2F2" w:themeFill="background1" w:themeFillShade="F2"/>
            <w:vAlign w:val="center"/>
          </w:tcPr>
          <w:p w14:paraId="2150FFBC" w14:textId="77777777" w:rsidR="00074117" w:rsidRDefault="00074117" w:rsidP="003146B1">
            <w:r>
              <w:t>Stock</w:t>
            </w:r>
          </w:p>
        </w:tc>
        <w:tc>
          <w:tcPr>
            <w:tcW w:w="8193" w:type="dxa"/>
            <w:vAlign w:val="center"/>
          </w:tcPr>
          <w:p w14:paraId="3B6F8BEA" w14:textId="77777777" w:rsidR="00074117" w:rsidRDefault="00074117" w:rsidP="003146B1"/>
        </w:tc>
      </w:tr>
      <w:tr w:rsidR="00074117" w14:paraId="78625F5C" w14:textId="77777777" w:rsidTr="003146B1">
        <w:trPr>
          <w:trHeight w:val="454"/>
        </w:trPr>
        <w:tc>
          <w:tcPr>
            <w:tcW w:w="2263" w:type="dxa"/>
            <w:shd w:val="clear" w:color="auto" w:fill="F2F2F2" w:themeFill="background1" w:themeFillShade="F2"/>
            <w:vAlign w:val="center"/>
          </w:tcPr>
          <w:p w14:paraId="5136DEFF" w14:textId="77777777" w:rsidR="00074117" w:rsidRDefault="00074117" w:rsidP="003146B1">
            <w:r>
              <w:t>Geographical area</w:t>
            </w:r>
          </w:p>
        </w:tc>
        <w:tc>
          <w:tcPr>
            <w:tcW w:w="8193" w:type="dxa"/>
            <w:vAlign w:val="center"/>
          </w:tcPr>
          <w:p w14:paraId="4115B235" w14:textId="77777777" w:rsidR="00074117" w:rsidRDefault="00074117" w:rsidP="003146B1"/>
        </w:tc>
      </w:tr>
      <w:tr w:rsidR="00074117" w14:paraId="01E96A58" w14:textId="77777777" w:rsidTr="003146B1">
        <w:trPr>
          <w:trHeight w:val="454"/>
        </w:trPr>
        <w:tc>
          <w:tcPr>
            <w:tcW w:w="2263" w:type="dxa"/>
            <w:shd w:val="clear" w:color="auto" w:fill="F2F2F2" w:themeFill="background1" w:themeFillShade="F2"/>
            <w:vAlign w:val="center"/>
          </w:tcPr>
          <w:p w14:paraId="70F150E4" w14:textId="77777777" w:rsidR="00074117" w:rsidRDefault="00074117" w:rsidP="003146B1">
            <w:r>
              <w:t>Harvest method / gear</w:t>
            </w:r>
          </w:p>
        </w:tc>
        <w:tc>
          <w:tcPr>
            <w:tcW w:w="8193" w:type="dxa"/>
            <w:vAlign w:val="center"/>
          </w:tcPr>
          <w:p w14:paraId="74B9406C" w14:textId="77777777" w:rsidR="00074117" w:rsidRDefault="00074117" w:rsidP="003146B1"/>
        </w:tc>
      </w:tr>
      <w:tr w:rsidR="00074117" w14:paraId="661D1BF7" w14:textId="77777777" w:rsidTr="003146B1">
        <w:trPr>
          <w:trHeight w:val="454"/>
        </w:trPr>
        <w:tc>
          <w:tcPr>
            <w:tcW w:w="2263" w:type="dxa"/>
            <w:shd w:val="clear" w:color="auto" w:fill="F2F2F2" w:themeFill="background1" w:themeFillShade="F2"/>
            <w:vAlign w:val="center"/>
          </w:tcPr>
          <w:p w14:paraId="72A1763A" w14:textId="77777777" w:rsidR="00074117" w:rsidRDefault="00074117" w:rsidP="003146B1">
            <w:r>
              <w:t>Client group</w:t>
            </w:r>
          </w:p>
        </w:tc>
        <w:tc>
          <w:tcPr>
            <w:tcW w:w="8193" w:type="dxa"/>
            <w:vAlign w:val="center"/>
          </w:tcPr>
          <w:p w14:paraId="37417B1F" w14:textId="77777777" w:rsidR="00074117" w:rsidRDefault="00074117" w:rsidP="003146B1"/>
        </w:tc>
      </w:tr>
      <w:tr w:rsidR="00074117" w14:paraId="3A0DA10A" w14:textId="77777777" w:rsidTr="003146B1">
        <w:trPr>
          <w:trHeight w:val="454"/>
        </w:trPr>
        <w:tc>
          <w:tcPr>
            <w:tcW w:w="2263" w:type="dxa"/>
            <w:shd w:val="clear" w:color="auto" w:fill="F2F2F2" w:themeFill="background1" w:themeFillShade="F2"/>
            <w:vAlign w:val="center"/>
          </w:tcPr>
          <w:p w14:paraId="05C6CC6B" w14:textId="77777777" w:rsidR="00074117" w:rsidRDefault="00074117" w:rsidP="003146B1">
            <w:r>
              <w:t>Other eligible fishers</w:t>
            </w:r>
          </w:p>
        </w:tc>
        <w:tc>
          <w:tcPr>
            <w:tcW w:w="8193" w:type="dxa"/>
            <w:vAlign w:val="center"/>
          </w:tcPr>
          <w:p w14:paraId="369CD7C0" w14:textId="77777777" w:rsidR="00074117" w:rsidRDefault="00074117" w:rsidP="003146B1"/>
        </w:tc>
      </w:tr>
    </w:tbl>
    <w:p w14:paraId="301A1BF3" w14:textId="2B68DE62" w:rsidR="00074117" w:rsidRPr="00074117" w:rsidRDefault="00074117" w:rsidP="00074117"/>
    <w:p w14:paraId="40F85B59" w14:textId="554FF61C" w:rsidR="00252929" w:rsidRDefault="00252929" w:rsidP="006D2CC3">
      <w:pPr>
        <w:pStyle w:val="Level3"/>
      </w:pPr>
      <w:r w:rsidRPr="00074117">
        <w:t>Scope of assessment in relation to enhanced</w:t>
      </w:r>
      <w:r w:rsidR="00BF2F39">
        <w:t xml:space="preserve"> or introduced</w:t>
      </w:r>
      <w:r w:rsidRPr="00074117">
        <w:t xml:space="preserve"> fisheries</w:t>
      </w:r>
      <w:r w:rsidR="00917E1D">
        <w:t xml:space="preserve"> – delete if not applicable</w:t>
      </w:r>
    </w:p>
    <w:p w14:paraId="3CEAF629" w14:textId="7F56D9B2" w:rsidR="00740FEA" w:rsidRDefault="00740FEA" w:rsidP="00540C39">
      <w:pPr>
        <w:pStyle w:val="MSCReport-AssessmentStage"/>
      </w:pPr>
      <w:r>
        <w:t>To be drafted</w:t>
      </w:r>
      <w:r w:rsidRPr="002E7526">
        <w:t xml:space="preserve"> at Announcement Comment Draft Report stage</w:t>
      </w:r>
    </w:p>
    <w:p w14:paraId="6C008B58" w14:textId="162D12D3" w:rsidR="00CE4739" w:rsidRDefault="00740FEA" w:rsidP="00540C39">
      <w:pPr>
        <w:pStyle w:val="MSCReport-AssessmentStage"/>
      </w:pPr>
      <w:r>
        <w:t>To be completed at Public Certification Report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BF2F39" w14:paraId="7A0F2FD8" w14:textId="77777777" w:rsidTr="00B32E2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91A1F91" w14:textId="77777777" w:rsidR="00BF2F39" w:rsidRDefault="00BF2F39" w:rsidP="00B32E29">
            <w:r>
              <w:t>For enhanced fisheries only, the report shall include:</w:t>
            </w:r>
          </w:p>
          <w:p w14:paraId="3A39DC9C" w14:textId="77777777" w:rsidR="00BF2F39" w:rsidRDefault="00BF2F39" w:rsidP="00B32E29"/>
          <w:p w14:paraId="58D12BD4" w14:textId="77777777" w:rsidR="00BF2F39" w:rsidRDefault="00BF2F39" w:rsidP="00B32E29">
            <w:pPr>
              <w:pStyle w:val="ListParagraph"/>
              <w:numPr>
                <w:ilvl w:val="0"/>
                <w:numId w:val="32"/>
              </w:numPr>
            </w:pPr>
            <w:r>
              <w:t>A statement describing how the fishery meets the scope criteria for enhanced fisheries; and,</w:t>
            </w:r>
          </w:p>
          <w:p w14:paraId="6B8B5814" w14:textId="77777777" w:rsidR="00BF2F39" w:rsidRDefault="00BF2F39" w:rsidP="00B32E29">
            <w:pPr>
              <w:pStyle w:val="ListParagraph"/>
              <w:numPr>
                <w:ilvl w:val="0"/>
                <w:numId w:val="32"/>
              </w:numPr>
            </w:pPr>
            <w:r>
              <w:t>The assessment processes, analyses and outcomes on which the CAB based its justification to determine that the fishery is within scope.</w:t>
            </w:r>
          </w:p>
          <w:p w14:paraId="5BBEDEF7" w14:textId="77777777" w:rsidR="00BF2F39" w:rsidRDefault="00BF2F39" w:rsidP="00B32E29"/>
          <w:p w14:paraId="447C928E" w14:textId="77777777" w:rsidR="00BF2F39" w:rsidRDefault="00BF2F39" w:rsidP="00B32E29">
            <w:r>
              <w:t>Reference(s): FCP v2.1 Section 7.4</w:t>
            </w:r>
          </w:p>
        </w:tc>
      </w:tr>
    </w:tbl>
    <w:p w14:paraId="33AB5EA4" w14:textId="77777777" w:rsidR="00BF2F39" w:rsidRDefault="00BF2F39" w:rsidP="00BF2F39"/>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BF2F39" w14:paraId="629BC233" w14:textId="77777777" w:rsidTr="00B32E2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05A8614" w14:textId="77777777" w:rsidR="00BF2F39" w:rsidRDefault="00BF2F39" w:rsidP="00B32E29">
            <w:r>
              <w:t>Where the fishery includes an introduced species, the report shall include:</w:t>
            </w:r>
          </w:p>
          <w:p w14:paraId="3BD69890" w14:textId="77777777" w:rsidR="00BF2F39" w:rsidRDefault="00BF2F39" w:rsidP="00B32E29"/>
          <w:p w14:paraId="32A7AA59" w14:textId="77777777" w:rsidR="00BF2F39" w:rsidRDefault="00BF2F39" w:rsidP="00B32E29">
            <w:pPr>
              <w:pStyle w:val="ListParagraph"/>
              <w:numPr>
                <w:ilvl w:val="0"/>
                <w:numId w:val="33"/>
              </w:numPr>
            </w:pPr>
            <w:r>
              <w:t>A statement describing how the fishery meets the scope criteria for Introduced Species Based Fisheries (ISBF).</w:t>
            </w:r>
          </w:p>
          <w:p w14:paraId="653EF098" w14:textId="77777777" w:rsidR="00BF2F39" w:rsidRDefault="00BF2F39" w:rsidP="00B32E29">
            <w:pPr>
              <w:pStyle w:val="ListParagraph"/>
              <w:numPr>
                <w:ilvl w:val="0"/>
                <w:numId w:val="33"/>
              </w:numPr>
            </w:pPr>
            <w:r>
              <w:t>The assessment processes, analyses and outcomes on which the CAB based its justification to determine that the fishery is within scope.</w:t>
            </w:r>
          </w:p>
          <w:p w14:paraId="3AA0F65F" w14:textId="77777777" w:rsidR="00BF2F39" w:rsidRDefault="00BF2F39" w:rsidP="00B32E29"/>
          <w:p w14:paraId="4C187DB7" w14:textId="77777777" w:rsidR="00BF2F39" w:rsidRDefault="00BF2F39" w:rsidP="00B32E29">
            <w:r>
              <w:t>Reference(s): FCP v2.1 Section 7.4, Fisheries Standard v2.01 Annex SD</w:t>
            </w:r>
          </w:p>
        </w:tc>
      </w:tr>
    </w:tbl>
    <w:p w14:paraId="1E5EE23E" w14:textId="77777777" w:rsidR="00BF2F39" w:rsidRPr="00074117" w:rsidRDefault="00BF2F39" w:rsidP="006923C4"/>
    <w:p w14:paraId="48C7E4BD" w14:textId="6086DF01" w:rsidR="00252929" w:rsidRDefault="00252929" w:rsidP="006D2CC3">
      <w:pPr>
        <w:pStyle w:val="Level2"/>
      </w:pPr>
      <w:r>
        <w:lastRenderedPageBreak/>
        <w:t>Assessment results overview</w:t>
      </w:r>
    </w:p>
    <w:p w14:paraId="6F08317A" w14:textId="008836C6" w:rsidR="00252929" w:rsidRDefault="00252929" w:rsidP="006D2CC3">
      <w:pPr>
        <w:pStyle w:val="Level3"/>
      </w:pPr>
      <w:r>
        <w:tab/>
        <w:t>Determination, formal conclusion and agreement</w:t>
      </w:r>
    </w:p>
    <w:p w14:paraId="3F07C08E" w14:textId="12F218BC" w:rsidR="006D2CC3" w:rsidRDefault="006D2CC3" w:rsidP="00540C39">
      <w:pPr>
        <w:pStyle w:val="MSCReport-AssessmentStage"/>
      </w:pPr>
      <w:r>
        <w:t>To be drafted at Final Draft Report</w:t>
      </w:r>
    </w:p>
    <w:p w14:paraId="77267B5D" w14:textId="3ED18424" w:rsidR="006D2CC3" w:rsidRPr="006D2CC3" w:rsidRDefault="006D2CC3" w:rsidP="00540C39">
      <w:pPr>
        <w:pStyle w:val="MSCReport-AssessmentStage"/>
      </w:pPr>
      <w:r>
        <w:t>To be completed at Public Certification Report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745338" w14:paraId="5D3ECC7C" w14:textId="77777777" w:rsidTr="5D39DD4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C9AEBCA" w14:textId="00C1DCAD" w:rsidR="00995902" w:rsidRDefault="00995902" w:rsidP="00995902">
            <w:r>
              <w:t>The report shall include a formal statement as to the certification determination recommenda</w:t>
            </w:r>
            <w:r w:rsidR="00F85E98">
              <w:t>tion reached by the assessment t</w:t>
            </w:r>
            <w:r>
              <w:t xml:space="preserve">eam </w:t>
            </w:r>
            <w:r w:rsidR="003F4692">
              <w:t>on</w:t>
            </w:r>
            <w:r>
              <w:t xml:space="preserve"> whether the fishery should be certified.</w:t>
            </w:r>
          </w:p>
          <w:p w14:paraId="0334ECC3" w14:textId="02F1AB10" w:rsidR="00995902" w:rsidRDefault="00995902" w:rsidP="00995902"/>
          <w:p w14:paraId="4DE0D79B" w14:textId="77777777" w:rsidR="00745338" w:rsidRDefault="00995902" w:rsidP="00D45AB8">
            <w:r>
              <w:t>The report shall include a formal statement as to the certification action taken by the CAB’s official decision-makers in response to the Determination recommendation.</w:t>
            </w:r>
          </w:p>
          <w:p w14:paraId="5D950B8E" w14:textId="77777777" w:rsidR="006D2CC3" w:rsidRDefault="006D2CC3" w:rsidP="00D45AB8"/>
          <w:p w14:paraId="4522A5C8" w14:textId="6314641C" w:rsidR="006D2CC3" w:rsidRDefault="006D2CC3" w:rsidP="00D45AB8">
            <w:r>
              <w:t>Reference</w:t>
            </w:r>
            <w:r w:rsidR="003F4692">
              <w:t>(s)</w:t>
            </w:r>
            <w:r>
              <w:t>: FC</w:t>
            </w:r>
            <w:r w:rsidR="008C331F">
              <w:t>P v2.1</w:t>
            </w:r>
            <w:r>
              <w:t xml:space="preserve"> </w:t>
            </w:r>
            <w:r w:rsidR="000C4C16">
              <w:t xml:space="preserve">Section </w:t>
            </w:r>
            <w:r>
              <w:t>7.</w:t>
            </w:r>
            <w:r w:rsidR="008C331F">
              <w:t>21</w:t>
            </w:r>
          </w:p>
        </w:tc>
      </w:tr>
    </w:tbl>
    <w:p w14:paraId="1B19FBE6" w14:textId="77777777" w:rsidR="00D45AB8" w:rsidRDefault="00D45AB8" w:rsidP="00D45AB8"/>
    <w:p w14:paraId="6A862F3E" w14:textId="5B588AAE" w:rsidR="00252929" w:rsidRDefault="00252929" w:rsidP="006D2CC3">
      <w:pPr>
        <w:pStyle w:val="Level3"/>
      </w:pPr>
      <w:r>
        <w:tab/>
        <w:t>Principle level scores</w:t>
      </w:r>
    </w:p>
    <w:p w14:paraId="289FD2C3" w14:textId="2A526EC5" w:rsidR="002F3D80" w:rsidRDefault="000C4C16" w:rsidP="00540C39">
      <w:pPr>
        <w:pStyle w:val="MSCReport-AssessmentStage"/>
      </w:pPr>
      <w:r>
        <w:t>To be drafted at</w:t>
      </w:r>
      <w:r w:rsidR="006D2CC3">
        <w:t xml:space="preserve"> Client and Peer Review Draft Report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8D5530" w14:paraId="5B3DC0DB" w14:textId="77777777" w:rsidTr="002164D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0CA91E3" w14:textId="30EC3684" w:rsidR="008D5530" w:rsidRDefault="008D5530" w:rsidP="003F4692">
            <w:r>
              <w:t xml:space="preserve">The report shall include </w:t>
            </w:r>
            <w:r w:rsidR="003F4692">
              <w:t>scores for each of the three MSC principles in the table below.</w:t>
            </w:r>
          </w:p>
          <w:p w14:paraId="764B6FCD" w14:textId="77777777" w:rsidR="008D5530" w:rsidRDefault="008D5530" w:rsidP="002164D9"/>
          <w:p w14:paraId="470D1079" w14:textId="6140658C" w:rsidR="008D5530" w:rsidRDefault="008D5530" w:rsidP="002164D9">
            <w:r>
              <w:t>Reference</w:t>
            </w:r>
            <w:r w:rsidR="003F4692">
              <w:t>(s)</w:t>
            </w:r>
            <w:r>
              <w:t>: FCP v2.1 Section 7.</w:t>
            </w:r>
            <w:r w:rsidR="003F4692">
              <w:t>17</w:t>
            </w:r>
          </w:p>
        </w:tc>
      </w:tr>
    </w:tbl>
    <w:p w14:paraId="77CB50B0" w14:textId="395B5568" w:rsidR="00D45AB8" w:rsidRDefault="00D45AB8" w:rsidP="00D45AB8"/>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4015"/>
        <w:gridCol w:w="1607"/>
        <w:gridCol w:w="1607"/>
        <w:gridCol w:w="1607"/>
        <w:gridCol w:w="1607"/>
      </w:tblGrid>
      <w:tr w:rsidR="00D45AB8" w14:paraId="5CE8E3B7" w14:textId="77777777" w:rsidTr="003F4692">
        <w:trPr>
          <w:trHeight w:val="451"/>
        </w:trPr>
        <w:tc>
          <w:tcPr>
            <w:tcW w:w="4015"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A2E4361" w14:textId="7E66EAC4" w:rsidR="00D45AB8" w:rsidRPr="00D45AB8" w:rsidRDefault="00D45AB8" w:rsidP="003146B1">
            <w:pPr>
              <w:rPr>
                <w:b/>
              </w:rPr>
            </w:pPr>
            <w:r>
              <w:rPr>
                <w:b/>
              </w:rPr>
              <w:t>Table X</w:t>
            </w:r>
            <w:r w:rsidR="008F40A4">
              <w:rPr>
                <w:b/>
              </w:rPr>
              <w:t xml:space="preserve"> </w:t>
            </w:r>
            <w:r w:rsidR="00E64959">
              <w:rPr>
                <w:b/>
              </w:rPr>
              <w:t>- Principle level scores</w:t>
            </w:r>
          </w:p>
        </w:tc>
        <w:tc>
          <w:tcPr>
            <w:tcW w:w="1607"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BDBB4FB" w14:textId="77777777" w:rsidR="00D45AB8" w:rsidRDefault="00D45AB8" w:rsidP="00D45AB8">
            <w:pPr>
              <w:jc w:val="center"/>
            </w:pPr>
          </w:p>
        </w:tc>
        <w:tc>
          <w:tcPr>
            <w:tcW w:w="1607"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6BAEBBB" w14:textId="77777777" w:rsidR="00D45AB8" w:rsidRDefault="00D45AB8" w:rsidP="00D45AB8">
            <w:pPr>
              <w:jc w:val="center"/>
            </w:pPr>
          </w:p>
        </w:tc>
        <w:tc>
          <w:tcPr>
            <w:tcW w:w="1607"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BF24A2A" w14:textId="77777777" w:rsidR="00D45AB8" w:rsidRDefault="00D45AB8" w:rsidP="00D45AB8">
            <w:pPr>
              <w:jc w:val="center"/>
            </w:pPr>
          </w:p>
        </w:tc>
        <w:tc>
          <w:tcPr>
            <w:tcW w:w="1607"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913EFF3" w14:textId="77777777" w:rsidR="00D45AB8" w:rsidRDefault="00D45AB8" w:rsidP="00D45AB8">
            <w:pPr>
              <w:jc w:val="center"/>
            </w:pPr>
          </w:p>
        </w:tc>
      </w:tr>
      <w:tr w:rsidR="00D45AB8" w14:paraId="7EEA8296" w14:textId="6AAECFCC" w:rsidTr="003F4692">
        <w:trPr>
          <w:trHeight w:val="451"/>
        </w:trPr>
        <w:tc>
          <w:tcPr>
            <w:tcW w:w="4015" w:type="dxa"/>
            <w:shd w:val="clear" w:color="auto" w:fill="D9D9D9" w:themeFill="background1" w:themeFillShade="D9"/>
            <w:vAlign w:val="center"/>
          </w:tcPr>
          <w:p w14:paraId="0CB3C638" w14:textId="6E86D087" w:rsidR="00D45AB8" w:rsidRDefault="00D45AB8" w:rsidP="003146B1">
            <w:r>
              <w:t>Principle</w:t>
            </w:r>
          </w:p>
        </w:tc>
        <w:tc>
          <w:tcPr>
            <w:tcW w:w="1607" w:type="dxa"/>
            <w:shd w:val="clear" w:color="auto" w:fill="D9D9D9" w:themeFill="background1" w:themeFillShade="D9"/>
            <w:vAlign w:val="center"/>
          </w:tcPr>
          <w:p w14:paraId="67C80166" w14:textId="4B678E17" w:rsidR="00D45AB8" w:rsidRDefault="00D45AB8" w:rsidP="00D45AB8">
            <w:pPr>
              <w:jc w:val="center"/>
            </w:pPr>
            <w:r>
              <w:t>UoA 1</w:t>
            </w:r>
          </w:p>
        </w:tc>
        <w:tc>
          <w:tcPr>
            <w:tcW w:w="1607" w:type="dxa"/>
            <w:shd w:val="clear" w:color="auto" w:fill="D9D9D9" w:themeFill="background1" w:themeFillShade="D9"/>
            <w:vAlign w:val="center"/>
          </w:tcPr>
          <w:p w14:paraId="48D675B0" w14:textId="22268EC2" w:rsidR="00D45AB8" w:rsidRDefault="00D45AB8" w:rsidP="00D45AB8">
            <w:pPr>
              <w:jc w:val="center"/>
            </w:pPr>
            <w:r>
              <w:t>UoA 2</w:t>
            </w:r>
          </w:p>
        </w:tc>
        <w:tc>
          <w:tcPr>
            <w:tcW w:w="1607" w:type="dxa"/>
            <w:shd w:val="clear" w:color="auto" w:fill="D9D9D9" w:themeFill="background1" w:themeFillShade="D9"/>
            <w:vAlign w:val="center"/>
          </w:tcPr>
          <w:p w14:paraId="761C2F96" w14:textId="02201697" w:rsidR="00D45AB8" w:rsidRDefault="00D45AB8" w:rsidP="00D45AB8">
            <w:pPr>
              <w:jc w:val="center"/>
            </w:pPr>
            <w:r>
              <w:t>UoA 3</w:t>
            </w:r>
          </w:p>
        </w:tc>
        <w:tc>
          <w:tcPr>
            <w:tcW w:w="1607" w:type="dxa"/>
            <w:shd w:val="clear" w:color="auto" w:fill="D9D9D9" w:themeFill="background1" w:themeFillShade="D9"/>
            <w:vAlign w:val="center"/>
          </w:tcPr>
          <w:p w14:paraId="4F66A3F8" w14:textId="48D85C33" w:rsidR="00D45AB8" w:rsidRDefault="00D45AB8" w:rsidP="00D45AB8">
            <w:pPr>
              <w:jc w:val="center"/>
            </w:pPr>
            <w:r>
              <w:t>UoA 4</w:t>
            </w:r>
          </w:p>
        </w:tc>
      </w:tr>
      <w:tr w:rsidR="00D45AB8" w14:paraId="212CAA1E" w14:textId="529E2BEE" w:rsidTr="003F4692">
        <w:trPr>
          <w:trHeight w:val="451"/>
        </w:trPr>
        <w:tc>
          <w:tcPr>
            <w:tcW w:w="4015" w:type="dxa"/>
            <w:shd w:val="clear" w:color="auto" w:fill="F2F2F2" w:themeFill="background1" w:themeFillShade="F2"/>
            <w:vAlign w:val="center"/>
          </w:tcPr>
          <w:p w14:paraId="05A0C136" w14:textId="45CA52BC" w:rsidR="00D45AB8" w:rsidRDefault="00D45AB8" w:rsidP="003146B1">
            <w:r>
              <w:t>Principle 1 – Target species</w:t>
            </w:r>
          </w:p>
        </w:tc>
        <w:tc>
          <w:tcPr>
            <w:tcW w:w="1607" w:type="dxa"/>
            <w:vAlign w:val="center"/>
          </w:tcPr>
          <w:p w14:paraId="0320ECE4" w14:textId="56CD1206" w:rsidR="00D45AB8" w:rsidRDefault="00D45AB8" w:rsidP="00D45AB8">
            <w:pPr>
              <w:jc w:val="center"/>
            </w:pPr>
          </w:p>
        </w:tc>
        <w:tc>
          <w:tcPr>
            <w:tcW w:w="1607" w:type="dxa"/>
            <w:vAlign w:val="center"/>
          </w:tcPr>
          <w:p w14:paraId="3CAB4870" w14:textId="77777777" w:rsidR="00D45AB8" w:rsidRDefault="00D45AB8" w:rsidP="00D45AB8">
            <w:pPr>
              <w:jc w:val="center"/>
            </w:pPr>
          </w:p>
        </w:tc>
        <w:tc>
          <w:tcPr>
            <w:tcW w:w="1607" w:type="dxa"/>
            <w:vAlign w:val="center"/>
          </w:tcPr>
          <w:p w14:paraId="7134A74F" w14:textId="77777777" w:rsidR="00D45AB8" w:rsidRDefault="00D45AB8" w:rsidP="00D45AB8">
            <w:pPr>
              <w:jc w:val="center"/>
            </w:pPr>
          </w:p>
        </w:tc>
        <w:tc>
          <w:tcPr>
            <w:tcW w:w="1607" w:type="dxa"/>
            <w:vAlign w:val="center"/>
          </w:tcPr>
          <w:p w14:paraId="190835CF" w14:textId="77777777" w:rsidR="00D45AB8" w:rsidRDefault="00D45AB8" w:rsidP="00D45AB8">
            <w:pPr>
              <w:jc w:val="center"/>
            </w:pPr>
          </w:p>
        </w:tc>
      </w:tr>
      <w:tr w:rsidR="00D45AB8" w14:paraId="663BC234" w14:textId="12027631" w:rsidTr="003F4692">
        <w:trPr>
          <w:trHeight w:val="451"/>
        </w:trPr>
        <w:tc>
          <w:tcPr>
            <w:tcW w:w="4015" w:type="dxa"/>
            <w:shd w:val="clear" w:color="auto" w:fill="F2F2F2" w:themeFill="background1" w:themeFillShade="F2"/>
            <w:vAlign w:val="center"/>
          </w:tcPr>
          <w:p w14:paraId="4986F8B9" w14:textId="109A61AF" w:rsidR="00D45AB8" w:rsidRDefault="00D45AB8" w:rsidP="003146B1">
            <w:r>
              <w:t>Principle 2 – Ecosystem impacts</w:t>
            </w:r>
          </w:p>
        </w:tc>
        <w:tc>
          <w:tcPr>
            <w:tcW w:w="1607" w:type="dxa"/>
            <w:vAlign w:val="center"/>
          </w:tcPr>
          <w:p w14:paraId="5A00A80C" w14:textId="282B1CE9" w:rsidR="00D45AB8" w:rsidRDefault="00D45AB8" w:rsidP="00D45AB8">
            <w:pPr>
              <w:jc w:val="center"/>
            </w:pPr>
          </w:p>
        </w:tc>
        <w:tc>
          <w:tcPr>
            <w:tcW w:w="1607" w:type="dxa"/>
            <w:vAlign w:val="center"/>
          </w:tcPr>
          <w:p w14:paraId="1518CE44" w14:textId="77777777" w:rsidR="00D45AB8" w:rsidRDefault="00D45AB8" w:rsidP="00D45AB8">
            <w:pPr>
              <w:jc w:val="center"/>
            </w:pPr>
          </w:p>
        </w:tc>
        <w:tc>
          <w:tcPr>
            <w:tcW w:w="1607" w:type="dxa"/>
            <w:vAlign w:val="center"/>
          </w:tcPr>
          <w:p w14:paraId="498A5663" w14:textId="77777777" w:rsidR="00D45AB8" w:rsidRDefault="00D45AB8" w:rsidP="00D45AB8">
            <w:pPr>
              <w:jc w:val="center"/>
            </w:pPr>
          </w:p>
        </w:tc>
        <w:tc>
          <w:tcPr>
            <w:tcW w:w="1607" w:type="dxa"/>
            <w:vAlign w:val="center"/>
          </w:tcPr>
          <w:p w14:paraId="037CE7B5" w14:textId="77777777" w:rsidR="00D45AB8" w:rsidRDefault="00D45AB8" w:rsidP="00D45AB8">
            <w:pPr>
              <w:jc w:val="center"/>
            </w:pPr>
          </w:p>
        </w:tc>
      </w:tr>
      <w:tr w:rsidR="00D45AB8" w14:paraId="5E1020BC" w14:textId="521FADBA" w:rsidTr="003F4692">
        <w:trPr>
          <w:trHeight w:val="451"/>
        </w:trPr>
        <w:tc>
          <w:tcPr>
            <w:tcW w:w="4015" w:type="dxa"/>
            <w:shd w:val="clear" w:color="auto" w:fill="F2F2F2" w:themeFill="background1" w:themeFillShade="F2"/>
            <w:vAlign w:val="center"/>
          </w:tcPr>
          <w:p w14:paraId="1D9629AC" w14:textId="0D4238A0" w:rsidR="00D45AB8" w:rsidRDefault="00D45AB8" w:rsidP="003146B1">
            <w:r>
              <w:t>Principle 3 – Management system</w:t>
            </w:r>
          </w:p>
        </w:tc>
        <w:tc>
          <w:tcPr>
            <w:tcW w:w="1607" w:type="dxa"/>
            <w:vAlign w:val="center"/>
          </w:tcPr>
          <w:p w14:paraId="24C96ABA" w14:textId="7AD7141A" w:rsidR="00D45AB8" w:rsidRDefault="00D45AB8" w:rsidP="00D45AB8">
            <w:pPr>
              <w:jc w:val="center"/>
            </w:pPr>
          </w:p>
        </w:tc>
        <w:tc>
          <w:tcPr>
            <w:tcW w:w="1607" w:type="dxa"/>
            <w:vAlign w:val="center"/>
          </w:tcPr>
          <w:p w14:paraId="1DD48058" w14:textId="77777777" w:rsidR="00D45AB8" w:rsidRDefault="00D45AB8" w:rsidP="00D45AB8">
            <w:pPr>
              <w:jc w:val="center"/>
            </w:pPr>
          </w:p>
        </w:tc>
        <w:tc>
          <w:tcPr>
            <w:tcW w:w="1607" w:type="dxa"/>
            <w:vAlign w:val="center"/>
          </w:tcPr>
          <w:p w14:paraId="1CD332A3" w14:textId="77777777" w:rsidR="00D45AB8" w:rsidRDefault="00D45AB8" w:rsidP="00D45AB8">
            <w:pPr>
              <w:jc w:val="center"/>
            </w:pPr>
          </w:p>
        </w:tc>
        <w:tc>
          <w:tcPr>
            <w:tcW w:w="1607" w:type="dxa"/>
            <w:vAlign w:val="center"/>
          </w:tcPr>
          <w:p w14:paraId="2458A7EA" w14:textId="77777777" w:rsidR="00D45AB8" w:rsidRDefault="00D45AB8" w:rsidP="00D45AB8">
            <w:pPr>
              <w:jc w:val="center"/>
            </w:pPr>
          </w:p>
        </w:tc>
      </w:tr>
    </w:tbl>
    <w:p w14:paraId="2C42EC2D" w14:textId="77777777" w:rsidR="000019A7" w:rsidRPr="000019A7" w:rsidRDefault="000019A7" w:rsidP="000019A7"/>
    <w:p w14:paraId="2A7DB190" w14:textId="7E0FA34F" w:rsidR="00252929" w:rsidRDefault="00252929" w:rsidP="006D2CC3">
      <w:pPr>
        <w:pStyle w:val="Level3"/>
      </w:pPr>
      <w:r w:rsidRPr="00D457FC">
        <w:tab/>
        <w:t>Summary of conditions</w:t>
      </w:r>
    </w:p>
    <w:p w14:paraId="38F91B51" w14:textId="6210BD34" w:rsidR="006D2CC3" w:rsidRDefault="006D2CC3" w:rsidP="00540C39">
      <w:pPr>
        <w:pStyle w:val="MSCReport-AssessmentStage"/>
      </w:pPr>
      <w:r>
        <w:t xml:space="preserve">To be </w:t>
      </w:r>
      <w:r w:rsidR="00D06F97">
        <w:t>drafted at</w:t>
      </w:r>
      <w:r>
        <w:t xml:space="preserve"> Client and Peer Review Draft Report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B15FFB" w14:paraId="40C22306" w14:textId="77777777" w:rsidTr="002164D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68B2E25" w14:textId="7FE09FAB" w:rsidR="00B15FFB" w:rsidRDefault="008A4188" w:rsidP="002164D9">
            <w:r>
              <w:t xml:space="preserve">The report shall include </w:t>
            </w:r>
            <w:r w:rsidR="00812254">
              <w:t>a table summarising conditions raised in this assessment. Details of the conditions shall be provided in the appendices. If no conditions are required, the report shall include a statement confirming this.</w:t>
            </w:r>
            <w:r w:rsidR="007F7810">
              <w:t xml:space="preserve"> </w:t>
            </w:r>
          </w:p>
          <w:p w14:paraId="3393D8B9" w14:textId="77777777" w:rsidR="00812254" w:rsidRDefault="00812254" w:rsidP="002164D9"/>
          <w:p w14:paraId="0173564B" w14:textId="5025F42A" w:rsidR="00812254" w:rsidRDefault="00812254" w:rsidP="002164D9">
            <w:r>
              <w:t>Reference(s): FCP v2.1 Section 7.18</w:t>
            </w:r>
          </w:p>
        </w:tc>
      </w:tr>
    </w:tbl>
    <w:p w14:paraId="52997437" w14:textId="507BE7F4" w:rsidR="00A031DB" w:rsidRPr="00D457FC" w:rsidRDefault="00A031DB" w:rsidP="002C2CDD">
      <w:bookmarkStart w:id="4" w:name="_Toc461803123"/>
      <w:bookmarkEnd w:id="4"/>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962"/>
        <w:gridCol w:w="4996"/>
        <w:gridCol w:w="1402"/>
        <w:gridCol w:w="2079"/>
      </w:tblGrid>
      <w:tr w:rsidR="00E64959" w14:paraId="16F7BF48" w14:textId="5B4337EC" w:rsidTr="001C65F4">
        <w:trPr>
          <w:trHeight w:val="466"/>
        </w:trPr>
        <w:tc>
          <w:tcPr>
            <w:tcW w:w="6958"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026343A9" w14:textId="5DC365A8" w:rsidR="00E64959" w:rsidRDefault="00E64959" w:rsidP="007F72A6">
            <w:r w:rsidRPr="00D45AB8">
              <w:rPr>
                <w:b/>
              </w:rPr>
              <w:t>Table X</w:t>
            </w:r>
            <w:r>
              <w:rPr>
                <w:b/>
              </w:rPr>
              <w:t xml:space="preserve"> – Summary of conditions</w:t>
            </w:r>
          </w:p>
        </w:tc>
        <w:tc>
          <w:tcPr>
            <w:tcW w:w="1402" w:type="dxa"/>
            <w:tcBorders>
              <w:top w:val="single" w:sz="4" w:space="0" w:color="F2F2F2"/>
              <w:left w:val="single" w:sz="4" w:space="0" w:color="F2F2F2"/>
              <w:right w:val="single" w:sz="4" w:space="0" w:color="F2F2F2"/>
            </w:tcBorders>
            <w:shd w:val="clear" w:color="auto" w:fill="F2F2F2" w:themeFill="background1" w:themeFillShade="F2"/>
            <w:vAlign w:val="center"/>
          </w:tcPr>
          <w:p w14:paraId="20592546" w14:textId="648CA358" w:rsidR="00E64959" w:rsidRDefault="00E64959" w:rsidP="003146B1"/>
        </w:tc>
        <w:tc>
          <w:tcPr>
            <w:tcW w:w="2079" w:type="dxa"/>
            <w:tcBorders>
              <w:top w:val="single" w:sz="4" w:space="0" w:color="F2F2F2"/>
              <w:left w:val="single" w:sz="4" w:space="0" w:color="F2F2F2"/>
              <w:right w:val="single" w:sz="4" w:space="0" w:color="F2F2F2"/>
            </w:tcBorders>
            <w:shd w:val="clear" w:color="auto" w:fill="F2F2F2" w:themeFill="background1" w:themeFillShade="F2"/>
          </w:tcPr>
          <w:p w14:paraId="3CC52DDA" w14:textId="77777777" w:rsidR="00E64959" w:rsidRDefault="00E64959" w:rsidP="003146B1"/>
        </w:tc>
      </w:tr>
      <w:tr w:rsidR="007F72A6" w14:paraId="1E93749E" w14:textId="58EB53D8" w:rsidTr="003F4692">
        <w:trPr>
          <w:trHeight w:val="466"/>
        </w:trPr>
        <w:tc>
          <w:tcPr>
            <w:tcW w:w="1962" w:type="dxa"/>
            <w:shd w:val="clear" w:color="auto" w:fill="D9D9D9" w:themeFill="background1" w:themeFillShade="D9"/>
            <w:vAlign w:val="center"/>
          </w:tcPr>
          <w:p w14:paraId="3971E042" w14:textId="53B49EC9" w:rsidR="007F72A6" w:rsidRDefault="007F72A6" w:rsidP="003146B1">
            <w:r>
              <w:t xml:space="preserve">Condition </w:t>
            </w:r>
            <w:r w:rsidR="002A246E">
              <w:t>n</w:t>
            </w:r>
            <w:r>
              <w:t>umber</w:t>
            </w:r>
          </w:p>
        </w:tc>
        <w:tc>
          <w:tcPr>
            <w:tcW w:w="4996" w:type="dxa"/>
            <w:shd w:val="clear" w:color="auto" w:fill="D9D9D9" w:themeFill="background1" w:themeFillShade="D9"/>
            <w:vAlign w:val="center"/>
          </w:tcPr>
          <w:p w14:paraId="6B21F103" w14:textId="583D3E55" w:rsidR="007F72A6" w:rsidRDefault="007F72A6" w:rsidP="007F72A6">
            <w:r>
              <w:t>Condition</w:t>
            </w:r>
          </w:p>
        </w:tc>
        <w:tc>
          <w:tcPr>
            <w:tcW w:w="1402" w:type="dxa"/>
            <w:shd w:val="clear" w:color="auto" w:fill="D9D9D9" w:themeFill="background1" w:themeFillShade="D9"/>
            <w:vAlign w:val="center"/>
          </w:tcPr>
          <w:p w14:paraId="60B5192B" w14:textId="4DB9FE7D" w:rsidR="007F72A6" w:rsidRDefault="007F72A6" w:rsidP="003146B1">
            <w:r>
              <w:t>Performance Indicator</w:t>
            </w:r>
            <w:r w:rsidR="00D5273E">
              <w:t xml:space="preserve"> (PI)</w:t>
            </w:r>
          </w:p>
        </w:tc>
        <w:tc>
          <w:tcPr>
            <w:tcW w:w="2079" w:type="dxa"/>
            <w:shd w:val="clear" w:color="auto" w:fill="D9D9D9" w:themeFill="background1" w:themeFillShade="D9"/>
          </w:tcPr>
          <w:p w14:paraId="56FC7D34" w14:textId="1F00A5B5" w:rsidR="007F72A6" w:rsidRDefault="007F72A6" w:rsidP="003146B1">
            <w:r>
              <w:t>Related to previous condition?</w:t>
            </w:r>
          </w:p>
        </w:tc>
      </w:tr>
      <w:tr w:rsidR="007F72A6" w14:paraId="12DC9474" w14:textId="199ED10D" w:rsidTr="002A246E">
        <w:trPr>
          <w:trHeight w:val="466"/>
        </w:trPr>
        <w:tc>
          <w:tcPr>
            <w:tcW w:w="1962" w:type="dxa"/>
            <w:shd w:val="clear" w:color="auto" w:fill="auto"/>
            <w:vAlign w:val="center"/>
          </w:tcPr>
          <w:p w14:paraId="19ED9DC1" w14:textId="1443B00A" w:rsidR="007F72A6" w:rsidRDefault="007F72A6" w:rsidP="007F72A6">
            <w:pPr>
              <w:jc w:val="center"/>
            </w:pPr>
          </w:p>
        </w:tc>
        <w:tc>
          <w:tcPr>
            <w:tcW w:w="4996" w:type="dxa"/>
            <w:vAlign w:val="center"/>
          </w:tcPr>
          <w:p w14:paraId="24CEF118" w14:textId="77777777" w:rsidR="007F72A6" w:rsidRDefault="007F72A6" w:rsidP="007F72A6"/>
        </w:tc>
        <w:tc>
          <w:tcPr>
            <w:tcW w:w="1402" w:type="dxa"/>
            <w:vAlign w:val="center"/>
          </w:tcPr>
          <w:p w14:paraId="4BC9AC1C" w14:textId="49FDBE62" w:rsidR="007F72A6" w:rsidRDefault="007F72A6" w:rsidP="007F72A6">
            <w:pPr>
              <w:jc w:val="center"/>
            </w:pPr>
          </w:p>
        </w:tc>
        <w:tc>
          <w:tcPr>
            <w:tcW w:w="2079" w:type="dxa"/>
            <w:vAlign w:val="center"/>
          </w:tcPr>
          <w:p w14:paraId="7CC6937F" w14:textId="631B8EA5" w:rsidR="007F72A6" w:rsidRPr="00E15B8F" w:rsidRDefault="003C20BE" w:rsidP="007F72A6">
            <w:pPr>
              <w:jc w:val="center"/>
              <w:rPr>
                <w:b/>
              </w:rPr>
            </w:pPr>
            <w:r w:rsidRPr="00E15B8F">
              <w:rPr>
                <w:b/>
              </w:rPr>
              <w:t>Yes / No /</w:t>
            </w:r>
            <w:r w:rsidR="006A317F" w:rsidRPr="00E15B8F">
              <w:rPr>
                <w:b/>
              </w:rPr>
              <w:t xml:space="preserve"> NA</w:t>
            </w:r>
          </w:p>
        </w:tc>
      </w:tr>
      <w:tr w:rsidR="007F72A6" w14:paraId="60B33D51" w14:textId="2D4DF426" w:rsidTr="002A246E">
        <w:trPr>
          <w:trHeight w:val="466"/>
        </w:trPr>
        <w:tc>
          <w:tcPr>
            <w:tcW w:w="1962" w:type="dxa"/>
            <w:shd w:val="clear" w:color="auto" w:fill="auto"/>
            <w:vAlign w:val="center"/>
          </w:tcPr>
          <w:p w14:paraId="3337D74B" w14:textId="03C53219" w:rsidR="007F72A6" w:rsidRDefault="007F72A6" w:rsidP="007F72A6">
            <w:pPr>
              <w:jc w:val="center"/>
            </w:pPr>
          </w:p>
        </w:tc>
        <w:tc>
          <w:tcPr>
            <w:tcW w:w="4996" w:type="dxa"/>
            <w:vAlign w:val="center"/>
          </w:tcPr>
          <w:p w14:paraId="1160B63E" w14:textId="77777777" w:rsidR="007F72A6" w:rsidRDefault="007F72A6" w:rsidP="007F72A6"/>
        </w:tc>
        <w:tc>
          <w:tcPr>
            <w:tcW w:w="1402" w:type="dxa"/>
            <w:vAlign w:val="center"/>
          </w:tcPr>
          <w:p w14:paraId="004B3815" w14:textId="455E88D2" w:rsidR="007F72A6" w:rsidRDefault="007F72A6" w:rsidP="001D53EE"/>
        </w:tc>
        <w:tc>
          <w:tcPr>
            <w:tcW w:w="2079" w:type="dxa"/>
            <w:vAlign w:val="center"/>
          </w:tcPr>
          <w:p w14:paraId="229C31BE" w14:textId="60726026" w:rsidR="007F72A6" w:rsidRPr="00E15B8F" w:rsidRDefault="003C20BE" w:rsidP="007F72A6">
            <w:pPr>
              <w:jc w:val="center"/>
              <w:rPr>
                <w:b/>
              </w:rPr>
            </w:pPr>
            <w:r w:rsidRPr="00E15B8F">
              <w:rPr>
                <w:b/>
              </w:rPr>
              <w:t>Yes / No /</w:t>
            </w:r>
            <w:r w:rsidR="008D52F9" w:rsidRPr="00E15B8F">
              <w:rPr>
                <w:b/>
              </w:rPr>
              <w:t xml:space="preserve"> NA</w:t>
            </w:r>
          </w:p>
        </w:tc>
      </w:tr>
      <w:tr w:rsidR="007F72A6" w14:paraId="110A415A" w14:textId="65CAD780" w:rsidTr="002A246E">
        <w:trPr>
          <w:trHeight w:val="466"/>
        </w:trPr>
        <w:tc>
          <w:tcPr>
            <w:tcW w:w="1962" w:type="dxa"/>
            <w:shd w:val="clear" w:color="auto" w:fill="auto"/>
            <w:vAlign w:val="center"/>
          </w:tcPr>
          <w:p w14:paraId="57443567" w14:textId="3F1FA0FB" w:rsidR="007F72A6" w:rsidRDefault="007F72A6" w:rsidP="007F72A6">
            <w:pPr>
              <w:jc w:val="center"/>
            </w:pPr>
          </w:p>
        </w:tc>
        <w:tc>
          <w:tcPr>
            <w:tcW w:w="4996" w:type="dxa"/>
            <w:vAlign w:val="center"/>
          </w:tcPr>
          <w:p w14:paraId="3E431E5E" w14:textId="77777777" w:rsidR="007F72A6" w:rsidRDefault="007F72A6" w:rsidP="007F72A6"/>
        </w:tc>
        <w:tc>
          <w:tcPr>
            <w:tcW w:w="1402" w:type="dxa"/>
            <w:vAlign w:val="center"/>
          </w:tcPr>
          <w:p w14:paraId="6EC184A3" w14:textId="0B554B1C" w:rsidR="007F72A6" w:rsidRDefault="007F72A6" w:rsidP="007F72A6">
            <w:pPr>
              <w:jc w:val="center"/>
            </w:pPr>
          </w:p>
        </w:tc>
        <w:tc>
          <w:tcPr>
            <w:tcW w:w="2079" w:type="dxa"/>
            <w:vAlign w:val="center"/>
          </w:tcPr>
          <w:p w14:paraId="31BA25BD" w14:textId="74EE8E2C" w:rsidR="007F72A6" w:rsidRPr="00E15B8F" w:rsidRDefault="003C20BE" w:rsidP="007F72A6">
            <w:pPr>
              <w:jc w:val="center"/>
              <w:rPr>
                <w:b/>
              </w:rPr>
            </w:pPr>
            <w:r w:rsidRPr="00E15B8F">
              <w:rPr>
                <w:b/>
              </w:rPr>
              <w:t>Yes / No /</w:t>
            </w:r>
            <w:r w:rsidR="008D52F9" w:rsidRPr="00E15B8F">
              <w:rPr>
                <w:b/>
              </w:rPr>
              <w:t xml:space="preserve"> NA</w:t>
            </w:r>
          </w:p>
        </w:tc>
      </w:tr>
    </w:tbl>
    <w:p w14:paraId="40BA243C" w14:textId="22D15159" w:rsidR="007F72A6" w:rsidRDefault="007F72A6" w:rsidP="002C2CDD"/>
    <w:p w14:paraId="43C40BA8" w14:textId="5202E26C" w:rsidR="00252929" w:rsidRDefault="00252929" w:rsidP="006D2CC3">
      <w:pPr>
        <w:pStyle w:val="Level3"/>
      </w:pPr>
      <w:r>
        <w:t>Recommendations</w:t>
      </w:r>
    </w:p>
    <w:p w14:paraId="0226FB9B" w14:textId="1891B59D" w:rsidR="00D06F97" w:rsidRDefault="00D06F97" w:rsidP="00540C39">
      <w:pPr>
        <w:pStyle w:val="MSCReport-AssessmentStage"/>
      </w:pPr>
      <w:r>
        <w:t>To be drafted at Client and Peer Review Draft Report 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B15FFB" w14:paraId="51A56061" w14:textId="77777777" w:rsidTr="002164D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1165AC8" w14:textId="3BDBE1D3" w:rsidR="00B15FFB" w:rsidRDefault="002C2CDD" w:rsidP="00B15FFB">
            <w:r>
              <w:t>If the CAB or assessment team wishes to include any recommendations to the client</w:t>
            </w:r>
            <w:r w:rsidR="00177159">
              <w:t xml:space="preserve"> or notes for future assessments</w:t>
            </w:r>
            <w:r>
              <w:t>, these may be included in this section.</w:t>
            </w:r>
          </w:p>
        </w:tc>
      </w:tr>
    </w:tbl>
    <w:p w14:paraId="435ACA2B" w14:textId="77777777" w:rsidR="00DD1470" w:rsidRDefault="00DD1470" w:rsidP="00540C39">
      <w:pPr>
        <w:pStyle w:val="MSCReport-AssessmentStage"/>
      </w:pPr>
    </w:p>
    <w:p w14:paraId="07B5B158" w14:textId="124E168A" w:rsidR="00252929" w:rsidRDefault="00EF2237" w:rsidP="006D2CC3">
      <w:pPr>
        <w:pStyle w:val="Level1"/>
      </w:pPr>
      <w:r>
        <w:lastRenderedPageBreak/>
        <w:t>Traceability and eligibility</w:t>
      </w:r>
    </w:p>
    <w:p w14:paraId="1721EF0B" w14:textId="4100A896" w:rsidR="00252929" w:rsidRDefault="00252929" w:rsidP="006D2CC3">
      <w:pPr>
        <w:pStyle w:val="Level2"/>
      </w:pPr>
      <w:r>
        <w:t>Eligibility date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B15FFB" w14:paraId="636C80A7" w14:textId="77777777" w:rsidTr="002164D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0836F05" w14:textId="77777777" w:rsidR="00B15FFB" w:rsidRDefault="00B15FFB" w:rsidP="00B15FFB">
            <w:r>
              <w:t>The report shall include the eligibility date and the justification for selecting this date, including consideration of whether the traceability and segregation systems in the fishery are appropriately implemented.</w:t>
            </w:r>
          </w:p>
          <w:p w14:paraId="1533EEBC" w14:textId="77777777" w:rsidR="00B15FFB" w:rsidRDefault="00B15FFB" w:rsidP="00B15FFB"/>
          <w:p w14:paraId="49AF4164" w14:textId="28DDEB77" w:rsidR="00B15FFB" w:rsidRDefault="00B15FFB" w:rsidP="00B15FFB">
            <w:r>
              <w:t>Reference(s): FCP v2.1 Section 7.8</w:t>
            </w:r>
          </w:p>
        </w:tc>
      </w:tr>
    </w:tbl>
    <w:p w14:paraId="3944145A" w14:textId="24022EAF" w:rsidR="002252F2" w:rsidRPr="00F001E3" w:rsidRDefault="002252F2" w:rsidP="00F001E3"/>
    <w:p w14:paraId="15E81079" w14:textId="44B4EE08" w:rsidR="00252929" w:rsidRDefault="00252929" w:rsidP="006D2CC3">
      <w:pPr>
        <w:pStyle w:val="Level2"/>
      </w:pPr>
      <w:r>
        <w:t>Traceability within the fishery</w:t>
      </w:r>
    </w:p>
    <w:p w14:paraId="6C1C7E3F" w14:textId="3820C644" w:rsidR="009F5461" w:rsidRDefault="006923C4" w:rsidP="00540C39">
      <w:pPr>
        <w:pStyle w:val="MSCReport-AssessmentStage"/>
      </w:pPr>
      <w:bookmarkStart w:id="5" w:name="_Hlk531773681"/>
      <w:r>
        <w:t>To be drafted at Announcement Comment Draft Report stage</w:t>
      </w:r>
    </w:p>
    <w:p w14:paraId="5C62F40C" w14:textId="7F91C7F2" w:rsidR="006923C4" w:rsidRDefault="006923C4" w:rsidP="00540C39">
      <w:pPr>
        <w:pStyle w:val="MSCReport-AssessmentStage"/>
      </w:pPr>
      <w:r>
        <w:t>To be completed at Public Certification Report 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9067B8" w14:paraId="1EF35CDF" w14:textId="77777777" w:rsidTr="002164D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bookmarkEnd w:id="5"/>
          <w:p w14:paraId="5728D254" w14:textId="014045E3" w:rsidR="009067B8" w:rsidRDefault="009067B8" w:rsidP="002164D9">
            <w:r>
              <w:t>The report shall include a description of the tracking, tracing and segregation systems within the fishery and how these systems will allow any products sold as MSC certified to be traced back to the Unit of Certification.</w:t>
            </w:r>
          </w:p>
          <w:p w14:paraId="19C5CEF0" w14:textId="54A08CE0" w:rsidR="009067B8" w:rsidRDefault="009067B8" w:rsidP="002164D9"/>
          <w:p w14:paraId="2E4961DA" w14:textId="79B311F5" w:rsidR="009067B8" w:rsidRDefault="009067B8" w:rsidP="002164D9">
            <w:r>
              <w:t>The report shall include an evaluation of the robustness of the management systems related to traceability.</w:t>
            </w:r>
          </w:p>
          <w:p w14:paraId="65C4E16F" w14:textId="4D093BDC" w:rsidR="00FA1F4D" w:rsidRDefault="00FA1F4D" w:rsidP="002164D9"/>
          <w:p w14:paraId="764A4D45" w14:textId="6E9F9206" w:rsidR="00FA1F4D" w:rsidRDefault="00FA1F4D" w:rsidP="002164D9">
            <w:r>
              <w:t>The report shall include any traceability references, including hyperlinks to publicly-available documents.</w:t>
            </w:r>
          </w:p>
          <w:p w14:paraId="1C6F6806" w14:textId="77777777" w:rsidR="009067B8" w:rsidRDefault="009067B8" w:rsidP="002164D9"/>
          <w:p w14:paraId="1B4EE05A" w14:textId="77777777" w:rsidR="009321D0" w:rsidRDefault="009321D0" w:rsidP="009321D0">
            <w:r>
              <w:t>The report shall include a description of the factors that may lead to risks of non-certified seafood being mixed with certified seafood prior to entering Chain of Custody using the table below. For each risk factor, there shall be a description of whether the risk factor is relevant for the fishery and, if so, a description of the relevant mitigation measures or traceability systems in place.</w:t>
            </w:r>
          </w:p>
          <w:p w14:paraId="1F97BD88" w14:textId="77777777" w:rsidR="009321D0" w:rsidRDefault="009321D0" w:rsidP="002164D9"/>
          <w:p w14:paraId="78F660FA" w14:textId="12D6AC9D" w:rsidR="009067B8" w:rsidRDefault="009067B8" w:rsidP="002164D9">
            <w:r>
              <w:t>Reference(s): FCP v2.1 Section 7.9</w:t>
            </w:r>
          </w:p>
        </w:tc>
      </w:tr>
    </w:tbl>
    <w:p w14:paraId="4D0319F9" w14:textId="77777777" w:rsidR="002862C9" w:rsidRPr="009F5461" w:rsidRDefault="002862C9" w:rsidP="00540C39">
      <w:pPr>
        <w:pStyle w:val="MSCReport-AssessmentStage"/>
      </w:pPr>
    </w:p>
    <w:tbl>
      <w:tblPr>
        <w:tblStyle w:val="TableGrid"/>
        <w:tblW w:w="104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5102"/>
        <w:gridCol w:w="5383"/>
      </w:tblGrid>
      <w:tr w:rsidR="00605396" w14:paraId="23E180CD" w14:textId="77777777" w:rsidTr="00EF74C3">
        <w:trPr>
          <w:trHeight w:val="454"/>
        </w:trPr>
        <w:tc>
          <w:tcPr>
            <w:tcW w:w="5102" w:type="dxa"/>
            <w:tcBorders>
              <w:top w:val="single" w:sz="4" w:space="0" w:color="F2F2F2"/>
              <w:left w:val="single" w:sz="4" w:space="0" w:color="F2F2F2"/>
              <w:right w:val="single" w:sz="4" w:space="0" w:color="F2F2F2"/>
            </w:tcBorders>
            <w:shd w:val="clear" w:color="auto" w:fill="F2F2F2" w:themeFill="background1" w:themeFillShade="F2"/>
            <w:vAlign w:val="center"/>
          </w:tcPr>
          <w:p w14:paraId="131DF607" w14:textId="24172263" w:rsidR="00605396" w:rsidRPr="00D45AB8" w:rsidRDefault="00605396" w:rsidP="003146B1">
            <w:pPr>
              <w:rPr>
                <w:b/>
              </w:rPr>
            </w:pPr>
            <w:r w:rsidRPr="00D45AB8">
              <w:rPr>
                <w:b/>
              </w:rPr>
              <w:t>Table X</w:t>
            </w:r>
            <w:r w:rsidR="005700DE">
              <w:rPr>
                <w:b/>
              </w:rPr>
              <w:t xml:space="preserve"> – Traceability within the fishery</w:t>
            </w:r>
          </w:p>
        </w:tc>
        <w:tc>
          <w:tcPr>
            <w:tcW w:w="5383" w:type="dxa"/>
            <w:tcBorders>
              <w:top w:val="single" w:sz="4" w:space="0" w:color="F2F2F2"/>
              <w:left w:val="single" w:sz="4" w:space="0" w:color="F2F2F2"/>
              <w:right w:val="single" w:sz="4" w:space="0" w:color="F2F2F2"/>
            </w:tcBorders>
            <w:shd w:val="clear" w:color="auto" w:fill="F2F2F2" w:themeFill="background1" w:themeFillShade="F2"/>
            <w:vAlign w:val="center"/>
          </w:tcPr>
          <w:p w14:paraId="7F74189F" w14:textId="77777777" w:rsidR="00605396" w:rsidRDefault="00605396" w:rsidP="003146B1"/>
        </w:tc>
      </w:tr>
      <w:tr w:rsidR="00605396" w14:paraId="20A514FF" w14:textId="77777777" w:rsidTr="00EF74C3">
        <w:trPr>
          <w:trHeight w:val="454"/>
        </w:trPr>
        <w:tc>
          <w:tcPr>
            <w:tcW w:w="5102" w:type="dxa"/>
            <w:shd w:val="clear" w:color="auto" w:fill="D9D9D9" w:themeFill="background1" w:themeFillShade="D9"/>
            <w:vAlign w:val="center"/>
          </w:tcPr>
          <w:p w14:paraId="1D1707D3" w14:textId="363192F0" w:rsidR="00605396" w:rsidRDefault="0004664F" w:rsidP="003146B1">
            <w:r>
              <w:t>Factor</w:t>
            </w:r>
          </w:p>
        </w:tc>
        <w:tc>
          <w:tcPr>
            <w:tcW w:w="5383" w:type="dxa"/>
            <w:shd w:val="clear" w:color="auto" w:fill="D9D9D9" w:themeFill="background1" w:themeFillShade="D9"/>
            <w:vAlign w:val="center"/>
          </w:tcPr>
          <w:p w14:paraId="1793EAD8" w14:textId="77777777" w:rsidR="00605396" w:rsidRDefault="00605396" w:rsidP="003146B1">
            <w:r>
              <w:t>Description</w:t>
            </w:r>
          </w:p>
        </w:tc>
      </w:tr>
      <w:tr w:rsidR="00605396" w14:paraId="679E123D" w14:textId="77777777" w:rsidTr="00EF74C3">
        <w:trPr>
          <w:trHeight w:val="454"/>
        </w:trPr>
        <w:tc>
          <w:tcPr>
            <w:tcW w:w="5102" w:type="dxa"/>
            <w:shd w:val="clear" w:color="auto" w:fill="F2F2F2" w:themeFill="background1" w:themeFillShade="F2"/>
            <w:vAlign w:val="center"/>
          </w:tcPr>
          <w:p w14:paraId="522407C6" w14:textId="6C5661A0" w:rsidR="00605396" w:rsidRDefault="0004664F" w:rsidP="003146B1">
            <w:r>
              <w:t>Will the fishery use gears that are not part of the Unit of Certification (UoC)?</w:t>
            </w:r>
          </w:p>
          <w:p w14:paraId="48EC21AC" w14:textId="77777777" w:rsidR="0004664F" w:rsidRDefault="0004664F" w:rsidP="003146B1"/>
          <w:p w14:paraId="48FD0431" w14:textId="77777777" w:rsidR="00AF4BFA" w:rsidRDefault="0004664F" w:rsidP="00AF4BFA">
            <w:r>
              <w:t xml:space="preserve">If </w:t>
            </w:r>
            <w:r w:rsidR="00AF4BFA">
              <w:t>Yes</w:t>
            </w:r>
            <w:r>
              <w:t>, please describe</w:t>
            </w:r>
            <w:r w:rsidR="00AF4BFA">
              <w:t xml:space="preserve">: </w:t>
            </w:r>
          </w:p>
          <w:p w14:paraId="2D96AFD5" w14:textId="77777777" w:rsidR="00AF4BFA" w:rsidRDefault="00AF4BFA" w:rsidP="00AF4BFA">
            <w:pPr>
              <w:pStyle w:val="ListParagraph"/>
              <w:numPr>
                <w:ilvl w:val="0"/>
                <w:numId w:val="13"/>
              </w:numPr>
            </w:pPr>
            <w:r>
              <w:t>If</w:t>
            </w:r>
            <w:r w:rsidR="0004664F">
              <w:t xml:space="preserve"> this </w:t>
            </w:r>
            <w:r>
              <w:t>may</w:t>
            </w:r>
            <w:r w:rsidR="0004664F">
              <w:t xml:space="preserve"> occur on the same trip, on the same vessels, or during the same season</w:t>
            </w:r>
            <w:r>
              <w:t>;</w:t>
            </w:r>
          </w:p>
          <w:p w14:paraId="78233AC6" w14:textId="2ECD2982" w:rsidR="0004664F" w:rsidRDefault="00AF4BFA" w:rsidP="00830E8C">
            <w:pPr>
              <w:pStyle w:val="ListParagraph"/>
              <w:numPr>
                <w:ilvl w:val="0"/>
                <w:numId w:val="13"/>
              </w:numPr>
            </w:pPr>
            <w:r>
              <w:t>How any risks are mitigated.</w:t>
            </w:r>
          </w:p>
        </w:tc>
        <w:tc>
          <w:tcPr>
            <w:tcW w:w="5383" w:type="dxa"/>
            <w:vAlign w:val="center"/>
          </w:tcPr>
          <w:p w14:paraId="47AF2524" w14:textId="1EEB4B7E" w:rsidR="00605396" w:rsidRPr="000175E5" w:rsidRDefault="007018E7" w:rsidP="002E7526">
            <w:pPr>
              <w:pStyle w:val="MSCReport-TableTextGrey"/>
              <w:rPr>
                <w:i/>
                <w:color w:val="auto"/>
              </w:rPr>
            </w:pPr>
            <w:r w:rsidRPr="000175E5">
              <w:rPr>
                <w:i/>
                <w:color w:val="auto"/>
              </w:rPr>
              <w:t>Please state whether this occurs within the fishery</w:t>
            </w:r>
            <w:r w:rsidR="00EB6099" w:rsidRPr="000175E5">
              <w:rPr>
                <w:i/>
                <w:color w:val="auto"/>
              </w:rPr>
              <w:t xml:space="preserve"> (e.g. regularly, rarely, never)</w:t>
            </w:r>
            <w:r w:rsidRPr="000175E5">
              <w:rPr>
                <w:i/>
                <w:color w:val="auto"/>
              </w:rPr>
              <w:t>. If so, please describe how this potential traceability risk is addressed or mitigated.</w:t>
            </w:r>
          </w:p>
          <w:p w14:paraId="56A609E1" w14:textId="77777777" w:rsidR="008D49B6" w:rsidRPr="000175E5" w:rsidRDefault="008D49B6" w:rsidP="002E7526">
            <w:pPr>
              <w:pStyle w:val="MSCReport-TableTextGrey"/>
              <w:rPr>
                <w:i/>
                <w:color w:val="auto"/>
              </w:rPr>
            </w:pPr>
          </w:p>
          <w:p w14:paraId="7A92AA59" w14:textId="3AD5E916" w:rsidR="00605396" w:rsidRPr="00120D3A" w:rsidRDefault="008D49B6" w:rsidP="002E7526">
            <w:pPr>
              <w:pStyle w:val="MSCReport-TableTextGrey"/>
              <w:rPr>
                <w:i/>
                <w:color w:val="auto"/>
              </w:rPr>
            </w:pPr>
            <w:r w:rsidRPr="000175E5">
              <w:rPr>
                <w:i/>
                <w:color w:val="auto"/>
              </w:rPr>
              <w:t>If this is covered by relevant regulatory frameworks, you may link to the relevant section in Section 5 MSC Fisheries Standard – Principle 3 – Effective management.</w:t>
            </w:r>
          </w:p>
        </w:tc>
      </w:tr>
      <w:tr w:rsidR="00605396" w14:paraId="5D95D722" w14:textId="77777777" w:rsidTr="00EF74C3">
        <w:trPr>
          <w:trHeight w:val="454"/>
        </w:trPr>
        <w:tc>
          <w:tcPr>
            <w:tcW w:w="5102" w:type="dxa"/>
            <w:shd w:val="clear" w:color="auto" w:fill="F2F2F2" w:themeFill="background1" w:themeFillShade="F2"/>
            <w:vAlign w:val="center"/>
          </w:tcPr>
          <w:p w14:paraId="08A6776E" w14:textId="31FD6F55" w:rsidR="00605396" w:rsidRDefault="0004664F" w:rsidP="003146B1">
            <w:r>
              <w:t>Will vessels in the UoC also fish outside the UoC geographic area?</w:t>
            </w:r>
          </w:p>
          <w:p w14:paraId="62A4EE49" w14:textId="77777777" w:rsidR="0004664F" w:rsidRDefault="0004664F" w:rsidP="003146B1"/>
          <w:p w14:paraId="57CEBEB2" w14:textId="77777777" w:rsidR="00E95A39" w:rsidRDefault="0004664F" w:rsidP="00E95A39">
            <w:r>
              <w:t xml:space="preserve">If </w:t>
            </w:r>
            <w:r w:rsidR="00E95A39">
              <w:t xml:space="preserve">Yes, please describe: </w:t>
            </w:r>
          </w:p>
          <w:p w14:paraId="3176A5D4" w14:textId="77777777" w:rsidR="00E95A39" w:rsidRDefault="00E95A39" w:rsidP="00E95A39">
            <w:pPr>
              <w:pStyle w:val="ListParagraph"/>
              <w:numPr>
                <w:ilvl w:val="0"/>
                <w:numId w:val="13"/>
              </w:numPr>
            </w:pPr>
            <w:r>
              <w:t>If</w:t>
            </w:r>
            <w:r w:rsidR="0004664F">
              <w:t xml:space="preserve"> this </w:t>
            </w:r>
            <w:r>
              <w:t xml:space="preserve">may </w:t>
            </w:r>
            <w:r w:rsidR="0004664F">
              <w:t>occur on the same trip</w:t>
            </w:r>
            <w:r>
              <w:t>;</w:t>
            </w:r>
          </w:p>
          <w:p w14:paraId="362E9C61" w14:textId="0FBE19DA" w:rsidR="0004664F" w:rsidRDefault="00E95A39" w:rsidP="00830E8C">
            <w:pPr>
              <w:pStyle w:val="ListParagraph"/>
              <w:numPr>
                <w:ilvl w:val="0"/>
                <w:numId w:val="13"/>
              </w:numPr>
            </w:pPr>
            <w:r>
              <w:t>How any risks are mitigated.</w:t>
            </w:r>
          </w:p>
        </w:tc>
        <w:tc>
          <w:tcPr>
            <w:tcW w:w="5383" w:type="dxa"/>
            <w:vAlign w:val="center"/>
          </w:tcPr>
          <w:p w14:paraId="5687C276" w14:textId="410A68E8" w:rsidR="00605396" w:rsidRDefault="007018E7" w:rsidP="003146B1">
            <w:pPr>
              <w:rPr>
                <w:i/>
              </w:rPr>
            </w:pPr>
            <w:r w:rsidRPr="00120D3A">
              <w:rPr>
                <w:i/>
              </w:rPr>
              <w:t>Please state whether this occurs within the fishery</w:t>
            </w:r>
            <w:r w:rsidR="00560A9B">
              <w:rPr>
                <w:i/>
              </w:rPr>
              <w:t xml:space="preserve"> (e.g. regularly, seasonally, never)</w:t>
            </w:r>
            <w:r w:rsidRPr="00120D3A">
              <w:rPr>
                <w:i/>
              </w:rPr>
              <w:t>. If so, please describe how this potential traceability risk is addressed or mitigated.</w:t>
            </w:r>
          </w:p>
          <w:p w14:paraId="669CA749" w14:textId="77777777" w:rsidR="00A2264C" w:rsidRDefault="00A2264C" w:rsidP="003146B1">
            <w:pPr>
              <w:rPr>
                <w:i/>
              </w:rPr>
            </w:pPr>
          </w:p>
          <w:p w14:paraId="3532167F" w14:textId="22CA8A7E" w:rsidR="00605396" w:rsidRPr="00120D3A" w:rsidRDefault="00A2264C" w:rsidP="003146B1">
            <w:pPr>
              <w:rPr>
                <w:i/>
              </w:rPr>
            </w:pPr>
            <w:r>
              <w:rPr>
                <w:i/>
              </w:rPr>
              <w:t xml:space="preserve">If this is covered by relevant regulatory frameworks, you may link to the relevant section in Section </w:t>
            </w:r>
            <w:r w:rsidRPr="00567F70">
              <w:rPr>
                <w:i/>
              </w:rPr>
              <w:t>5</w:t>
            </w:r>
            <w:r>
              <w:rPr>
                <w:i/>
              </w:rPr>
              <w:t xml:space="preserve"> </w:t>
            </w:r>
            <w:r w:rsidRPr="00567F70">
              <w:rPr>
                <w:i/>
              </w:rPr>
              <w:t>MSC Fisheries Standard – Principle 3 – Effective management</w:t>
            </w:r>
            <w:r>
              <w:rPr>
                <w:i/>
              </w:rPr>
              <w:t>.</w:t>
            </w:r>
          </w:p>
        </w:tc>
      </w:tr>
      <w:tr w:rsidR="00605396" w14:paraId="0EF6F38F" w14:textId="77777777" w:rsidTr="00EF74C3">
        <w:trPr>
          <w:trHeight w:val="454"/>
        </w:trPr>
        <w:tc>
          <w:tcPr>
            <w:tcW w:w="5102" w:type="dxa"/>
            <w:shd w:val="clear" w:color="auto" w:fill="F2F2F2" w:themeFill="background1" w:themeFillShade="F2"/>
            <w:vAlign w:val="center"/>
          </w:tcPr>
          <w:p w14:paraId="416873CD" w14:textId="46F84110" w:rsidR="00605396" w:rsidRDefault="0004664F" w:rsidP="003146B1">
            <w:r>
              <w:t>Do the fishery client members ever handle certified and non-certified products during any of the activities covered by the fishery certificate? This refers to both at-sea activities and on-land activities.</w:t>
            </w:r>
          </w:p>
          <w:p w14:paraId="3CE4D648" w14:textId="77777777" w:rsidR="0004664F" w:rsidRDefault="0004664F" w:rsidP="003146B1"/>
          <w:p w14:paraId="7ACD8A5D" w14:textId="1499C88E" w:rsidR="0004664F" w:rsidRDefault="0004664F" w:rsidP="00830E8C">
            <w:pPr>
              <w:pStyle w:val="ListParagraph"/>
              <w:numPr>
                <w:ilvl w:val="0"/>
                <w:numId w:val="13"/>
              </w:numPr>
            </w:pPr>
            <w:r>
              <w:t>Transport</w:t>
            </w:r>
          </w:p>
          <w:p w14:paraId="745EFCE4" w14:textId="3561B343" w:rsidR="0004664F" w:rsidRDefault="0004664F" w:rsidP="00830E8C">
            <w:pPr>
              <w:pStyle w:val="ListParagraph"/>
              <w:numPr>
                <w:ilvl w:val="0"/>
                <w:numId w:val="13"/>
              </w:numPr>
            </w:pPr>
            <w:r>
              <w:t>Storage</w:t>
            </w:r>
          </w:p>
          <w:p w14:paraId="5D304AA2" w14:textId="2AD2AFEF" w:rsidR="0004664F" w:rsidRDefault="0004664F" w:rsidP="00830E8C">
            <w:pPr>
              <w:pStyle w:val="ListParagraph"/>
              <w:numPr>
                <w:ilvl w:val="0"/>
                <w:numId w:val="13"/>
              </w:numPr>
            </w:pPr>
            <w:r>
              <w:t>Processing</w:t>
            </w:r>
          </w:p>
          <w:p w14:paraId="7B5C47AA" w14:textId="234D36EB" w:rsidR="0004664F" w:rsidRDefault="0004664F" w:rsidP="00830E8C">
            <w:pPr>
              <w:pStyle w:val="ListParagraph"/>
              <w:numPr>
                <w:ilvl w:val="0"/>
                <w:numId w:val="13"/>
              </w:numPr>
            </w:pPr>
            <w:r>
              <w:t>Landing</w:t>
            </w:r>
          </w:p>
          <w:p w14:paraId="3E2E72E1" w14:textId="77777777" w:rsidR="0004664F" w:rsidRDefault="0004664F" w:rsidP="00830E8C">
            <w:pPr>
              <w:pStyle w:val="ListParagraph"/>
              <w:numPr>
                <w:ilvl w:val="0"/>
                <w:numId w:val="13"/>
              </w:numPr>
            </w:pPr>
            <w:r>
              <w:t>Auction</w:t>
            </w:r>
          </w:p>
          <w:p w14:paraId="64EABFBF" w14:textId="77777777" w:rsidR="002E3244" w:rsidRDefault="002E3244" w:rsidP="002E3244"/>
          <w:p w14:paraId="586B1AC0" w14:textId="1CCB0178" w:rsidR="0004664F" w:rsidRDefault="002E3244" w:rsidP="003A0377">
            <w:r>
              <w:t>If Yes, please describe how any risks are mitigated.</w:t>
            </w:r>
          </w:p>
        </w:tc>
        <w:tc>
          <w:tcPr>
            <w:tcW w:w="5383" w:type="dxa"/>
            <w:vAlign w:val="center"/>
          </w:tcPr>
          <w:p w14:paraId="4AED5B44" w14:textId="0AF26776" w:rsidR="00605396" w:rsidRDefault="007018E7" w:rsidP="003146B1">
            <w:pPr>
              <w:rPr>
                <w:i/>
              </w:rPr>
            </w:pPr>
            <w:r w:rsidRPr="00120D3A">
              <w:rPr>
                <w:i/>
              </w:rPr>
              <w:t xml:space="preserve">Please state whether </w:t>
            </w:r>
            <w:r w:rsidR="005C46AD">
              <w:rPr>
                <w:i/>
              </w:rPr>
              <w:t>any of these activities</w:t>
            </w:r>
            <w:r w:rsidR="005C46AD" w:rsidRPr="00855ECF">
              <w:rPr>
                <w:i/>
              </w:rPr>
              <w:t xml:space="preserve"> occur</w:t>
            </w:r>
            <w:r w:rsidRPr="00120D3A">
              <w:rPr>
                <w:i/>
              </w:rPr>
              <w:t xml:space="preserve"> within the fishery</w:t>
            </w:r>
            <w:r w:rsidR="005C46AD">
              <w:rPr>
                <w:i/>
              </w:rPr>
              <w:t xml:space="preserve"> and a description of this activity including</w:t>
            </w:r>
            <w:r w:rsidRPr="00120D3A">
              <w:rPr>
                <w:i/>
              </w:rPr>
              <w:t xml:space="preserve"> how this potential traceability risk is addressed or mitigated.</w:t>
            </w:r>
          </w:p>
          <w:p w14:paraId="51F54D46" w14:textId="77777777" w:rsidR="00AF5D8E" w:rsidRDefault="00AF5D8E" w:rsidP="003146B1">
            <w:pPr>
              <w:rPr>
                <w:i/>
              </w:rPr>
            </w:pPr>
          </w:p>
          <w:p w14:paraId="1FEE2B11" w14:textId="4AA25151" w:rsidR="00605396" w:rsidRPr="00120D3A" w:rsidRDefault="00AF5D8E" w:rsidP="003146B1">
            <w:pPr>
              <w:rPr>
                <w:i/>
              </w:rPr>
            </w:pPr>
            <w:r>
              <w:rPr>
                <w:i/>
              </w:rPr>
              <w:t xml:space="preserve">If this is covered by relevant regulatory frameworks, you may link to the relevant section in Section </w:t>
            </w:r>
            <w:r w:rsidRPr="00567F70">
              <w:rPr>
                <w:i/>
              </w:rPr>
              <w:t>5</w:t>
            </w:r>
            <w:r>
              <w:rPr>
                <w:i/>
              </w:rPr>
              <w:t xml:space="preserve"> </w:t>
            </w:r>
            <w:r w:rsidRPr="00567F70">
              <w:rPr>
                <w:i/>
              </w:rPr>
              <w:t>MSC Fisheries Standard – Principle 3 – Effective management</w:t>
            </w:r>
            <w:r>
              <w:rPr>
                <w:i/>
              </w:rPr>
              <w:t>.</w:t>
            </w:r>
          </w:p>
        </w:tc>
      </w:tr>
      <w:tr w:rsidR="00605396" w14:paraId="6EC2756E" w14:textId="77777777" w:rsidTr="00EF74C3">
        <w:trPr>
          <w:trHeight w:val="454"/>
        </w:trPr>
        <w:tc>
          <w:tcPr>
            <w:tcW w:w="5102" w:type="dxa"/>
            <w:shd w:val="clear" w:color="auto" w:fill="F2F2F2" w:themeFill="background1" w:themeFillShade="F2"/>
            <w:vAlign w:val="center"/>
          </w:tcPr>
          <w:p w14:paraId="65E47AA8" w14:textId="31B6D07A" w:rsidR="00605396" w:rsidRDefault="00E034C9" w:rsidP="003146B1">
            <w:r>
              <w:lastRenderedPageBreak/>
              <w:t xml:space="preserve">Does </w:t>
            </w:r>
            <w:r w:rsidR="00BD503C">
              <w:t>tran</w:t>
            </w:r>
            <w:r>
              <w:t xml:space="preserve">shipment occur within the fishery? </w:t>
            </w:r>
          </w:p>
          <w:p w14:paraId="6F4A51B7" w14:textId="77777777" w:rsidR="00E034C9" w:rsidRDefault="00E034C9" w:rsidP="003146B1"/>
          <w:p w14:paraId="77377200" w14:textId="77777777" w:rsidR="0007400E" w:rsidRDefault="00E034C9" w:rsidP="0007400E">
            <w:r>
              <w:t xml:space="preserve">If </w:t>
            </w:r>
            <w:r w:rsidR="0007400E">
              <w:t>Yes, please describe:</w:t>
            </w:r>
          </w:p>
          <w:p w14:paraId="251D60D7" w14:textId="77777777" w:rsidR="0007400E" w:rsidRDefault="0007400E" w:rsidP="0007400E">
            <w:pPr>
              <w:pStyle w:val="ListParagraph"/>
              <w:numPr>
                <w:ilvl w:val="0"/>
                <w:numId w:val="13"/>
              </w:numPr>
            </w:pPr>
            <w:r>
              <w:t>If transhipment takes place</w:t>
            </w:r>
            <w:r w:rsidR="00E034C9">
              <w:t xml:space="preserve"> at-sea, in port, or both</w:t>
            </w:r>
            <w:r>
              <w:t>;</w:t>
            </w:r>
          </w:p>
          <w:p w14:paraId="7318CEE0" w14:textId="77777777" w:rsidR="0007400E" w:rsidRDefault="0007400E" w:rsidP="0007400E">
            <w:pPr>
              <w:pStyle w:val="ListParagraph"/>
              <w:numPr>
                <w:ilvl w:val="0"/>
                <w:numId w:val="13"/>
              </w:numPr>
            </w:pPr>
            <w:r>
              <w:t>If</w:t>
            </w:r>
            <w:r w:rsidR="00E034C9">
              <w:t xml:space="preserve"> the transhipment vessel </w:t>
            </w:r>
            <w:r>
              <w:t xml:space="preserve">may </w:t>
            </w:r>
            <w:r w:rsidR="00E034C9">
              <w:t>handle product from outside the UoC</w:t>
            </w:r>
            <w:r>
              <w:t>;</w:t>
            </w:r>
          </w:p>
          <w:p w14:paraId="32EA7A42" w14:textId="1077D43D" w:rsidR="00E034C9" w:rsidRDefault="0007400E" w:rsidP="00830E8C">
            <w:pPr>
              <w:pStyle w:val="ListParagraph"/>
              <w:numPr>
                <w:ilvl w:val="0"/>
                <w:numId w:val="13"/>
              </w:numPr>
            </w:pPr>
            <w:r>
              <w:t>How any risks are mitigated.</w:t>
            </w:r>
          </w:p>
        </w:tc>
        <w:tc>
          <w:tcPr>
            <w:tcW w:w="5383" w:type="dxa"/>
            <w:vAlign w:val="center"/>
          </w:tcPr>
          <w:p w14:paraId="370743F6" w14:textId="6015EEBE" w:rsidR="00605396" w:rsidRDefault="007018E7" w:rsidP="003146B1">
            <w:pPr>
              <w:rPr>
                <w:i/>
              </w:rPr>
            </w:pPr>
            <w:r w:rsidRPr="00120D3A">
              <w:rPr>
                <w:i/>
              </w:rPr>
              <w:t>Please state whether this occurs within the fishery</w:t>
            </w:r>
            <w:r w:rsidR="007E12DC">
              <w:rPr>
                <w:i/>
              </w:rPr>
              <w:t xml:space="preserve"> (e.g. regularly, rarely, never)</w:t>
            </w:r>
            <w:r w:rsidR="007E12DC" w:rsidRPr="00855ECF">
              <w:rPr>
                <w:i/>
              </w:rPr>
              <w:t>.</w:t>
            </w:r>
            <w:r w:rsidRPr="00120D3A">
              <w:rPr>
                <w:i/>
              </w:rPr>
              <w:t xml:space="preserve"> If so, please describe how this potential traceability risk is addressed or mitigated.</w:t>
            </w:r>
          </w:p>
          <w:p w14:paraId="67D2A2F4" w14:textId="77777777" w:rsidR="00246B8C" w:rsidRDefault="00246B8C" w:rsidP="003146B1">
            <w:pPr>
              <w:rPr>
                <w:i/>
              </w:rPr>
            </w:pPr>
          </w:p>
          <w:p w14:paraId="6861107D" w14:textId="16C26706" w:rsidR="00605396" w:rsidRPr="00120D3A" w:rsidRDefault="00246B8C" w:rsidP="003146B1">
            <w:pPr>
              <w:rPr>
                <w:i/>
              </w:rPr>
            </w:pPr>
            <w:r>
              <w:rPr>
                <w:i/>
              </w:rPr>
              <w:t xml:space="preserve">If this is covered by relevant regulatory frameworks, you may link to the relevant section in Section </w:t>
            </w:r>
            <w:r w:rsidRPr="00567F70">
              <w:rPr>
                <w:i/>
              </w:rPr>
              <w:t>5</w:t>
            </w:r>
            <w:r>
              <w:rPr>
                <w:i/>
              </w:rPr>
              <w:t xml:space="preserve"> </w:t>
            </w:r>
            <w:r w:rsidRPr="00567F70">
              <w:rPr>
                <w:i/>
              </w:rPr>
              <w:t>MSC Fisheries Standard – Principle 3 – Effective management</w:t>
            </w:r>
            <w:r>
              <w:rPr>
                <w:i/>
              </w:rPr>
              <w:t>.</w:t>
            </w:r>
          </w:p>
        </w:tc>
      </w:tr>
      <w:tr w:rsidR="00605396" w14:paraId="1B3CA164" w14:textId="77777777" w:rsidTr="00EF74C3">
        <w:trPr>
          <w:trHeight w:val="454"/>
        </w:trPr>
        <w:tc>
          <w:tcPr>
            <w:tcW w:w="5102" w:type="dxa"/>
            <w:shd w:val="clear" w:color="auto" w:fill="F2F2F2" w:themeFill="background1" w:themeFillShade="F2"/>
            <w:vAlign w:val="center"/>
          </w:tcPr>
          <w:p w14:paraId="2E44C68B" w14:textId="77777777" w:rsidR="00605396" w:rsidRDefault="00E034C9" w:rsidP="003146B1">
            <w:r>
              <w:t>Are there any other risks of mixing or substitution between certified and non-certified fish?</w:t>
            </w:r>
          </w:p>
          <w:p w14:paraId="49128F87" w14:textId="77777777" w:rsidR="005C049E" w:rsidRDefault="005C049E" w:rsidP="003146B1"/>
          <w:p w14:paraId="351FFDFD" w14:textId="68190CC0" w:rsidR="00605396" w:rsidRDefault="005C049E" w:rsidP="003146B1">
            <w:r>
              <w:t>If Yes, please describe how any risks are mitigated.</w:t>
            </w:r>
          </w:p>
        </w:tc>
        <w:tc>
          <w:tcPr>
            <w:tcW w:w="5383" w:type="dxa"/>
            <w:vAlign w:val="center"/>
          </w:tcPr>
          <w:p w14:paraId="275FA4A9" w14:textId="016353AF" w:rsidR="00605396" w:rsidRPr="00120D3A" w:rsidRDefault="007018E7" w:rsidP="003146B1">
            <w:pPr>
              <w:rPr>
                <w:i/>
              </w:rPr>
            </w:pPr>
            <w:r w:rsidRPr="00120D3A">
              <w:rPr>
                <w:i/>
              </w:rPr>
              <w:t>Please state whether this occurs within the fishery. If so, please describe how this potential traceability risk is addressed or mitigated.</w:t>
            </w:r>
          </w:p>
        </w:tc>
      </w:tr>
    </w:tbl>
    <w:p w14:paraId="3D85DE52" w14:textId="335339D1" w:rsidR="00A444FC" w:rsidRPr="00605396" w:rsidRDefault="00A444FC" w:rsidP="00605396"/>
    <w:p w14:paraId="5FFD5407" w14:textId="07F43174" w:rsidR="00252929" w:rsidRDefault="00252929" w:rsidP="006D2CC3">
      <w:pPr>
        <w:pStyle w:val="Level2"/>
      </w:pPr>
      <w:r>
        <w:t>Eligibility to enter further chains of custody</w:t>
      </w:r>
    </w:p>
    <w:p w14:paraId="1A716DCF" w14:textId="77777777" w:rsidR="008C797B" w:rsidRDefault="008C797B" w:rsidP="00540C39">
      <w:pPr>
        <w:pStyle w:val="MSCReport-AssessmentStage"/>
      </w:pPr>
      <w:r>
        <w:t>To be drafted at Announcement Comment Draft Report stage</w:t>
      </w:r>
    </w:p>
    <w:p w14:paraId="3E19D667" w14:textId="44229184" w:rsidR="008C797B" w:rsidRPr="008C797B" w:rsidRDefault="008C797B" w:rsidP="00540C39">
      <w:pPr>
        <w:pStyle w:val="MSCReport-AssessmentStage"/>
      </w:pPr>
      <w:r>
        <w:t>To be completed at Public Certification Report 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D16949" w14:paraId="7CF60922" w14:textId="77777777" w:rsidTr="00D16949">
        <w:trPr>
          <w:trHeight w:val="850"/>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5628DD6" w14:textId="75C28AB9" w:rsidR="00D16949" w:rsidRDefault="00D16949" w:rsidP="00D16949">
            <w:r>
              <w:t>The report shall include a determination of whether the seafood product will be eligible to enter certified chains of custody, and whether the seafood product is eligible to be sold as MSC certified or carry the MSC ecolabel.</w:t>
            </w:r>
          </w:p>
          <w:p w14:paraId="4350E167" w14:textId="10E4128C" w:rsidR="00D16949" w:rsidRDefault="00D16949" w:rsidP="00D16949"/>
          <w:p w14:paraId="18A84E71" w14:textId="799BE1B6" w:rsidR="00D16949" w:rsidRDefault="00D16949" w:rsidP="00D16949">
            <w:r>
              <w:t>The report shall include a list of parties, or category of parties, eligible to use the fishery certificate, and sell product as MSC certified.</w:t>
            </w:r>
          </w:p>
          <w:p w14:paraId="6C2EF8FA" w14:textId="61128462" w:rsidR="00D16949" w:rsidRDefault="00D16949" w:rsidP="00D16949"/>
          <w:p w14:paraId="1E6D7D4B" w14:textId="466630FB" w:rsidR="00D16949" w:rsidRDefault="00D16949" w:rsidP="00D16949">
            <w:r>
              <w:t>The report shall include the point of intended change of ownership of product, a list of eligible landing points, and the point from which subsequent Chain of Custody certification is required.</w:t>
            </w:r>
          </w:p>
          <w:p w14:paraId="5971E140" w14:textId="00DB4CD0" w:rsidR="0032449C" w:rsidRDefault="0032449C" w:rsidP="00D16949"/>
          <w:p w14:paraId="781E8500" w14:textId="4A8991B5" w:rsidR="0032449C" w:rsidRDefault="0032449C" w:rsidP="00D16949">
            <w:r>
              <w:t xml:space="preserve">If the CAB makes a negative determination under FCP v2.1 Section 7.9, the CAB shall state that fish and fish products </w:t>
            </w:r>
            <w:r w:rsidR="005E6ACC">
              <w:t>from the fishery are not eligible to be sold as MSC certified or carry the MSC ecolabel. If the client group includes other entities such as agents, unloaders, or other parties involved with landing or sale of certified fish, this needs to be clearly stated in the report including the point from which Chain of Custody is required.</w:t>
            </w:r>
          </w:p>
          <w:p w14:paraId="60E834D7" w14:textId="77777777" w:rsidR="00D16949" w:rsidRDefault="00D16949" w:rsidP="00D16949"/>
          <w:p w14:paraId="473FFDBD" w14:textId="16844150" w:rsidR="00D16949" w:rsidRDefault="00D16949" w:rsidP="00D16949">
            <w:r>
              <w:t>Reference(s): FCP v2.1 Section 7.9</w:t>
            </w:r>
          </w:p>
        </w:tc>
      </w:tr>
    </w:tbl>
    <w:p w14:paraId="77D1BDC3" w14:textId="77777777" w:rsidR="00E74F0A" w:rsidRPr="00E74F0A" w:rsidRDefault="00E74F0A" w:rsidP="00E74F0A"/>
    <w:p w14:paraId="27A3742F" w14:textId="7D3559BA" w:rsidR="00252929" w:rsidRDefault="00252929" w:rsidP="006D2CC3">
      <w:pPr>
        <w:pStyle w:val="Level2"/>
      </w:pPr>
      <w:r>
        <w:t>Eligibility of Inseparable or Practicably Inseparable (IPI) stock(s) to enter further chains of custody</w:t>
      </w:r>
    </w:p>
    <w:p w14:paraId="647F6285" w14:textId="77777777" w:rsidR="008C797B" w:rsidRDefault="008C797B" w:rsidP="00540C39">
      <w:pPr>
        <w:pStyle w:val="MSCReport-AssessmentStage"/>
      </w:pPr>
      <w:r>
        <w:t>To be drafted at Announcement Comment Draft Report stage</w:t>
      </w:r>
    </w:p>
    <w:p w14:paraId="02C0408A" w14:textId="3B0FEF94" w:rsidR="008C797B" w:rsidRPr="008C797B" w:rsidRDefault="008C797B" w:rsidP="00540C39">
      <w:pPr>
        <w:pStyle w:val="MSCReport-AssessmentStage"/>
      </w:pPr>
      <w:r>
        <w:t>To be completed at Public Certification Report 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5E6ACC" w14:paraId="316C6487" w14:textId="77777777" w:rsidTr="00EC73FB">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9300438" w14:textId="470BDF47" w:rsidR="00EC73FB" w:rsidRDefault="00D25FBF" w:rsidP="00EC73FB">
            <w:r>
              <w:t xml:space="preserve">Where IPI stocks are present, the report shall include </w:t>
            </w:r>
            <w:r w:rsidR="00963AE1">
              <w:t>an evaluation of the species, stock, proportion and weight of the catch of IPI stock(s) and their eligibility to enter further chains of custody.</w:t>
            </w:r>
            <w:r w:rsidR="00A94CBD">
              <w:t xml:space="preserve"> The report shall include a justification of how requirements in FCP Annex PA are met</w:t>
            </w:r>
            <w:r w:rsidR="00F64E4D">
              <w:t xml:space="preserve"> for any catches of IPI stock(s)</w:t>
            </w:r>
            <w:r w:rsidR="00A94CBD">
              <w:t>.</w:t>
            </w:r>
          </w:p>
          <w:p w14:paraId="4D1408B9" w14:textId="149F8C5C" w:rsidR="00963AE1" w:rsidRDefault="00963AE1" w:rsidP="00EC73FB"/>
          <w:p w14:paraId="3CA56DA7" w14:textId="1868D7FE" w:rsidR="005E6ACC" w:rsidRDefault="00963AE1" w:rsidP="005E6ACC">
            <w:r>
              <w:t>Reference(s): FCP v2.1 Section 7.5</w:t>
            </w:r>
          </w:p>
        </w:tc>
      </w:tr>
    </w:tbl>
    <w:p w14:paraId="4F3C2B07" w14:textId="77777777" w:rsidR="00433490" w:rsidRPr="00433490" w:rsidRDefault="00433490" w:rsidP="00433490">
      <w:bookmarkStart w:id="6" w:name="_Hlk4662175"/>
    </w:p>
    <w:p w14:paraId="0A7EEE87" w14:textId="6E5D4DBD" w:rsidR="00773A77" w:rsidRDefault="00773A77" w:rsidP="00773A77">
      <w:pPr>
        <w:pStyle w:val="Level1"/>
      </w:pPr>
      <w:r>
        <w:t>Scoring</w:t>
      </w:r>
    </w:p>
    <w:p w14:paraId="25D4D3B7" w14:textId="1518B583" w:rsidR="009A4F46" w:rsidRDefault="009A4F46" w:rsidP="006D2CC3">
      <w:pPr>
        <w:pStyle w:val="Level2"/>
      </w:pPr>
      <w:r>
        <w:t>Summary of Performance Indicator level scores</w:t>
      </w:r>
    </w:p>
    <w:p w14:paraId="1A23C534" w14:textId="123BCC48" w:rsidR="0003022F" w:rsidRDefault="0003022F" w:rsidP="00540C39">
      <w:pPr>
        <w:pStyle w:val="MSCReport-AssessmentStage"/>
      </w:pPr>
      <w:r>
        <w:t xml:space="preserve">To be </w:t>
      </w:r>
      <w:r w:rsidR="00CE36DA">
        <w:t>drafted</w:t>
      </w:r>
      <w:r>
        <w:t xml:space="preserve"> from </w:t>
      </w:r>
      <w:r w:rsidR="00CA3202">
        <w:t>Announcement Comment</w:t>
      </w:r>
      <w:r>
        <w:t xml:space="preserve"> Draft Report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AD1234" w14:paraId="23CFEA18" w14:textId="77777777" w:rsidTr="00FA3144">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4FCC9F1" w14:textId="53E7B527" w:rsidR="00AD1234" w:rsidRDefault="008C797B" w:rsidP="00FA3144">
            <w:r>
              <w:t>The report shall include a completed copy of the Fishery Assessment Scoring Worksheet.</w:t>
            </w:r>
          </w:p>
          <w:p w14:paraId="7B1D7E9E" w14:textId="77777777" w:rsidR="008C797B" w:rsidRDefault="008C797B" w:rsidP="00FA3144"/>
          <w:p w14:paraId="50DC059B" w14:textId="4C83AB6A" w:rsidR="00AD1234" w:rsidRDefault="00AD1234" w:rsidP="00FA3144">
            <w:r>
              <w:t xml:space="preserve">Reference(s): </w:t>
            </w:r>
            <w:r w:rsidR="008C797B">
              <w:t>FCP v2.1 Section 7.17</w:t>
            </w:r>
          </w:p>
        </w:tc>
      </w:tr>
    </w:tbl>
    <w:p w14:paraId="355F829A" w14:textId="398E85EE" w:rsidR="00433490" w:rsidRDefault="00433490" w:rsidP="00323A63"/>
    <w:p w14:paraId="2BB4C74A" w14:textId="514E34D4" w:rsidR="00792218" w:rsidRDefault="00792218" w:rsidP="00323A63"/>
    <w:p w14:paraId="416B1B8F" w14:textId="450D19C9" w:rsidR="00792218" w:rsidRDefault="00792218" w:rsidP="00323A63"/>
    <w:p w14:paraId="22A30FE2" w14:textId="64A51F1A" w:rsidR="00792218" w:rsidRDefault="00792218" w:rsidP="00323A63"/>
    <w:p w14:paraId="2DA705A8" w14:textId="7B90D65E" w:rsidR="00792218" w:rsidRDefault="00792218" w:rsidP="00323A63"/>
    <w:p w14:paraId="7E7CDA44" w14:textId="16CE684E" w:rsidR="00792218" w:rsidRDefault="00792218" w:rsidP="00323A63"/>
    <w:p w14:paraId="078426B8" w14:textId="73CE2507" w:rsidR="00792218" w:rsidRDefault="00792218" w:rsidP="00323A63"/>
    <w:p w14:paraId="466F629F" w14:textId="3A2748F3" w:rsidR="00792218" w:rsidRDefault="00792218" w:rsidP="00323A63"/>
    <w:p w14:paraId="017DD196" w14:textId="77777777" w:rsidR="001315BD" w:rsidRDefault="001315BD" w:rsidP="00323A63">
      <w:pPr>
        <w:sectPr w:rsidR="001315BD" w:rsidSect="00143B13">
          <w:pgSz w:w="11906" w:h="16838"/>
          <w:pgMar w:top="720" w:right="720" w:bottom="720" w:left="720" w:header="708" w:footer="708" w:gutter="0"/>
          <w:cols w:space="708"/>
          <w:docGrid w:linePitch="360"/>
        </w:sectPr>
      </w:pPr>
    </w:p>
    <w:p w14:paraId="5D2003A0" w14:textId="0659AE78" w:rsidR="009A4F46" w:rsidRDefault="00853A4D" w:rsidP="006D2CC3">
      <w:pPr>
        <w:pStyle w:val="Level2"/>
      </w:pPr>
      <w:r>
        <w:lastRenderedPageBreak/>
        <w:t>Principle 1</w:t>
      </w:r>
    </w:p>
    <w:p w14:paraId="6A4B8B9B" w14:textId="0A09E9B2" w:rsidR="00853A4D" w:rsidRDefault="00853A4D" w:rsidP="00853A4D">
      <w:pPr>
        <w:pStyle w:val="Level3"/>
      </w:pPr>
      <w:r>
        <w:t xml:space="preserve">Principle 1 </w:t>
      </w:r>
      <w:r w:rsidR="009C53FE">
        <w:t>b</w:t>
      </w:r>
      <w:r>
        <w:t>ackground</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FF36C9" w14:paraId="3C61A984" w14:textId="77777777" w:rsidTr="00FA3144">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5090945" w14:textId="261B7CD1" w:rsidR="00C946DC" w:rsidRDefault="00C946DC" w:rsidP="00C946DC">
            <w:r>
              <w:t>The report shall include a summary of the fishery based on the topics below, referencing electronic or other documents used:</w:t>
            </w:r>
          </w:p>
          <w:p w14:paraId="76B58244" w14:textId="77777777" w:rsidR="00C946DC" w:rsidRDefault="00C946DC" w:rsidP="00C946DC"/>
          <w:p w14:paraId="2C53619E" w14:textId="0BCA381B" w:rsidR="00C946DC" w:rsidRDefault="00C946DC" w:rsidP="002B359D">
            <w:pPr>
              <w:pStyle w:val="ListParagraph"/>
              <w:numPr>
                <w:ilvl w:val="0"/>
                <w:numId w:val="22"/>
              </w:numPr>
            </w:pPr>
            <w:r>
              <w:t>An outline of the fishery resources including life histories as appropriate.</w:t>
            </w:r>
          </w:p>
          <w:p w14:paraId="15D4A811" w14:textId="5181099E" w:rsidR="00C946DC" w:rsidRDefault="00C946DC" w:rsidP="002B359D">
            <w:pPr>
              <w:pStyle w:val="ListParagraph"/>
              <w:numPr>
                <w:ilvl w:val="0"/>
                <w:numId w:val="22"/>
              </w:numPr>
            </w:pPr>
            <w:r>
              <w:t>An outline of status of stocks as indicated by stock assessments, including a description of the assessment methods, standards, and stock indicators, biological limits, etc.</w:t>
            </w:r>
          </w:p>
          <w:p w14:paraId="5E5AD574" w14:textId="7CF0502E" w:rsidR="005F48F2" w:rsidRDefault="005F48F2" w:rsidP="002B359D">
            <w:pPr>
              <w:pStyle w:val="ListParagraph"/>
              <w:numPr>
                <w:ilvl w:val="0"/>
                <w:numId w:val="22"/>
              </w:numPr>
            </w:pPr>
            <w:r>
              <w:t>Information on the seasonal operation of the fishery.</w:t>
            </w:r>
          </w:p>
          <w:p w14:paraId="1A405A76" w14:textId="7CA07FEF" w:rsidR="00C946DC" w:rsidRDefault="00C946DC" w:rsidP="002B359D">
            <w:pPr>
              <w:pStyle w:val="ListParagraph"/>
              <w:numPr>
                <w:ilvl w:val="0"/>
                <w:numId w:val="22"/>
              </w:numPr>
            </w:pPr>
            <w:r>
              <w:t xml:space="preserve">A brief history of fishing and management. </w:t>
            </w:r>
          </w:p>
          <w:p w14:paraId="31DB22E1" w14:textId="7C820F65" w:rsidR="00C946DC" w:rsidRDefault="00C946DC" w:rsidP="00C946DC"/>
          <w:p w14:paraId="24958DCE" w14:textId="4C89B869" w:rsidR="00380741" w:rsidRDefault="00380741" w:rsidP="00C946DC">
            <w:r>
              <w:t>Any information used as supporting rationale should be provided in the scoring tables.</w:t>
            </w:r>
          </w:p>
          <w:p w14:paraId="481A825A" w14:textId="77777777" w:rsidR="00380741" w:rsidRDefault="00380741" w:rsidP="00C946DC"/>
          <w:p w14:paraId="61A7BEE0" w14:textId="641EC540" w:rsidR="00C946DC" w:rsidRDefault="00C946DC" w:rsidP="00C946DC">
            <w:r>
              <w:t>The report shall indicate whether the target species is key Low-Trophic Level (LTL). If there are multiple Principle 1 species, the report shall indicate which are key LTL.</w:t>
            </w:r>
          </w:p>
          <w:p w14:paraId="3A19C0D8" w14:textId="77777777" w:rsidR="00FF36C9" w:rsidRDefault="00FF36C9" w:rsidP="00FF36C9"/>
          <w:p w14:paraId="0E4D0912" w14:textId="2655F017" w:rsidR="00C946DC" w:rsidRDefault="00C946DC" w:rsidP="00FF36C9">
            <w:r>
              <w:t xml:space="preserve">Reference(s): FCP v2.1 Annex PA, Fisheries Standard </w:t>
            </w:r>
            <w:r w:rsidR="00A608EE">
              <w:t>v2.01</w:t>
            </w:r>
          </w:p>
        </w:tc>
      </w:tr>
    </w:tbl>
    <w:p w14:paraId="0984F3A8" w14:textId="77777777" w:rsidR="00FF36C9" w:rsidRDefault="00FF36C9" w:rsidP="00FF36C9"/>
    <w:p w14:paraId="04C0019F" w14:textId="7CE97611" w:rsidR="0074192C" w:rsidRDefault="0074192C" w:rsidP="00853A4D">
      <w:pPr>
        <w:pStyle w:val="Level3"/>
      </w:pPr>
      <w:bookmarkStart w:id="7" w:name="_Hlk531955521"/>
      <w:r>
        <w:t>Catch profiles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74192C" w14:paraId="1FEAB2AA" w14:textId="77777777" w:rsidTr="00B32E29">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1E1D666" w14:textId="262DAD96" w:rsidR="0074192C" w:rsidRDefault="0074192C" w:rsidP="0074192C">
            <w:r>
              <w:t xml:space="preserve">The report shall include any relevant catch profiles showing </w:t>
            </w:r>
            <w:r w:rsidR="003D7019">
              <w:t>Unit of Assessment (UoA) catch over time.</w:t>
            </w:r>
          </w:p>
        </w:tc>
      </w:tr>
    </w:tbl>
    <w:p w14:paraId="0E8F949C" w14:textId="77777777" w:rsidR="0074192C" w:rsidRDefault="0074192C" w:rsidP="0074192C"/>
    <w:p w14:paraId="13427139" w14:textId="27FF35CF" w:rsidR="00955443" w:rsidRDefault="00955443" w:rsidP="00853A4D">
      <w:pPr>
        <w:pStyle w:val="Level3"/>
      </w:pPr>
      <w:r>
        <w:t>Total Allowable Catch (TAC) and catch data</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955443" w14:paraId="04E8A903" w14:textId="77777777" w:rsidTr="00B32E29">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31CDA20" w14:textId="0BF83044" w:rsidR="00955443" w:rsidRDefault="00955443" w:rsidP="003B15AA">
            <w:r>
              <w:t xml:space="preserve">The report shall include </w:t>
            </w:r>
            <w:r w:rsidR="003B15AA">
              <w:t>a Total Allowable Catch (TAC) and catch data table using the table below. If possible, a separate table should be provided for each species or gear.</w:t>
            </w:r>
          </w:p>
        </w:tc>
      </w:tr>
    </w:tbl>
    <w:p w14:paraId="284FAD1B" w14:textId="3194BD5A" w:rsidR="00955443" w:rsidRDefault="00955443" w:rsidP="00955443"/>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4055"/>
        <w:gridCol w:w="1539"/>
        <w:gridCol w:w="1620"/>
        <w:gridCol w:w="1620"/>
        <w:gridCol w:w="1620"/>
      </w:tblGrid>
      <w:tr w:rsidR="003B15AA" w14:paraId="65B5AEF2" w14:textId="77777777" w:rsidTr="003B15AA">
        <w:trPr>
          <w:trHeight w:val="448"/>
        </w:trPr>
        <w:tc>
          <w:tcPr>
            <w:tcW w:w="4055"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DE3212D" w14:textId="62B0043C" w:rsidR="003B15AA" w:rsidRPr="00D45AB8" w:rsidRDefault="003B15AA" w:rsidP="00B32E29">
            <w:pPr>
              <w:rPr>
                <w:b/>
              </w:rPr>
            </w:pPr>
            <w:r>
              <w:rPr>
                <w:b/>
              </w:rPr>
              <w:t>Table X – Total Allowable Catch (TAC) and catch data</w:t>
            </w:r>
          </w:p>
        </w:tc>
        <w:tc>
          <w:tcPr>
            <w:tcW w:w="1539"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tcPr>
          <w:p w14:paraId="76CADD35" w14:textId="77777777" w:rsidR="003B15AA" w:rsidRDefault="003B15AA" w:rsidP="00B32E29">
            <w:pPr>
              <w:jc w:val="center"/>
            </w:pPr>
          </w:p>
        </w:tc>
        <w:tc>
          <w:tcPr>
            <w:tcW w:w="1620"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D7C81B5" w14:textId="44EA97B5" w:rsidR="003B15AA" w:rsidRDefault="003B15AA" w:rsidP="00B32E29">
            <w:pPr>
              <w:jc w:val="center"/>
            </w:pPr>
          </w:p>
        </w:tc>
        <w:tc>
          <w:tcPr>
            <w:tcW w:w="1620"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C88C5BD" w14:textId="77777777" w:rsidR="003B15AA" w:rsidRDefault="003B15AA" w:rsidP="00B32E29">
            <w:pPr>
              <w:jc w:val="center"/>
            </w:pPr>
          </w:p>
        </w:tc>
        <w:tc>
          <w:tcPr>
            <w:tcW w:w="1620"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61693FD" w14:textId="77777777" w:rsidR="003B15AA" w:rsidRDefault="003B15AA" w:rsidP="00B32E29">
            <w:pPr>
              <w:jc w:val="center"/>
            </w:pPr>
          </w:p>
        </w:tc>
      </w:tr>
      <w:tr w:rsidR="003B15AA" w14:paraId="2318F456" w14:textId="77777777" w:rsidTr="003B15AA">
        <w:trPr>
          <w:trHeight w:val="448"/>
        </w:trPr>
        <w:tc>
          <w:tcPr>
            <w:tcW w:w="4055" w:type="dxa"/>
            <w:shd w:val="clear" w:color="auto" w:fill="D9D9D9" w:themeFill="background1" w:themeFillShade="D9"/>
            <w:vAlign w:val="center"/>
          </w:tcPr>
          <w:p w14:paraId="06055ED9" w14:textId="26624CD5" w:rsidR="003B15AA" w:rsidRDefault="003B15AA" w:rsidP="00B32E29">
            <w:r>
              <w:t>TAC</w:t>
            </w:r>
          </w:p>
        </w:tc>
        <w:tc>
          <w:tcPr>
            <w:tcW w:w="1539" w:type="dxa"/>
            <w:shd w:val="clear" w:color="auto" w:fill="F2F2F2" w:themeFill="background1" w:themeFillShade="F2"/>
            <w:vAlign w:val="center"/>
          </w:tcPr>
          <w:p w14:paraId="791341B7" w14:textId="05D5BE71" w:rsidR="003B15AA" w:rsidRDefault="003B15AA" w:rsidP="003B15AA">
            <w:pPr>
              <w:jc w:val="center"/>
            </w:pPr>
            <w:r>
              <w:t>Year</w:t>
            </w:r>
          </w:p>
        </w:tc>
        <w:tc>
          <w:tcPr>
            <w:tcW w:w="1620" w:type="dxa"/>
            <w:shd w:val="clear" w:color="auto" w:fill="FFFFFF" w:themeFill="background1"/>
            <w:vAlign w:val="center"/>
          </w:tcPr>
          <w:p w14:paraId="171451A6" w14:textId="5A1F5017" w:rsidR="003B15AA" w:rsidRPr="003B15AA" w:rsidRDefault="003B15AA" w:rsidP="003B15AA">
            <w:pPr>
              <w:jc w:val="center"/>
              <w:rPr>
                <w:b/>
              </w:rPr>
            </w:pPr>
            <w:r w:rsidRPr="003B15AA">
              <w:rPr>
                <w:b/>
              </w:rPr>
              <w:t>YYYY</w:t>
            </w:r>
          </w:p>
        </w:tc>
        <w:tc>
          <w:tcPr>
            <w:tcW w:w="1620" w:type="dxa"/>
            <w:shd w:val="clear" w:color="auto" w:fill="F2F2F2" w:themeFill="background1" w:themeFillShade="F2"/>
            <w:vAlign w:val="center"/>
          </w:tcPr>
          <w:p w14:paraId="018D043B" w14:textId="3C6B899F" w:rsidR="003B15AA" w:rsidRDefault="003B15AA" w:rsidP="003B15AA">
            <w:pPr>
              <w:jc w:val="center"/>
            </w:pPr>
            <w:r>
              <w:t>Amount</w:t>
            </w:r>
          </w:p>
        </w:tc>
        <w:tc>
          <w:tcPr>
            <w:tcW w:w="1620" w:type="dxa"/>
            <w:shd w:val="clear" w:color="auto" w:fill="FFFFFF" w:themeFill="background1"/>
            <w:vAlign w:val="center"/>
          </w:tcPr>
          <w:p w14:paraId="19E80462" w14:textId="6AEA5F49" w:rsidR="003B15AA" w:rsidRPr="003B15AA" w:rsidRDefault="003B15AA" w:rsidP="003B15AA">
            <w:pPr>
              <w:jc w:val="center"/>
              <w:rPr>
                <w:b/>
              </w:rPr>
            </w:pPr>
            <w:r w:rsidRPr="003B15AA">
              <w:rPr>
                <w:b/>
              </w:rPr>
              <w:t>n, unit</w:t>
            </w:r>
          </w:p>
        </w:tc>
      </w:tr>
      <w:tr w:rsidR="003B15AA" w14:paraId="31A98D5D" w14:textId="77777777" w:rsidTr="003B15AA">
        <w:trPr>
          <w:trHeight w:val="448"/>
        </w:trPr>
        <w:tc>
          <w:tcPr>
            <w:tcW w:w="4055" w:type="dxa"/>
            <w:shd w:val="clear" w:color="auto" w:fill="D9D9D9" w:themeFill="background1" w:themeFillShade="D9"/>
            <w:vAlign w:val="center"/>
          </w:tcPr>
          <w:p w14:paraId="0F625924" w14:textId="62629A52" w:rsidR="003B15AA" w:rsidRDefault="003B15AA" w:rsidP="00B32E29">
            <w:r>
              <w:t>UoA share of TAC</w:t>
            </w:r>
          </w:p>
        </w:tc>
        <w:tc>
          <w:tcPr>
            <w:tcW w:w="1539" w:type="dxa"/>
            <w:shd w:val="clear" w:color="auto" w:fill="F2F2F2" w:themeFill="background1" w:themeFillShade="F2"/>
            <w:vAlign w:val="center"/>
          </w:tcPr>
          <w:p w14:paraId="3EFC301E" w14:textId="333C55D7" w:rsidR="003B15AA" w:rsidRDefault="003B15AA" w:rsidP="003B15AA">
            <w:pPr>
              <w:jc w:val="center"/>
            </w:pPr>
            <w:r>
              <w:t>Year</w:t>
            </w:r>
          </w:p>
        </w:tc>
        <w:tc>
          <w:tcPr>
            <w:tcW w:w="1620" w:type="dxa"/>
            <w:shd w:val="clear" w:color="auto" w:fill="FFFFFF" w:themeFill="background1"/>
            <w:vAlign w:val="center"/>
          </w:tcPr>
          <w:p w14:paraId="4B028202" w14:textId="07092A74" w:rsidR="003B15AA" w:rsidRPr="003B15AA" w:rsidRDefault="003B15AA" w:rsidP="003B15AA">
            <w:pPr>
              <w:jc w:val="center"/>
              <w:rPr>
                <w:b/>
              </w:rPr>
            </w:pPr>
            <w:r w:rsidRPr="003B15AA">
              <w:rPr>
                <w:b/>
              </w:rPr>
              <w:t>YYYY</w:t>
            </w:r>
          </w:p>
        </w:tc>
        <w:tc>
          <w:tcPr>
            <w:tcW w:w="1620" w:type="dxa"/>
            <w:shd w:val="clear" w:color="auto" w:fill="F2F2F2" w:themeFill="background1" w:themeFillShade="F2"/>
            <w:vAlign w:val="center"/>
          </w:tcPr>
          <w:p w14:paraId="3A426EF4" w14:textId="55F96F51" w:rsidR="003B15AA" w:rsidRDefault="003B15AA" w:rsidP="003B15AA">
            <w:pPr>
              <w:jc w:val="center"/>
            </w:pPr>
            <w:r>
              <w:t>Amount</w:t>
            </w:r>
          </w:p>
        </w:tc>
        <w:tc>
          <w:tcPr>
            <w:tcW w:w="1620" w:type="dxa"/>
            <w:shd w:val="clear" w:color="auto" w:fill="FFFFFF" w:themeFill="background1"/>
            <w:vAlign w:val="center"/>
          </w:tcPr>
          <w:p w14:paraId="21A75385" w14:textId="29368354" w:rsidR="003B15AA" w:rsidRDefault="003B15AA" w:rsidP="003B15AA">
            <w:pPr>
              <w:jc w:val="center"/>
            </w:pPr>
            <w:r w:rsidRPr="003B15AA">
              <w:rPr>
                <w:b/>
              </w:rPr>
              <w:t>n, unit</w:t>
            </w:r>
          </w:p>
        </w:tc>
      </w:tr>
      <w:tr w:rsidR="003B15AA" w14:paraId="4AB1EEC1" w14:textId="77777777" w:rsidTr="003B15AA">
        <w:trPr>
          <w:trHeight w:val="448"/>
        </w:trPr>
        <w:tc>
          <w:tcPr>
            <w:tcW w:w="4055" w:type="dxa"/>
            <w:shd w:val="clear" w:color="auto" w:fill="D9D9D9" w:themeFill="background1" w:themeFillShade="D9"/>
            <w:vAlign w:val="center"/>
          </w:tcPr>
          <w:p w14:paraId="50A102EC" w14:textId="1B772DB5" w:rsidR="003B15AA" w:rsidRDefault="003B15AA" w:rsidP="00B32E29">
            <w:r>
              <w:t>UoA share of total TAC</w:t>
            </w:r>
          </w:p>
        </w:tc>
        <w:tc>
          <w:tcPr>
            <w:tcW w:w="1539" w:type="dxa"/>
            <w:shd w:val="clear" w:color="auto" w:fill="F2F2F2" w:themeFill="background1" w:themeFillShade="F2"/>
            <w:vAlign w:val="center"/>
          </w:tcPr>
          <w:p w14:paraId="764B5417" w14:textId="116DCA31" w:rsidR="003B15AA" w:rsidRDefault="003B15AA" w:rsidP="003B15AA">
            <w:pPr>
              <w:jc w:val="center"/>
            </w:pPr>
            <w:r>
              <w:t>Year</w:t>
            </w:r>
          </w:p>
        </w:tc>
        <w:tc>
          <w:tcPr>
            <w:tcW w:w="1620" w:type="dxa"/>
            <w:shd w:val="clear" w:color="auto" w:fill="FFFFFF" w:themeFill="background1"/>
            <w:vAlign w:val="center"/>
          </w:tcPr>
          <w:p w14:paraId="4BFA0547" w14:textId="1B624F0D" w:rsidR="003B15AA" w:rsidRPr="003B15AA" w:rsidRDefault="003B15AA" w:rsidP="003B15AA">
            <w:pPr>
              <w:jc w:val="center"/>
              <w:rPr>
                <w:b/>
              </w:rPr>
            </w:pPr>
            <w:r w:rsidRPr="003B15AA">
              <w:rPr>
                <w:b/>
              </w:rPr>
              <w:t>YYYY</w:t>
            </w:r>
          </w:p>
        </w:tc>
        <w:tc>
          <w:tcPr>
            <w:tcW w:w="1620" w:type="dxa"/>
            <w:shd w:val="clear" w:color="auto" w:fill="F2F2F2" w:themeFill="background1" w:themeFillShade="F2"/>
            <w:vAlign w:val="center"/>
          </w:tcPr>
          <w:p w14:paraId="51A96410" w14:textId="5D3065D8" w:rsidR="003B15AA" w:rsidRDefault="003B15AA" w:rsidP="003B15AA">
            <w:pPr>
              <w:jc w:val="center"/>
            </w:pPr>
            <w:r>
              <w:t>Amount</w:t>
            </w:r>
          </w:p>
        </w:tc>
        <w:tc>
          <w:tcPr>
            <w:tcW w:w="1620" w:type="dxa"/>
            <w:shd w:val="clear" w:color="auto" w:fill="FFFFFF" w:themeFill="background1"/>
            <w:vAlign w:val="center"/>
          </w:tcPr>
          <w:p w14:paraId="6A708989" w14:textId="2B590376" w:rsidR="003B15AA" w:rsidRDefault="003B15AA" w:rsidP="003B15AA">
            <w:pPr>
              <w:jc w:val="center"/>
            </w:pPr>
            <w:r w:rsidRPr="003B15AA">
              <w:rPr>
                <w:b/>
              </w:rPr>
              <w:t>n, unit</w:t>
            </w:r>
          </w:p>
        </w:tc>
      </w:tr>
      <w:tr w:rsidR="003B15AA" w14:paraId="214ADFA3" w14:textId="77777777" w:rsidTr="003B15AA">
        <w:trPr>
          <w:trHeight w:val="448"/>
        </w:trPr>
        <w:tc>
          <w:tcPr>
            <w:tcW w:w="4055" w:type="dxa"/>
            <w:shd w:val="clear" w:color="auto" w:fill="D9D9D9" w:themeFill="background1" w:themeFillShade="D9"/>
            <w:vAlign w:val="center"/>
          </w:tcPr>
          <w:p w14:paraId="27214AA4" w14:textId="085874DA" w:rsidR="003B15AA" w:rsidRDefault="003B15AA" w:rsidP="00B32E29">
            <w:r>
              <w:t>Total green weight catch by UoC</w:t>
            </w:r>
          </w:p>
        </w:tc>
        <w:tc>
          <w:tcPr>
            <w:tcW w:w="1539" w:type="dxa"/>
            <w:shd w:val="clear" w:color="auto" w:fill="F2F2F2" w:themeFill="background1" w:themeFillShade="F2"/>
            <w:vAlign w:val="center"/>
          </w:tcPr>
          <w:p w14:paraId="07F4C2F2" w14:textId="3DAD66D0" w:rsidR="003B15AA" w:rsidRDefault="003B15AA" w:rsidP="003B15AA">
            <w:pPr>
              <w:jc w:val="center"/>
            </w:pPr>
            <w:r>
              <w:t>Year (most recent)</w:t>
            </w:r>
          </w:p>
        </w:tc>
        <w:tc>
          <w:tcPr>
            <w:tcW w:w="1620" w:type="dxa"/>
            <w:shd w:val="clear" w:color="auto" w:fill="FFFFFF" w:themeFill="background1"/>
            <w:vAlign w:val="center"/>
          </w:tcPr>
          <w:p w14:paraId="433937F7" w14:textId="6B7B575D" w:rsidR="003B15AA" w:rsidRPr="003B15AA" w:rsidRDefault="003B15AA" w:rsidP="003B15AA">
            <w:pPr>
              <w:jc w:val="center"/>
              <w:rPr>
                <w:b/>
              </w:rPr>
            </w:pPr>
            <w:r w:rsidRPr="003B15AA">
              <w:rPr>
                <w:b/>
              </w:rPr>
              <w:t>YYYY</w:t>
            </w:r>
          </w:p>
        </w:tc>
        <w:tc>
          <w:tcPr>
            <w:tcW w:w="1620" w:type="dxa"/>
            <w:shd w:val="clear" w:color="auto" w:fill="F2F2F2" w:themeFill="background1" w:themeFillShade="F2"/>
            <w:vAlign w:val="center"/>
          </w:tcPr>
          <w:p w14:paraId="0524D607" w14:textId="74BA2752" w:rsidR="003B15AA" w:rsidRDefault="003B15AA" w:rsidP="003B15AA">
            <w:pPr>
              <w:jc w:val="center"/>
            </w:pPr>
            <w:r>
              <w:t>Amount</w:t>
            </w:r>
          </w:p>
        </w:tc>
        <w:tc>
          <w:tcPr>
            <w:tcW w:w="1620" w:type="dxa"/>
            <w:shd w:val="clear" w:color="auto" w:fill="FFFFFF" w:themeFill="background1"/>
            <w:vAlign w:val="center"/>
          </w:tcPr>
          <w:p w14:paraId="71336F1B" w14:textId="10E68675" w:rsidR="003B15AA" w:rsidRDefault="003B15AA" w:rsidP="003B15AA">
            <w:pPr>
              <w:jc w:val="center"/>
            </w:pPr>
            <w:r w:rsidRPr="003B15AA">
              <w:rPr>
                <w:b/>
              </w:rPr>
              <w:t>n, unit</w:t>
            </w:r>
          </w:p>
        </w:tc>
      </w:tr>
      <w:tr w:rsidR="003B15AA" w14:paraId="66B6E140" w14:textId="77777777" w:rsidTr="003B15AA">
        <w:trPr>
          <w:trHeight w:val="448"/>
        </w:trPr>
        <w:tc>
          <w:tcPr>
            <w:tcW w:w="4055" w:type="dxa"/>
            <w:shd w:val="clear" w:color="auto" w:fill="D9D9D9" w:themeFill="background1" w:themeFillShade="D9"/>
            <w:vAlign w:val="center"/>
          </w:tcPr>
          <w:p w14:paraId="1C87A59D" w14:textId="52537FC1" w:rsidR="003B15AA" w:rsidRDefault="003B15AA" w:rsidP="00B32E29">
            <w:r>
              <w:t>Total green weight catch by UoC</w:t>
            </w:r>
          </w:p>
        </w:tc>
        <w:tc>
          <w:tcPr>
            <w:tcW w:w="1539" w:type="dxa"/>
            <w:shd w:val="clear" w:color="auto" w:fill="F2F2F2" w:themeFill="background1" w:themeFillShade="F2"/>
            <w:vAlign w:val="center"/>
          </w:tcPr>
          <w:p w14:paraId="1AE9285E" w14:textId="3267E8B2" w:rsidR="003B15AA" w:rsidRDefault="003B15AA" w:rsidP="003B15AA">
            <w:pPr>
              <w:jc w:val="center"/>
            </w:pPr>
            <w:r>
              <w:t>Year (second most recent)</w:t>
            </w:r>
          </w:p>
        </w:tc>
        <w:tc>
          <w:tcPr>
            <w:tcW w:w="1620" w:type="dxa"/>
            <w:shd w:val="clear" w:color="auto" w:fill="FFFFFF" w:themeFill="background1"/>
            <w:vAlign w:val="center"/>
          </w:tcPr>
          <w:p w14:paraId="7DBE57B1" w14:textId="20E2E70C" w:rsidR="003B15AA" w:rsidRPr="003B15AA" w:rsidRDefault="003B15AA" w:rsidP="003B15AA">
            <w:pPr>
              <w:jc w:val="center"/>
              <w:rPr>
                <w:b/>
              </w:rPr>
            </w:pPr>
            <w:r w:rsidRPr="003B15AA">
              <w:rPr>
                <w:b/>
              </w:rPr>
              <w:t>YYYY</w:t>
            </w:r>
          </w:p>
        </w:tc>
        <w:tc>
          <w:tcPr>
            <w:tcW w:w="1620" w:type="dxa"/>
            <w:shd w:val="clear" w:color="auto" w:fill="F2F2F2" w:themeFill="background1" w:themeFillShade="F2"/>
            <w:vAlign w:val="center"/>
          </w:tcPr>
          <w:p w14:paraId="0A370E53" w14:textId="24837C7C" w:rsidR="003B15AA" w:rsidRDefault="003B15AA" w:rsidP="003B15AA">
            <w:pPr>
              <w:jc w:val="center"/>
            </w:pPr>
            <w:r>
              <w:t>Amount</w:t>
            </w:r>
          </w:p>
        </w:tc>
        <w:tc>
          <w:tcPr>
            <w:tcW w:w="1620" w:type="dxa"/>
            <w:shd w:val="clear" w:color="auto" w:fill="FFFFFF" w:themeFill="background1"/>
            <w:vAlign w:val="center"/>
          </w:tcPr>
          <w:p w14:paraId="7D2D44B7" w14:textId="76C10001" w:rsidR="003B15AA" w:rsidRDefault="003B15AA" w:rsidP="003B15AA">
            <w:pPr>
              <w:jc w:val="center"/>
            </w:pPr>
            <w:r w:rsidRPr="003B15AA">
              <w:rPr>
                <w:b/>
              </w:rPr>
              <w:t>n, unit</w:t>
            </w:r>
          </w:p>
        </w:tc>
      </w:tr>
    </w:tbl>
    <w:p w14:paraId="0C059349" w14:textId="77777777" w:rsidR="003B15AA" w:rsidRDefault="003B15AA" w:rsidP="00955443"/>
    <w:p w14:paraId="299ABB38" w14:textId="34A40437" w:rsidR="00853A4D" w:rsidRPr="00853A4D" w:rsidRDefault="00853A4D" w:rsidP="00853A4D">
      <w:pPr>
        <w:pStyle w:val="Level3"/>
      </w:pPr>
      <w:r>
        <w:t xml:space="preserve">Principle 1 Performance Indicator </w:t>
      </w:r>
      <w:r w:rsidR="009C53FE">
        <w:t>s</w:t>
      </w:r>
      <w:r>
        <w:t xml:space="preserve">cores and </w:t>
      </w:r>
      <w:r w:rsidR="009C53FE">
        <w:t>r</w:t>
      </w:r>
      <w:r>
        <w:t>ationales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E357E2" w14:paraId="66BED8BB" w14:textId="77777777" w:rsidTr="00FA3144">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bookmarkEnd w:id="7"/>
          <w:p w14:paraId="512DB886" w14:textId="77777777" w:rsidR="00D660B0" w:rsidRDefault="00E357E2" w:rsidP="00E357E2">
            <w:r>
              <w:t xml:space="preserve">In the Performance Indicator scoring tables, the report shall include sufficient rationale which makes direct reference to every scoring issue and </w:t>
            </w:r>
            <w:r w:rsidR="00D660B0">
              <w:t>whether</w:t>
            </w:r>
            <w:r>
              <w:t xml:space="preserve"> it is fully met at each Scoring Guidepost (SG)</w:t>
            </w:r>
            <w:r w:rsidR="00D660B0">
              <w:t>. References shall be included in the form of hyperlinks, citations or by providing the quantitative information.</w:t>
            </w:r>
          </w:p>
          <w:p w14:paraId="20D21ADA" w14:textId="77777777" w:rsidR="00D660B0" w:rsidRDefault="00D660B0" w:rsidP="00E357E2"/>
          <w:p w14:paraId="4EF91AFD" w14:textId="77777777" w:rsidR="00D660B0" w:rsidRDefault="00D660B0" w:rsidP="00E357E2">
            <w:r>
              <w:t>For any Performance Indicator for which scoring is not required or a default score is applied, this shall be recorded in the relevant scoring table.</w:t>
            </w:r>
          </w:p>
          <w:p w14:paraId="53B30B2C" w14:textId="180C41FC" w:rsidR="00D660B0" w:rsidRDefault="00D660B0" w:rsidP="00E357E2"/>
          <w:p w14:paraId="294C1A51" w14:textId="4AEFC8DE" w:rsidR="00D660B0" w:rsidRDefault="00D660B0" w:rsidP="00E357E2">
            <w:r>
              <w:t>If a condition is required, the CAB shall assign a condition number for cross-references in assessment reports.</w:t>
            </w:r>
          </w:p>
          <w:p w14:paraId="2AED7267" w14:textId="6A23655A" w:rsidR="00D660B0" w:rsidRDefault="00D660B0" w:rsidP="00E357E2"/>
          <w:p w14:paraId="6AF42BCC" w14:textId="7CB944D4" w:rsidR="00D660B0" w:rsidRDefault="00D660B0" w:rsidP="00E357E2">
            <w:bookmarkStart w:id="8" w:name="_Hlk531955515"/>
            <w:r>
              <w:t xml:space="preserve">If the Risk-Based Framework (RBF) has been used to score a Performance Indicator, </w:t>
            </w:r>
            <w:r w:rsidR="002C3272">
              <w:t xml:space="preserve">the report shall include a justification for use and </w:t>
            </w:r>
            <w:r>
              <w:t xml:space="preserve">the relevant RBF </w:t>
            </w:r>
            <w:r w:rsidR="00576335">
              <w:t xml:space="preserve">outputs </w:t>
            </w:r>
            <w:r>
              <w:t xml:space="preserve">table shall include </w:t>
            </w:r>
            <w:r w:rsidR="002C3272">
              <w:t xml:space="preserve">scores and </w:t>
            </w:r>
            <w:r>
              <w:t xml:space="preserve">rationales. </w:t>
            </w:r>
          </w:p>
          <w:bookmarkEnd w:id="8"/>
          <w:p w14:paraId="4255CFAC" w14:textId="77777777" w:rsidR="00D660B0" w:rsidRDefault="00D660B0" w:rsidP="00E357E2"/>
          <w:p w14:paraId="05365917" w14:textId="6BDFF81B" w:rsidR="00E357E2" w:rsidRDefault="00D660B0" w:rsidP="00E357E2">
            <w:r>
              <w:t>Additional scoring tables shall be used and clearly marked for modified assessment trees</w:t>
            </w:r>
            <w:r w:rsidR="00753168">
              <w:t xml:space="preserve"> e.g. PI 2.5.2 - Modified</w:t>
            </w:r>
            <w:r>
              <w:t xml:space="preserve">. </w:t>
            </w:r>
            <w:r w:rsidR="00E357E2">
              <w:t xml:space="preserve"> </w:t>
            </w:r>
          </w:p>
          <w:p w14:paraId="1104743E" w14:textId="77777777" w:rsidR="00E357E2" w:rsidRDefault="00E357E2" w:rsidP="00E357E2"/>
          <w:p w14:paraId="72EC1A6E" w14:textId="1C8C717F" w:rsidR="00E357E2" w:rsidRDefault="00E357E2" w:rsidP="00E357E2">
            <w:r>
              <w:t>Reference(s): FCP v2.1 Section 7.17</w:t>
            </w:r>
          </w:p>
        </w:tc>
      </w:tr>
    </w:tbl>
    <w:bookmarkEnd w:id="6"/>
    <w:p w14:paraId="2B69ACF8" w14:textId="77777777" w:rsidR="006F0F56" w:rsidRPr="006F0F56" w:rsidDel="004D7AC1"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1.1.1 – Stock status</w:t>
      </w:r>
    </w:p>
    <w:tbl>
      <w:tblPr>
        <w:tblStyle w:val="TemplateTable"/>
        <w:tblW w:w="10568" w:type="dxa"/>
        <w:tblInd w:w="5" w:type="dxa"/>
        <w:tblLayout w:type="fixed"/>
        <w:tblLook w:val="04A0" w:firstRow="1" w:lastRow="0" w:firstColumn="1" w:lastColumn="0" w:noHBand="0" w:noVBand="1"/>
      </w:tblPr>
      <w:tblGrid>
        <w:gridCol w:w="775"/>
        <w:gridCol w:w="1005"/>
        <w:gridCol w:w="2925"/>
        <w:gridCol w:w="2938"/>
        <w:gridCol w:w="2925"/>
      </w:tblGrid>
      <w:tr w:rsidR="006F0F56" w:rsidRPr="006F0F56" w14:paraId="3C3C2CD2" w14:textId="77777777" w:rsidTr="006F0F56">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01D5D78" w14:textId="77777777" w:rsidR="006F0F56" w:rsidRPr="006F0F56" w:rsidRDefault="006F0F56" w:rsidP="006F0F56">
            <w:pPr>
              <w:rPr>
                <w:sz w:val="32"/>
              </w:rPr>
            </w:pPr>
            <w:r w:rsidRPr="006F0F56">
              <w:rPr>
                <w:sz w:val="32"/>
              </w:rPr>
              <w:t>PI   1.1.1</w:t>
            </w:r>
          </w:p>
        </w:tc>
        <w:tc>
          <w:tcPr>
            <w:tcW w:w="87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19780FC"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stock is at a level which maintains high productivity and has a low probability of recruitment overfishing</w:t>
            </w:r>
          </w:p>
        </w:tc>
      </w:tr>
      <w:tr w:rsidR="006F0F56" w:rsidRPr="006F0F56" w14:paraId="13721E6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0" w:type="dxa"/>
            <w:gridSpan w:val="2"/>
            <w:tcBorders>
              <w:top w:val="single" w:sz="4" w:space="0" w:color="FFFFFF" w:themeColor="background1"/>
              <w:left w:val="single" w:sz="4" w:space="0" w:color="E6EFF7"/>
            </w:tcBorders>
          </w:tcPr>
          <w:p w14:paraId="6B9055FE" w14:textId="77777777" w:rsidR="006F0F56" w:rsidRPr="006F0F56" w:rsidRDefault="006F0F56" w:rsidP="006F0F56">
            <w:pPr>
              <w:rPr>
                <w:color w:val="auto"/>
                <w:sz w:val="22"/>
              </w:rPr>
            </w:pPr>
            <w:r w:rsidRPr="006F0F56">
              <w:rPr>
                <w:color w:val="auto"/>
                <w:sz w:val="22"/>
              </w:rPr>
              <w:t>Scoring Issue</w:t>
            </w:r>
          </w:p>
        </w:tc>
        <w:tc>
          <w:tcPr>
            <w:tcW w:w="2925" w:type="dxa"/>
            <w:tcBorders>
              <w:top w:val="single" w:sz="4" w:space="0" w:color="FFFFFF" w:themeColor="background1"/>
            </w:tcBorders>
            <w:shd w:val="clear" w:color="auto" w:fill="F2F2F2" w:themeFill="background1" w:themeFillShade="F2"/>
          </w:tcPr>
          <w:p w14:paraId="1B3FEC1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8" w:type="dxa"/>
            <w:tcBorders>
              <w:top w:val="single" w:sz="4" w:space="0" w:color="FFFFFF" w:themeColor="background1"/>
            </w:tcBorders>
            <w:shd w:val="clear" w:color="auto" w:fill="F2F2F2" w:themeFill="background1" w:themeFillShade="F2"/>
          </w:tcPr>
          <w:p w14:paraId="7E50B060"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shd w:val="clear" w:color="auto" w:fill="F2F2F2" w:themeFill="background1" w:themeFillShade="F2"/>
          </w:tcPr>
          <w:p w14:paraId="788B4F67"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6F0F56" w:rsidRPr="006F0F56" w14:paraId="07EDBF0D"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tcPr>
          <w:p w14:paraId="1C0606C1" w14:textId="77777777" w:rsidR="006F0F56" w:rsidRPr="006F0F56" w:rsidRDefault="006F0F56" w:rsidP="006F0F56">
            <w:pPr>
              <w:rPr>
                <w:b/>
                <w:color w:val="auto"/>
                <w:sz w:val="28"/>
              </w:rPr>
            </w:pPr>
            <w:r w:rsidRPr="006F0F56">
              <w:rPr>
                <w:b/>
                <w:color w:val="auto"/>
                <w:sz w:val="28"/>
              </w:rPr>
              <w:t>a</w:t>
            </w:r>
          </w:p>
          <w:p w14:paraId="2E3DD4B5" w14:textId="77777777" w:rsidR="006F0F56" w:rsidRPr="006F0F56" w:rsidRDefault="006F0F56" w:rsidP="006F0F56">
            <w:pPr>
              <w:rPr>
                <w:b/>
                <w:color w:val="auto"/>
                <w:sz w:val="28"/>
              </w:rPr>
            </w:pPr>
          </w:p>
        </w:tc>
        <w:tc>
          <w:tcPr>
            <w:tcW w:w="9793" w:type="dxa"/>
            <w:gridSpan w:val="4"/>
            <w:tcBorders>
              <w:right w:val="single" w:sz="4" w:space="0" w:color="E6EFF7"/>
            </w:tcBorders>
            <w:shd w:val="clear" w:color="auto" w:fill="E6EFF7"/>
          </w:tcPr>
          <w:p w14:paraId="1515FF3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Stock status relative to recruitment impairment</w:t>
            </w:r>
          </w:p>
        </w:tc>
      </w:tr>
      <w:tr w:rsidR="006F0F56" w:rsidRPr="006F0F56" w14:paraId="7558CAA5" w14:textId="77777777" w:rsidTr="006F0F5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46C6FAD0" w14:textId="77777777" w:rsidR="006F0F56" w:rsidRPr="006F0F56" w:rsidRDefault="006F0F56" w:rsidP="006F0F56">
            <w:pPr>
              <w:rPr>
                <w:b/>
                <w:color w:val="auto"/>
                <w:sz w:val="28"/>
              </w:rPr>
            </w:pPr>
          </w:p>
        </w:tc>
        <w:tc>
          <w:tcPr>
            <w:tcW w:w="1005" w:type="dxa"/>
            <w:tcBorders>
              <w:right w:val="single" w:sz="4" w:space="0" w:color="E6EFF7"/>
            </w:tcBorders>
            <w:shd w:val="clear" w:color="auto" w:fill="E6EFF7"/>
          </w:tcPr>
          <w:p w14:paraId="5A90D40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012301E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likely</w:t>
            </w:r>
            <w:r w:rsidRPr="006F0F56">
              <w:rPr>
                <w:color w:val="808080" w:themeColor="background1" w:themeShade="80"/>
              </w:rPr>
              <w:t xml:space="preserve"> that the stock is above the point where recruitment would be impaired (PRI).</w:t>
            </w:r>
          </w:p>
        </w:tc>
        <w:tc>
          <w:tcPr>
            <w:tcW w:w="2938"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370D1AA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highly likely</w:t>
            </w:r>
            <w:r w:rsidRPr="006F0F56">
              <w:rPr>
                <w:color w:val="808080" w:themeColor="background1" w:themeShade="80"/>
              </w:rPr>
              <w:t xml:space="preserve"> that the stock is above the PRI.</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0CC4CF7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certainty</w:t>
            </w:r>
            <w:r w:rsidRPr="006F0F56">
              <w:rPr>
                <w:color w:val="808080" w:themeColor="background1" w:themeShade="80"/>
              </w:rPr>
              <w:t xml:space="preserve"> that the stock is above the PRI.</w:t>
            </w:r>
          </w:p>
        </w:tc>
      </w:tr>
      <w:tr w:rsidR="006F0F56" w:rsidRPr="006F0F56" w14:paraId="19DBFDE8"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6A630CC8" w14:textId="77777777" w:rsidR="006F0F56" w:rsidRPr="006F0F56" w:rsidRDefault="006F0F56" w:rsidP="006F0F56">
            <w:pPr>
              <w:rPr>
                <w:b/>
                <w:color w:val="auto"/>
                <w:sz w:val="28"/>
              </w:rPr>
            </w:pPr>
          </w:p>
        </w:tc>
        <w:tc>
          <w:tcPr>
            <w:tcW w:w="1005" w:type="dxa"/>
            <w:tcBorders>
              <w:right w:val="single" w:sz="4" w:space="0" w:color="E6EFF7"/>
            </w:tcBorders>
            <w:shd w:val="clear" w:color="auto" w:fill="E6EFF7"/>
          </w:tcPr>
          <w:p w14:paraId="74EE43C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3AAEB1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auto"/>
                <w:szCs w:val="20"/>
              </w:rPr>
            </w:pPr>
            <w:r w:rsidRPr="006F0F56">
              <w:rPr>
                <w:b/>
                <w:szCs w:val="20"/>
              </w:rPr>
              <w:t>Yes / No</w:t>
            </w:r>
          </w:p>
        </w:tc>
        <w:tc>
          <w:tcPr>
            <w:tcW w:w="293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F094AA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283157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r>
      <w:tr w:rsidR="006F0F56" w:rsidRPr="006F0F56" w14:paraId="02B15759"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bottom w:val="single" w:sz="4" w:space="0" w:color="FFFFFF" w:themeColor="background1"/>
              <w:right w:val="single" w:sz="4" w:space="0" w:color="E6EFF7"/>
            </w:tcBorders>
          </w:tcPr>
          <w:p w14:paraId="27A8682D" w14:textId="77777777" w:rsidR="006F0F56" w:rsidRPr="006F0F56" w:rsidRDefault="006F0F56" w:rsidP="006F0F56">
            <w:pPr>
              <w:rPr>
                <w:color w:val="auto"/>
                <w:sz w:val="22"/>
              </w:rPr>
            </w:pPr>
            <w:r w:rsidRPr="006F0F56">
              <w:rPr>
                <w:color w:val="auto"/>
                <w:sz w:val="22"/>
              </w:rPr>
              <w:t>Rationale</w:t>
            </w:r>
          </w:p>
        </w:tc>
      </w:tr>
    </w:tbl>
    <w:p w14:paraId="6870B25E" w14:textId="77777777" w:rsidR="006F0F56" w:rsidRPr="006F0F56" w:rsidRDefault="006F0F56" w:rsidP="006F0F56"/>
    <w:p w14:paraId="4677B377" w14:textId="77777777" w:rsidR="006F0F56" w:rsidRPr="006F0F56" w:rsidRDefault="006F0F56" w:rsidP="006F0F56">
      <w:r w:rsidRPr="006F0F56">
        <w:t>Insert sufficient rationale to support the team’s conclusion for each Scoring Guidepost (SG).</w:t>
      </w:r>
    </w:p>
    <w:p w14:paraId="792CBB9C" w14:textId="77777777" w:rsidR="006F0F56" w:rsidRPr="006F0F56" w:rsidRDefault="006F0F56" w:rsidP="006F0F56"/>
    <w:tbl>
      <w:tblPr>
        <w:tblStyle w:val="TemplateTable"/>
        <w:tblW w:w="10568" w:type="dxa"/>
        <w:tblInd w:w="5" w:type="dxa"/>
        <w:tblLayout w:type="fixed"/>
        <w:tblLook w:val="04A0" w:firstRow="1" w:lastRow="0" w:firstColumn="1" w:lastColumn="0" w:noHBand="0" w:noVBand="1"/>
      </w:tblPr>
      <w:tblGrid>
        <w:gridCol w:w="775"/>
        <w:gridCol w:w="1005"/>
        <w:gridCol w:w="2925"/>
        <w:gridCol w:w="2938"/>
        <w:gridCol w:w="2925"/>
      </w:tblGrid>
      <w:tr w:rsidR="006F0F56" w:rsidRPr="006F0F56" w14:paraId="70D472B2"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shd w:val="clear" w:color="auto" w:fill="E6EFF7"/>
          </w:tcPr>
          <w:p w14:paraId="442658A4" w14:textId="77777777" w:rsidR="006F0F56" w:rsidRPr="006F0F56" w:rsidRDefault="006F0F56" w:rsidP="006F0F56">
            <w:pPr>
              <w:rPr>
                <w:color w:val="auto"/>
                <w:sz w:val="28"/>
              </w:rPr>
            </w:pPr>
            <w:r w:rsidRPr="006F0F56">
              <w:rPr>
                <w:color w:val="auto"/>
                <w:sz w:val="28"/>
              </w:rPr>
              <w:t>b</w:t>
            </w:r>
          </w:p>
          <w:p w14:paraId="0E2366EB" w14:textId="77777777" w:rsidR="006F0F56" w:rsidRPr="006F0F56" w:rsidRDefault="006F0F56" w:rsidP="006F0F56">
            <w:pPr>
              <w:rPr>
                <w:color w:val="000000" w:themeColor="text1" w:themeShade="80"/>
                <w:sz w:val="22"/>
              </w:rPr>
            </w:pPr>
          </w:p>
        </w:tc>
        <w:tc>
          <w:tcPr>
            <w:tcW w:w="9793" w:type="dxa"/>
            <w:gridSpan w:val="4"/>
            <w:tcBorders>
              <w:right w:val="single" w:sz="4" w:space="0" w:color="E6EFF7"/>
            </w:tcBorders>
            <w:shd w:val="clear" w:color="auto" w:fill="E6EFF7"/>
          </w:tcPr>
          <w:p w14:paraId="7F3008F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Stock status in relation to achievement of Maximum Sustainable Yield (MSY)</w:t>
            </w:r>
          </w:p>
        </w:tc>
      </w:tr>
      <w:tr w:rsidR="006F0F56" w:rsidRPr="006F0F56" w14:paraId="1D5BE2F4" w14:textId="77777777" w:rsidTr="006F0F56">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214112D3" w14:textId="77777777" w:rsidR="006F0F56" w:rsidRPr="006F0F56" w:rsidRDefault="006F0F56" w:rsidP="006F0F56">
            <w:pPr>
              <w:rPr>
                <w:color w:val="auto"/>
                <w:sz w:val="22"/>
              </w:rPr>
            </w:pPr>
          </w:p>
        </w:tc>
        <w:tc>
          <w:tcPr>
            <w:tcW w:w="1005" w:type="dxa"/>
            <w:tcBorders>
              <w:right w:val="single" w:sz="4" w:space="0" w:color="E6EFF7"/>
            </w:tcBorders>
            <w:shd w:val="clear" w:color="auto" w:fill="E6EFF7"/>
          </w:tcPr>
          <w:p w14:paraId="587BDB6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229BF0F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38"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53779CE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stock is at or fluctuating around a level consistent with MSY.</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2ECA2E3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a high degree of certainty</w:t>
            </w:r>
            <w:r w:rsidRPr="006F0F56">
              <w:rPr>
                <w:color w:val="808080" w:themeColor="background1" w:themeShade="80"/>
              </w:rPr>
              <w:t xml:space="preserve"> that the stock has been fluctuating around a level consistent with MSY or has been above this level over recent years.</w:t>
            </w:r>
          </w:p>
        </w:tc>
      </w:tr>
      <w:tr w:rsidR="006F0F56" w:rsidRPr="006F0F56" w14:paraId="7BFA6D4F"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bottom w:val="single" w:sz="4" w:space="0" w:color="FFFFFF" w:themeColor="background1"/>
            </w:tcBorders>
          </w:tcPr>
          <w:p w14:paraId="691E5E7D" w14:textId="77777777" w:rsidR="006F0F56" w:rsidRPr="006F0F56" w:rsidRDefault="006F0F56" w:rsidP="006F0F56">
            <w:pPr>
              <w:rPr>
                <w:color w:val="auto"/>
                <w:sz w:val="22"/>
              </w:rPr>
            </w:pPr>
          </w:p>
        </w:tc>
        <w:tc>
          <w:tcPr>
            <w:tcW w:w="1005" w:type="dxa"/>
            <w:tcBorders>
              <w:right w:val="single" w:sz="4" w:space="0" w:color="E6EFF7"/>
            </w:tcBorders>
            <w:shd w:val="clear" w:color="auto" w:fill="E6EFF7"/>
          </w:tcPr>
          <w:p w14:paraId="4D1BD5E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E6EFF7"/>
              <w:right w:val="single" w:sz="4" w:space="0" w:color="E6EFF7"/>
            </w:tcBorders>
          </w:tcPr>
          <w:p w14:paraId="3FEAA9E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p>
        </w:tc>
        <w:tc>
          <w:tcPr>
            <w:tcW w:w="293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884133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DE16C0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r>
      <w:tr w:rsidR="006F0F56" w:rsidRPr="006F0F56" w14:paraId="2CCA686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right w:val="single" w:sz="4" w:space="0" w:color="E6EFF7"/>
            </w:tcBorders>
          </w:tcPr>
          <w:p w14:paraId="51405A06" w14:textId="77777777" w:rsidR="006F0F56" w:rsidRPr="006F0F56" w:rsidRDefault="006F0F56" w:rsidP="006F0F56">
            <w:pPr>
              <w:rPr>
                <w:color w:val="auto"/>
                <w:sz w:val="22"/>
              </w:rPr>
            </w:pPr>
            <w:r w:rsidRPr="006F0F56">
              <w:rPr>
                <w:color w:val="auto"/>
                <w:sz w:val="22"/>
              </w:rPr>
              <w:t>Rationale</w:t>
            </w:r>
          </w:p>
        </w:tc>
      </w:tr>
    </w:tbl>
    <w:p w14:paraId="6C150C0A" w14:textId="77777777" w:rsidR="006F0F56" w:rsidRPr="006F0F56" w:rsidRDefault="006F0F56" w:rsidP="006F0F56"/>
    <w:p w14:paraId="7E7BD1CB" w14:textId="77777777" w:rsidR="006F0F56" w:rsidRPr="006F0F56" w:rsidRDefault="006F0F56" w:rsidP="006F0F56">
      <w:r w:rsidRPr="006F0F56">
        <w:t>Insert sufficient rationale to support the team’s conclusion for each Scoring Guidepost (SG).</w:t>
      </w:r>
    </w:p>
    <w:p w14:paraId="6F2C43D1" w14:textId="77777777" w:rsidR="006F0F56" w:rsidRPr="006F0F56" w:rsidRDefault="006F0F56" w:rsidP="006F0F56"/>
    <w:tbl>
      <w:tblPr>
        <w:tblStyle w:val="TemplateTable"/>
        <w:tblW w:w="10568" w:type="dxa"/>
        <w:tblInd w:w="5" w:type="dxa"/>
        <w:tblLayout w:type="fixed"/>
        <w:tblLook w:val="04A0" w:firstRow="1" w:lastRow="0" w:firstColumn="1" w:lastColumn="0" w:noHBand="0" w:noVBand="1"/>
      </w:tblPr>
      <w:tblGrid>
        <w:gridCol w:w="10568"/>
      </w:tblGrid>
      <w:tr w:rsidR="006F0F56" w:rsidRPr="006F0F56" w14:paraId="00110573"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68" w:type="dxa"/>
            <w:tcBorders>
              <w:left w:val="single" w:sz="4" w:space="0" w:color="E6EFF7"/>
              <w:right w:val="single" w:sz="4" w:space="0" w:color="E6EFF7"/>
            </w:tcBorders>
            <w:shd w:val="clear" w:color="auto" w:fill="E6EFF7"/>
          </w:tcPr>
          <w:p w14:paraId="1032987F" w14:textId="77777777" w:rsidR="006F0F56" w:rsidRPr="006F0F56" w:rsidRDefault="006F0F56" w:rsidP="006F0F56">
            <w:pPr>
              <w:rPr>
                <w:b w:val="0"/>
                <w:color w:val="auto"/>
                <w:sz w:val="22"/>
              </w:rPr>
            </w:pPr>
            <w:bookmarkStart w:id="9" w:name="_Hlk531619379"/>
            <w:r w:rsidRPr="006F0F56">
              <w:rPr>
                <w:b w:val="0"/>
                <w:color w:val="auto"/>
                <w:sz w:val="22"/>
              </w:rPr>
              <w:t>References</w:t>
            </w:r>
          </w:p>
        </w:tc>
      </w:tr>
    </w:tbl>
    <w:p w14:paraId="280AC0EE" w14:textId="77777777" w:rsidR="006F0F56" w:rsidRPr="006F0F56" w:rsidRDefault="006F0F56" w:rsidP="006F0F56"/>
    <w:p w14:paraId="3F982E1F" w14:textId="77777777" w:rsidR="006F0F56" w:rsidRPr="006F0F56" w:rsidRDefault="006F0F56" w:rsidP="006F0F56">
      <w:r w:rsidRPr="006F0F56">
        <w:t>List any references here, including hyperlinks to publicly-available documents.</w:t>
      </w:r>
    </w:p>
    <w:p w14:paraId="4C2E4390" w14:textId="77777777" w:rsidR="006F0F56" w:rsidRPr="006F0F56" w:rsidRDefault="006F0F56" w:rsidP="006F0F56"/>
    <w:tbl>
      <w:tblPr>
        <w:tblStyle w:val="TemplateTable"/>
        <w:tblW w:w="10622" w:type="dxa"/>
        <w:tblInd w:w="5" w:type="dxa"/>
        <w:tblLayout w:type="fixed"/>
        <w:tblLook w:val="04A0" w:firstRow="1" w:lastRow="0" w:firstColumn="1" w:lastColumn="0" w:noHBand="0" w:noVBand="1"/>
      </w:tblPr>
      <w:tblGrid>
        <w:gridCol w:w="1834"/>
        <w:gridCol w:w="2833"/>
        <w:gridCol w:w="641"/>
        <w:gridCol w:w="2335"/>
        <w:gridCol w:w="2979"/>
      </w:tblGrid>
      <w:tr w:rsidR="006F0F56" w:rsidRPr="006F0F56" w14:paraId="06CC4531"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left w:val="single" w:sz="4" w:space="0" w:color="E6EFF7"/>
              <w:right w:val="single" w:sz="4" w:space="0" w:color="E6EFF7"/>
            </w:tcBorders>
            <w:shd w:val="clear" w:color="auto" w:fill="E6EFF7"/>
          </w:tcPr>
          <w:bookmarkEnd w:id="9"/>
          <w:p w14:paraId="25E2BF29" w14:textId="77777777" w:rsidR="006F0F56" w:rsidRPr="006F0F56" w:rsidRDefault="006F0F56" w:rsidP="006F0F56">
            <w:pPr>
              <w:rPr>
                <w:b w:val="0"/>
                <w:color w:val="auto"/>
                <w:sz w:val="24"/>
              </w:rPr>
            </w:pPr>
            <w:r w:rsidRPr="006F0F56">
              <w:rPr>
                <w:b w:val="0"/>
                <w:color w:val="auto"/>
                <w:sz w:val="24"/>
              </w:rPr>
              <w:t>Stock status relative to reference points</w:t>
            </w:r>
          </w:p>
        </w:tc>
      </w:tr>
      <w:tr w:rsidR="006F0F56" w:rsidRPr="006F0F56" w14:paraId="29EEECB3"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tcBorders>
          </w:tcPr>
          <w:p w14:paraId="65870C3D" w14:textId="77777777" w:rsidR="006F0F56" w:rsidRPr="006F0F56" w:rsidRDefault="006F0F56" w:rsidP="006F0F56">
            <w:pPr>
              <w:rPr>
                <w:color w:val="auto"/>
                <w:sz w:val="24"/>
              </w:rPr>
            </w:pPr>
          </w:p>
        </w:tc>
        <w:tc>
          <w:tcPr>
            <w:tcW w:w="2833" w:type="dxa"/>
            <w:shd w:val="clear" w:color="auto" w:fill="E6EFF7"/>
            <w:vAlign w:val="top"/>
          </w:tcPr>
          <w:p w14:paraId="08ED7D2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Type of reference point</w:t>
            </w:r>
          </w:p>
        </w:tc>
        <w:tc>
          <w:tcPr>
            <w:tcW w:w="2976" w:type="dxa"/>
            <w:gridSpan w:val="2"/>
            <w:shd w:val="clear" w:color="auto" w:fill="E6EFF7"/>
            <w:vAlign w:val="top"/>
          </w:tcPr>
          <w:p w14:paraId="19E6A70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Value of reference point</w:t>
            </w:r>
          </w:p>
        </w:tc>
        <w:tc>
          <w:tcPr>
            <w:tcW w:w="2979" w:type="dxa"/>
            <w:tcBorders>
              <w:right w:val="single" w:sz="4" w:space="0" w:color="E6EFF7"/>
            </w:tcBorders>
            <w:shd w:val="clear" w:color="auto" w:fill="E6EFF7"/>
            <w:vAlign w:val="top"/>
          </w:tcPr>
          <w:p w14:paraId="40A2359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Current stock status relative to reference point</w:t>
            </w:r>
          </w:p>
        </w:tc>
      </w:tr>
      <w:tr w:rsidR="006F0F56" w:rsidRPr="006F0F56" w14:paraId="3B715D9B" w14:textId="77777777" w:rsidTr="006F0F56">
        <w:trPr>
          <w:trHeight w:val="960"/>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tcBorders>
            <w:vAlign w:val="top"/>
          </w:tcPr>
          <w:p w14:paraId="4DFB58C2" w14:textId="77777777" w:rsidR="006F0F56" w:rsidRPr="006F0F56" w:rsidRDefault="006F0F56" w:rsidP="006F0F56">
            <w:pPr>
              <w:rPr>
                <w:color w:val="auto"/>
              </w:rPr>
            </w:pPr>
            <w:r w:rsidRPr="006F0F56">
              <w:rPr>
                <w:color w:val="auto"/>
              </w:rPr>
              <w:t>Reference point used in scoring stock relative to PRI (SIa)</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3E88DA2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i/>
                <w:color w:val="auto"/>
                <w:szCs w:val="20"/>
              </w:rPr>
            </w:pPr>
            <w:r w:rsidRPr="006F0F56">
              <w:rPr>
                <w:i/>
                <w:color w:val="auto"/>
                <w:szCs w:val="20"/>
              </w:rPr>
              <w:t>Insert type of reference point e.g. B</w:t>
            </w:r>
            <w:r w:rsidRPr="006F0F56">
              <w:rPr>
                <w:i/>
                <w:color w:val="auto"/>
                <w:szCs w:val="20"/>
                <w:vertAlign w:val="subscript"/>
              </w:rPr>
              <w:t>LOSS.</w:t>
            </w:r>
          </w:p>
        </w:tc>
        <w:tc>
          <w:tcPr>
            <w:tcW w:w="2976" w:type="dxa"/>
            <w:gridSpan w:val="2"/>
            <w:tcBorders>
              <w:top w:val="single" w:sz="4" w:space="0" w:color="E6EFF7"/>
              <w:left w:val="single" w:sz="4" w:space="0" w:color="E6EFF7"/>
              <w:bottom w:val="single" w:sz="4" w:space="0" w:color="E6EFF7"/>
              <w:right w:val="single" w:sz="4" w:space="0" w:color="E6EFF7"/>
            </w:tcBorders>
            <w:shd w:val="clear" w:color="auto" w:fill="auto"/>
            <w:vAlign w:val="top"/>
          </w:tcPr>
          <w:p w14:paraId="2324DAB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i/>
                <w:color w:val="auto"/>
                <w:szCs w:val="20"/>
                <w:highlight w:val="yellow"/>
              </w:rPr>
            </w:pPr>
            <w:r w:rsidRPr="006F0F56">
              <w:rPr>
                <w:i/>
                <w:color w:val="auto"/>
                <w:szCs w:val="20"/>
              </w:rPr>
              <w:t>Include value specifying units e.g. 50,000t total stock biomass.</w:t>
            </w:r>
          </w:p>
        </w:tc>
        <w:tc>
          <w:tcPr>
            <w:tcW w:w="2979" w:type="dxa"/>
            <w:tcBorders>
              <w:top w:val="single" w:sz="4" w:space="0" w:color="E6EFF7"/>
              <w:left w:val="single" w:sz="4" w:space="0" w:color="E6EFF7"/>
              <w:bottom w:val="single" w:sz="4" w:space="0" w:color="E6EFF7"/>
              <w:right w:val="single" w:sz="4" w:space="0" w:color="E6EFF7"/>
            </w:tcBorders>
            <w:shd w:val="clear" w:color="auto" w:fill="auto"/>
            <w:vAlign w:val="top"/>
          </w:tcPr>
          <w:p w14:paraId="57E65C5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i/>
                <w:color w:val="auto"/>
                <w:szCs w:val="20"/>
                <w:highlight w:val="yellow"/>
              </w:rPr>
            </w:pPr>
            <w:r w:rsidRPr="006F0F56">
              <w:rPr>
                <w:i/>
                <w:color w:val="auto"/>
                <w:szCs w:val="20"/>
              </w:rPr>
              <w:t>Include current stock status in the same units as the reference point e.g. 90,000/B</w:t>
            </w:r>
            <w:r w:rsidRPr="006F0F56">
              <w:rPr>
                <w:i/>
                <w:color w:val="auto"/>
                <w:szCs w:val="20"/>
                <w:vertAlign w:val="subscript"/>
              </w:rPr>
              <w:t>LOSS</w:t>
            </w:r>
            <w:r w:rsidRPr="006F0F56">
              <w:rPr>
                <w:i/>
                <w:color w:val="auto"/>
                <w:szCs w:val="20"/>
              </w:rPr>
              <w:t xml:space="preserve"> = 1.8.</w:t>
            </w:r>
          </w:p>
        </w:tc>
      </w:tr>
      <w:tr w:rsidR="006F0F56" w:rsidRPr="006F0F56" w14:paraId="06FC47A6"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bottom w:val="single" w:sz="4" w:space="0" w:color="E6EFF7"/>
              <w:right w:val="single" w:sz="4" w:space="0" w:color="E6EFF7"/>
            </w:tcBorders>
            <w:vAlign w:val="top"/>
          </w:tcPr>
          <w:p w14:paraId="0720E1A6" w14:textId="77777777" w:rsidR="006F0F56" w:rsidRPr="006F0F56" w:rsidRDefault="006F0F56" w:rsidP="006F0F56">
            <w:pPr>
              <w:rPr>
                <w:color w:val="auto"/>
              </w:rPr>
            </w:pPr>
            <w:r w:rsidRPr="006F0F56">
              <w:rPr>
                <w:color w:val="auto"/>
              </w:rPr>
              <w:t>Reference point used in scoring stock relative to MSY (SIb)</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137D44B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i/>
                <w:color w:val="auto"/>
                <w:szCs w:val="20"/>
                <w:highlight w:val="yellow"/>
              </w:rPr>
            </w:pPr>
            <w:r w:rsidRPr="006F0F56">
              <w:rPr>
                <w:i/>
                <w:color w:val="auto"/>
                <w:szCs w:val="20"/>
              </w:rPr>
              <w:t>Insert type of reference point e.g. B</w:t>
            </w:r>
            <w:r w:rsidRPr="006F0F56">
              <w:rPr>
                <w:rFonts w:eastAsia="Times New Roman" w:cs="Arial"/>
                <w:i/>
                <w:color w:val="auto"/>
                <w:szCs w:val="20"/>
                <w:vertAlign w:val="subscript"/>
                <w:lang w:val="en-US" w:bidi="en-US"/>
              </w:rPr>
              <w:t>MSY</w:t>
            </w:r>
            <w:r w:rsidRPr="006F0F56">
              <w:rPr>
                <w:i/>
                <w:color w:val="auto"/>
                <w:szCs w:val="20"/>
              </w:rPr>
              <w:t>.</w:t>
            </w:r>
          </w:p>
        </w:tc>
        <w:tc>
          <w:tcPr>
            <w:tcW w:w="2976" w:type="dxa"/>
            <w:gridSpan w:val="2"/>
            <w:tcBorders>
              <w:top w:val="single" w:sz="4" w:space="0" w:color="E6EFF7"/>
              <w:left w:val="single" w:sz="4" w:space="0" w:color="E6EFF7"/>
              <w:bottom w:val="single" w:sz="4" w:space="0" w:color="E6EFF7"/>
              <w:right w:val="single" w:sz="4" w:space="0" w:color="E6EFF7"/>
            </w:tcBorders>
            <w:shd w:val="clear" w:color="auto" w:fill="auto"/>
            <w:vAlign w:val="top"/>
          </w:tcPr>
          <w:p w14:paraId="47C20F2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i/>
                <w:color w:val="auto"/>
                <w:szCs w:val="20"/>
              </w:rPr>
            </w:pPr>
            <w:r w:rsidRPr="006F0F56">
              <w:rPr>
                <w:i/>
                <w:color w:val="auto"/>
                <w:szCs w:val="20"/>
              </w:rPr>
              <w:t>Include value specifying units e.g. 100,000t total stock biomass.</w:t>
            </w:r>
          </w:p>
          <w:p w14:paraId="7ACC098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i/>
                <w:color w:val="auto"/>
                <w:szCs w:val="20"/>
                <w:highlight w:val="yellow"/>
              </w:rPr>
            </w:pPr>
          </w:p>
        </w:tc>
        <w:tc>
          <w:tcPr>
            <w:tcW w:w="2979" w:type="dxa"/>
            <w:tcBorders>
              <w:top w:val="single" w:sz="4" w:space="0" w:color="E6EFF7"/>
              <w:left w:val="single" w:sz="4" w:space="0" w:color="E6EFF7"/>
              <w:bottom w:val="single" w:sz="4" w:space="0" w:color="E6EFF7"/>
              <w:right w:val="single" w:sz="4" w:space="0" w:color="E6EFF7"/>
            </w:tcBorders>
            <w:shd w:val="clear" w:color="auto" w:fill="auto"/>
            <w:vAlign w:val="top"/>
          </w:tcPr>
          <w:p w14:paraId="00959ED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i/>
                <w:color w:val="auto"/>
                <w:szCs w:val="20"/>
                <w:highlight w:val="yellow"/>
              </w:rPr>
            </w:pPr>
            <w:r w:rsidRPr="006F0F56">
              <w:rPr>
                <w:i/>
                <w:color w:val="auto"/>
                <w:szCs w:val="20"/>
              </w:rPr>
              <w:t>Include current stock status in the same units as the reference point e.g. 90,000/B</w:t>
            </w:r>
            <w:r w:rsidRPr="006F0F56">
              <w:rPr>
                <w:i/>
                <w:color w:val="auto"/>
                <w:szCs w:val="20"/>
                <w:vertAlign w:val="subscript"/>
              </w:rPr>
              <w:t>MSY</w:t>
            </w:r>
            <w:r w:rsidRPr="006F0F56">
              <w:rPr>
                <w:i/>
                <w:color w:val="auto"/>
                <w:szCs w:val="20"/>
              </w:rPr>
              <w:t xml:space="preserve"> = 0.9.</w:t>
            </w:r>
          </w:p>
        </w:tc>
      </w:tr>
      <w:tr w:rsidR="006F0F56" w:rsidRPr="006F0F56" w14:paraId="5B4F518B"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top w:val="single" w:sz="4" w:space="0" w:color="E6EFF7"/>
              <w:right w:val="single" w:sz="4" w:space="0" w:color="FFFFFF" w:themeColor="background1"/>
            </w:tcBorders>
            <w:shd w:val="clear" w:color="auto" w:fill="FFFFFF" w:themeFill="background1"/>
          </w:tcPr>
          <w:p w14:paraId="17556A19" w14:textId="77777777" w:rsidR="006F0F56" w:rsidRPr="006F0F56" w:rsidRDefault="006F0F56" w:rsidP="006F0F56">
            <w:pPr>
              <w:spacing w:after="40"/>
              <w:rPr>
                <w:b/>
                <w:color w:val="D9D9D9" w:themeColor="background1" w:themeShade="D9"/>
                <w14:cntxtAlts/>
              </w:rPr>
            </w:pPr>
          </w:p>
          <w:p w14:paraId="42D4084D" w14:textId="77777777" w:rsidR="006F0F56" w:rsidRPr="006F0F56" w:rsidRDefault="006F0F56" w:rsidP="00540C39">
            <w:pPr>
              <w:pStyle w:val="MSCReport-AssessmentStage"/>
            </w:pPr>
            <w:r w:rsidRPr="006F0F56">
              <w:t>Draft scoring range and information gap indicator added at Announcement Comment Draft Report</w:t>
            </w:r>
          </w:p>
        </w:tc>
      </w:tr>
      <w:tr w:rsidR="006F0F56" w:rsidRPr="006F0F56" w14:paraId="538EF93A"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gridSpan w:val="3"/>
            <w:tcBorders>
              <w:right w:val="single" w:sz="4" w:space="0" w:color="E6EFF7"/>
            </w:tcBorders>
          </w:tcPr>
          <w:p w14:paraId="0CF8224F" w14:textId="77777777" w:rsidR="006F0F56" w:rsidRPr="006F0F56" w:rsidRDefault="006F0F56" w:rsidP="006F0F56">
            <w:pPr>
              <w:rPr>
                <w:color w:val="auto"/>
                <w:sz w:val="22"/>
              </w:rPr>
            </w:pPr>
            <w:r w:rsidRPr="006F0F56">
              <w:rPr>
                <w:color w:val="auto"/>
                <w:sz w:val="22"/>
              </w:rPr>
              <w:t>Draft scoring range</w:t>
            </w:r>
          </w:p>
        </w:tc>
        <w:tc>
          <w:tcPr>
            <w:tcW w:w="5314" w:type="dxa"/>
            <w:gridSpan w:val="2"/>
            <w:tcBorders>
              <w:top w:val="single" w:sz="4" w:space="0" w:color="E6EFF7"/>
              <w:bottom w:val="single" w:sz="4" w:space="0" w:color="E6EFF7"/>
              <w:right w:val="single" w:sz="4" w:space="0" w:color="E6EFF7"/>
            </w:tcBorders>
            <w:shd w:val="clear" w:color="auto" w:fill="auto"/>
          </w:tcPr>
          <w:p w14:paraId="2648D7E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4ABAB9EC"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gridSpan w:val="3"/>
            <w:tcBorders>
              <w:right w:val="single" w:sz="4" w:space="0" w:color="E6EFF7"/>
            </w:tcBorders>
          </w:tcPr>
          <w:p w14:paraId="2EFC1723" w14:textId="77777777" w:rsidR="006F0F56" w:rsidRPr="006F0F56" w:rsidRDefault="006F0F56" w:rsidP="006F0F56">
            <w:pPr>
              <w:rPr>
                <w:color w:val="auto"/>
                <w:sz w:val="22"/>
              </w:rPr>
            </w:pPr>
            <w:r w:rsidRPr="006F0F56">
              <w:rPr>
                <w:color w:val="auto"/>
                <w:sz w:val="22"/>
              </w:rPr>
              <w:t>Information gap indicator</w:t>
            </w:r>
          </w:p>
        </w:tc>
        <w:tc>
          <w:tcPr>
            <w:tcW w:w="5314" w:type="dxa"/>
            <w:gridSpan w:val="2"/>
            <w:tcBorders>
              <w:top w:val="single" w:sz="4" w:space="0" w:color="E6EFF7"/>
              <w:bottom w:val="single" w:sz="4" w:space="0" w:color="E6EFF7"/>
              <w:right w:val="single" w:sz="4" w:space="0" w:color="E6EFF7"/>
            </w:tcBorders>
            <w:shd w:val="clear" w:color="auto" w:fill="auto"/>
          </w:tcPr>
          <w:p w14:paraId="1810773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4D3EE37D"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right w:val="single" w:sz="4" w:space="0" w:color="FFFFFF" w:themeColor="background1"/>
            </w:tcBorders>
            <w:shd w:val="clear" w:color="auto" w:fill="FFFFFF" w:themeFill="background1"/>
          </w:tcPr>
          <w:p w14:paraId="2D8CE5C1" w14:textId="77777777" w:rsidR="006F0F56" w:rsidRPr="006F0F56" w:rsidRDefault="006F0F56" w:rsidP="006F0F56">
            <w:pPr>
              <w:spacing w:after="40"/>
              <w:rPr>
                <w:b/>
                <w:color w:val="D9D9D9" w:themeColor="background1" w:themeShade="D9"/>
                <w14:cntxtAlts/>
              </w:rPr>
            </w:pPr>
          </w:p>
          <w:p w14:paraId="1156E293"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734B4388"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gridSpan w:val="3"/>
            <w:tcBorders>
              <w:right w:val="single" w:sz="4" w:space="0" w:color="E6EFF7"/>
            </w:tcBorders>
          </w:tcPr>
          <w:p w14:paraId="00AA1432" w14:textId="77777777" w:rsidR="006F0F56" w:rsidRPr="006F0F56" w:rsidRDefault="006F0F56" w:rsidP="006F0F56">
            <w:pPr>
              <w:rPr>
                <w:color w:val="auto"/>
                <w:sz w:val="22"/>
              </w:rPr>
            </w:pPr>
            <w:r w:rsidRPr="006F0F56">
              <w:rPr>
                <w:color w:val="auto"/>
                <w:sz w:val="22"/>
              </w:rPr>
              <w:t>Overall Performance Indicator score</w:t>
            </w:r>
          </w:p>
        </w:tc>
        <w:tc>
          <w:tcPr>
            <w:tcW w:w="5314" w:type="dxa"/>
            <w:gridSpan w:val="2"/>
            <w:tcBorders>
              <w:top w:val="single" w:sz="4" w:space="0" w:color="E6EFF7"/>
              <w:bottom w:val="single" w:sz="4" w:space="0" w:color="E6EFF7"/>
              <w:right w:val="single" w:sz="4" w:space="0" w:color="E6EFF7"/>
            </w:tcBorders>
            <w:shd w:val="clear" w:color="auto" w:fill="auto"/>
          </w:tcPr>
          <w:p w14:paraId="17D5773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08D9EE7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gridSpan w:val="3"/>
            <w:tcBorders>
              <w:right w:val="single" w:sz="4" w:space="0" w:color="E6EFF7"/>
            </w:tcBorders>
          </w:tcPr>
          <w:p w14:paraId="296AB9D9" w14:textId="77777777" w:rsidR="006F0F56" w:rsidRPr="006F0F56" w:rsidRDefault="006F0F56" w:rsidP="006F0F56">
            <w:pPr>
              <w:rPr>
                <w:color w:val="auto"/>
                <w:sz w:val="22"/>
              </w:rPr>
            </w:pPr>
            <w:r w:rsidRPr="006F0F56">
              <w:rPr>
                <w:color w:val="auto"/>
                <w:sz w:val="22"/>
              </w:rPr>
              <w:lastRenderedPageBreak/>
              <w:t>Condition number (if relevant)</w:t>
            </w:r>
          </w:p>
        </w:tc>
        <w:tc>
          <w:tcPr>
            <w:tcW w:w="5314" w:type="dxa"/>
            <w:gridSpan w:val="2"/>
            <w:tcBorders>
              <w:top w:val="single" w:sz="4" w:space="0" w:color="E6EFF7"/>
              <w:bottom w:val="single" w:sz="4" w:space="0" w:color="E6EFF7"/>
              <w:right w:val="single" w:sz="4" w:space="0" w:color="E6EFF7"/>
            </w:tcBorders>
            <w:shd w:val="clear" w:color="auto" w:fill="auto"/>
          </w:tcPr>
          <w:p w14:paraId="7E68783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2B9F16F1" w14:textId="77777777" w:rsidR="006F0F56" w:rsidRPr="006F0F56" w:rsidRDefault="006F0F56" w:rsidP="006F0F56">
      <w:r w:rsidRPr="006F0F56">
        <w:br w:type="page"/>
      </w:r>
    </w:p>
    <w:p w14:paraId="113FD3C0"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 xml:space="preserve">PI 1.1.1A – key Low Trophic-Level – delete if not applicable </w:t>
      </w:r>
    </w:p>
    <w:p w14:paraId="58AB2911" w14:textId="77777777" w:rsidR="006F0F56" w:rsidRPr="006F0F56" w:rsidRDefault="006F0F56" w:rsidP="00180786">
      <w:pPr>
        <w:pStyle w:val="MSCReport-AssessmentStage"/>
      </w:pPr>
      <w:r w:rsidRPr="006F0F56">
        <w:t xml:space="preserve">Note - only use this for stocks identified as key Low Trophic-Level (LTL). </w:t>
      </w:r>
    </w:p>
    <w:tbl>
      <w:tblPr>
        <w:tblStyle w:val="TemplateTable"/>
        <w:tblW w:w="10570" w:type="dxa"/>
        <w:tblInd w:w="5" w:type="dxa"/>
        <w:tblLayout w:type="fixed"/>
        <w:tblLook w:val="04A0" w:firstRow="1" w:lastRow="0" w:firstColumn="1" w:lastColumn="0" w:noHBand="0" w:noVBand="1"/>
      </w:tblPr>
      <w:tblGrid>
        <w:gridCol w:w="775"/>
        <w:gridCol w:w="1006"/>
        <w:gridCol w:w="2925"/>
        <w:gridCol w:w="2939"/>
        <w:gridCol w:w="2925"/>
      </w:tblGrid>
      <w:tr w:rsidR="006F0F56" w:rsidRPr="006F0F56" w14:paraId="0FAD24AA" w14:textId="77777777" w:rsidTr="006F0F56">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3953537C" w14:textId="77777777" w:rsidR="006F0F56" w:rsidRPr="006F0F56" w:rsidRDefault="006F0F56" w:rsidP="006F0F56">
            <w:pPr>
              <w:rPr>
                <w:sz w:val="32"/>
              </w:rPr>
            </w:pPr>
            <w:r w:rsidRPr="006F0F56">
              <w:rPr>
                <w:sz w:val="32"/>
              </w:rPr>
              <w:t>PI   1.1.1A</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CB67B83"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eastAsia="Times New Roman" w:cs="Arial"/>
                <w:szCs w:val="20"/>
                <w:lang w:val="en-US" w:bidi="en-US"/>
              </w:rPr>
              <w:t>The stock is at a level which has a low probability of serious ecosystem impacts</w:t>
            </w:r>
          </w:p>
        </w:tc>
      </w:tr>
      <w:tr w:rsidR="006F0F56" w:rsidRPr="006F0F56" w14:paraId="0BFECC3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1" w:type="dxa"/>
            <w:gridSpan w:val="2"/>
            <w:tcBorders>
              <w:top w:val="single" w:sz="4" w:space="0" w:color="FFFFFF" w:themeColor="background1"/>
              <w:left w:val="single" w:sz="4" w:space="0" w:color="E6EFF7"/>
            </w:tcBorders>
          </w:tcPr>
          <w:p w14:paraId="00643998" w14:textId="77777777" w:rsidR="006F0F56" w:rsidRPr="006F0F56" w:rsidRDefault="006F0F56" w:rsidP="006F0F56">
            <w:pPr>
              <w:rPr>
                <w:color w:val="auto"/>
                <w:sz w:val="22"/>
              </w:rPr>
            </w:pPr>
            <w:r w:rsidRPr="006F0F56">
              <w:rPr>
                <w:color w:val="auto"/>
                <w:sz w:val="22"/>
              </w:rPr>
              <w:t>Scoring Issue</w:t>
            </w:r>
          </w:p>
        </w:tc>
        <w:tc>
          <w:tcPr>
            <w:tcW w:w="2925" w:type="dxa"/>
            <w:tcBorders>
              <w:top w:val="single" w:sz="4" w:space="0" w:color="FFFFFF" w:themeColor="background1"/>
            </w:tcBorders>
            <w:shd w:val="clear" w:color="auto" w:fill="F2F2F2" w:themeFill="background1" w:themeFillShade="F2"/>
          </w:tcPr>
          <w:p w14:paraId="200239AA"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9" w:type="dxa"/>
            <w:tcBorders>
              <w:top w:val="single" w:sz="4" w:space="0" w:color="FFFFFF" w:themeColor="background1"/>
            </w:tcBorders>
            <w:shd w:val="clear" w:color="auto" w:fill="F2F2F2" w:themeFill="background1" w:themeFillShade="F2"/>
          </w:tcPr>
          <w:p w14:paraId="106AE024"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shd w:val="clear" w:color="auto" w:fill="F2F2F2" w:themeFill="background1" w:themeFillShade="F2"/>
          </w:tcPr>
          <w:p w14:paraId="6F257B79"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6F0F56" w:rsidRPr="006F0F56" w14:paraId="50F95A05"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tcPr>
          <w:p w14:paraId="48ED2C2D" w14:textId="77777777" w:rsidR="006F0F56" w:rsidRPr="006F0F56" w:rsidRDefault="006F0F56" w:rsidP="006F0F56">
            <w:pPr>
              <w:rPr>
                <w:b/>
                <w:color w:val="auto"/>
                <w:sz w:val="28"/>
              </w:rPr>
            </w:pPr>
            <w:r w:rsidRPr="006F0F56">
              <w:rPr>
                <w:b/>
                <w:color w:val="auto"/>
                <w:sz w:val="28"/>
              </w:rPr>
              <w:t>a</w:t>
            </w:r>
          </w:p>
          <w:p w14:paraId="4DC49E27" w14:textId="77777777" w:rsidR="006F0F56" w:rsidRPr="006F0F56" w:rsidRDefault="006F0F56" w:rsidP="006F0F56">
            <w:pPr>
              <w:rPr>
                <w:b/>
                <w:color w:val="auto"/>
                <w:sz w:val="28"/>
              </w:rPr>
            </w:pPr>
          </w:p>
        </w:tc>
        <w:tc>
          <w:tcPr>
            <w:tcW w:w="9795" w:type="dxa"/>
            <w:gridSpan w:val="4"/>
            <w:tcBorders>
              <w:right w:val="single" w:sz="4" w:space="0" w:color="E6EFF7"/>
            </w:tcBorders>
            <w:shd w:val="clear" w:color="auto" w:fill="E6EFF7"/>
          </w:tcPr>
          <w:p w14:paraId="0AF415E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Stock status relative to ecosystem impairment</w:t>
            </w:r>
          </w:p>
        </w:tc>
      </w:tr>
      <w:tr w:rsidR="006F0F56" w:rsidRPr="006F0F56" w14:paraId="32586B58" w14:textId="77777777" w:rsidTr="006F0F5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08FF4B82" w14:textId="77777777" w:rsidR="006F0F56" w:rsidRPr="006F0F56" w:rsidRDefault="006F0F56" w:rsidP="006F0F56">
            <w:pPr>
              <w:rPr>
                <w:b/>
                <w:color w:val="auto"/>
                <w:sz w:val="28"/>
              </w:rPr>
            </w:pPr>
          </w:p>
        </w:tc>
        <w:tc>
          <w:tcPr>
            <w:tcW w:w="1006" w:type="dxa"/>
            <w:tcBorders>
              <w:right w:val="single" w:sz="4" w:space="0" w:color="E6EFF7"/>
            </w:tcBorders>
            <w:shd w:val="clear" w:color="auto" w:fill="E6EFF7"/>
          </w:tcPr>
          <w:p w14:paraId="45007DF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3EED280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lang w:val="en-US" w:bidi="en-US"/>
              </w:rPr>
            </w:pPr>
            <w:r w:rsidRPr="006F0F56">
              <w:rPr>
                <w:color w:val="808080" w:themeColor="background1" w:themeShade="80"/>
                <w:lang w:val="en-US" w:bidi="en-US"/>
              </w:rPr>
              <w:t xml:space="preserve">It is </w:t>
            </w:r>
            <w:r w:rsidRPr="006F0F56">
              <w:rPr>
                <w:b/>
                <w:color w:val="808080" w:themeColor="background1" w:themeShade="80"/>
                <w:lang w:val="en-US" w:bidi="en-US"/>
              </w:rPr>
              <w:t>likely</w:t>
            </w:r>
            <w:r w:rsidRPr="006F0F56">
              <w:rPr>
                <w:color w:val="808080" w:themeColor="background1" w:themeShade="80"/>
                <w:lang w:val="en-US" w:bidi="en-US"/>
              </w:rPr>
              <w:t xml:space="preserve"> that the stock is above the point where serious ecosystem impacts could occur.</w:t>
            </w:r>
          </w:p>
          <w:p w14:paraId="2B24557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39"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2BEFFC1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It is </w:t>
            </w:r>
            <w:r w:rsidRPr="006F0F56">
              <w:rPr>
                <w:b/>
                <w:color w:val="808080" w:themeColor="background1" w:themeShade="80"/>
                <w:lang w:val="en-US" w:bidi="en-US"/>
              </w:rPr>
              <w:t>highly likely</w:t>
            </w:r>
            <w:r w:rsidRPr="006F0F56">
              <w:rPr>
                <w:color w:val="808080" w:themeColor="background1" w:themeShade="80"/>
                <w:lang w:val="en-US" w:bidi="en-US"/>
              </w:rPr>
              <w:t xml:space="preserve"> that the stock is above the point where serious ecosystem impacts could occur.</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30A7D9B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There is a </w:t>
            </w:r>
            <w:r w:rsidRPr="006F0F56">
              <w:rPr>
                <w:b/>
                <w:color w:val="808080" w:themeColor="background1" w:themeShade="80"/>
                <w:lang w:val="en-US" w:bidi="en-US"/>
              </w:rPr>
              <w:t>high degree of certainty</w:t>
            </w:r>
            <w:r w:rsidRPr="006F0F56">
              <w:rPr>
                <w:color w:val="808080" w:themeColor="background1" w:themeShade="80"/>
                <w:lang w:val="en-US" w:bidi="en-US"/>
              </w:rPr>
              <w:t xml:space="preserve"> that the stock is above the point where serious ecosystem impacts could occur.</w:t>
            </w:r>
          </w:p>
        </w:tc>
      </w:tr>
      <w:tr w:rsidR="006F0F56" w:rsidRPr="006F0F56" w14:paraId="30CBF837"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051AE058" w14:textId="77777777" w:rsidR="006F0F56" w:rsidRPr="006F0F56" w:rsidRDefault="006F0F56" w:rsidP="006F0F56">
            <w:pPr>
              <w:rPr>
                <w:b/>
                <w:color w:val="auto"/>
                <w:sz w:val="28"/>
              </w:rPr>
            </w:pPr>
          </w:p>
        </w:tc>
        <w:tc>
          <w:tcPr>
            <w:tcW w:w="1006" w:type="dxa"/>
            <w:tcBorders>
              <w:bottom w:val="single" w:sz="4" w:space="0" w:color="FFFFFF" w:themeColor="background1"/>
              <w:right w:val="single" w:sz="4" w:space="0" w:color="E6EFF7"/>
            </w:tcBorders>
            <w:shd w:val="clear" w:color="auto" w:fill="E6EFF7"/>
          </w:tcPr>
          <w:p w14:paraId="731D4D7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46326CC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178318B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1B58980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w:t>
            </w:r>
          </w:p>
        </w:tc>
      </w:tr>
      <w:tr w:rsidR="006F0F56" w:rsidRPr="006F0F56" w14:paraId="7F91D312"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0" w:type="dxa"/>
            <w:gridSpan w:val="5"/>
            <w:tcBorders>
              <w:left w:val="single" w:sz="4" w:space="0" w:color="E6EFF7"/>
              <w:right w:val="single" w:sz="4" w:space="0" w:color="E6EFF7"/>
            </w:tcBorders>
          </w:tcPr>
          <w:p w14:paraId="1BFE2302" w14:textId="77777777" w:rsidR="006F0F56" w:rsidRPr="006F0F56" w:rsidRDefault="006F0F56" w:rsidP="006F0F56">
            <w:pPr>
              <w:rPr>
                <w:sz w:val="22"/>
                <w:szCs w:val="22"/>
              </w:rPr>
            </w:pPr>
            <w:r w:rsidRPr="006F0F56">
              <w:rPr>
                <w:sz w:val="22"/>
                <w:szCs w:val="22"/>
              </w:rPr>
              <w:t>Rationale</w:t>
            </w:r>
          </w:p>
        </w:tc>
      </w:tr>
    </w:tbl>
    <w:p w14:paraId="185B6775" w14:textId="77777777" w:rsidR="006F0F56" w:rsidRPr="006F0F56" w:rsidRDefault="006F0F56" w:rsidP="006F0F56"/>
    <w:p w14:paraId="059CA82F" w14:textId="77777777" w:rsidR="006F0F56" w:rsidRPr="006F0F56" w:rsidRDefault="006F0F56" w:rsidP="006F0F56">
      <w:r w:rsidRPr="006F0F56">
        <w:t>Insert sufficient rationale to support the team’s conclusion for each Scoring Guidepost (SG).</w:t>
      </w:r>
    </w:p>
    <w:p w14:paraId="65ECBAC9" w14:textId="77777777" w:rsidR="006F0F56" w:rsidRPr="006F0F56" w:rsidRDefault="006F0F56" w:rsidP="006F0F56"/>
    <w:tbl>
      <w:tblPr>
        <w:tblStyle w:val="TemplateTable"/>
        <w:tblW w:w="10570" w:type="dxa"/>
        <w:tblInd w:w="5" w:type="dxa"/>
        <w:tblLayout w:type="fixed"/>
        <w:tblLook w:val="04A0" w:firstRow="1" w:lastRow="0" w:firstColumn="1" w:lastColumn="0" w:noHBand="0" w:noVBand="1"/>
      </w:tblPr>
      <w:tblGrid>
        <w:gridCol w:w="775"/>
        <w:gridCol w:w="1006"/>
        <w:gridCol w:w="2925"/>
        <w:gridCol w:w="2939"/>
        <w:gridCol w:w="2925"/>
      </w:tblGrid>
      <w:tr w:rsidR="006F0F56" w:rsidRPr="006F0F56" w14:paraId="5A010DF4"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shd w:val="clear" w:color="auto" w:fill="E6EFF7"/>
          </w:tcPr>
          <w:p w14:paraId="45C69533" w14:textId="77777777" w:rsidR="006F0F56" w:rsidRPr="006F0F56" w:rsidRDefault="006F0F56" w:rsidP="006F0F56">
            <w:pPr>
              <w:rPr>
                <w:color w:val="auto"/>
                <w:sz w:val="28"/>
              </w:rPr>
            </w:pPr>
            <w:r w:rsidRPr="006F0F56">
              <w:rPr>
                <w:color w:val="auto"/>
                <w:sz w:val="28"/>
              </w:rPr>
              <w:t>b</w:t>
            </w:r>
          </w:p>
          <w:p w14:paraId="6E5699BF" w14:textId="77777777" w:rsidR="006F0F56" w:rsidRPr="006F0F56" w:rsidRDefault="006F0F56" w:rsidP="006F0F56">
            <w:pPr>
              <w:rPr>
                <w:color w:val="000000" w:themeColor="text1" w:themeShade="80"/>
                <w:sz w:val="22"/>
              </w:rPr>
            </w:pPr>
          </w:p>
        </w:tc>
        <w:tc>
          <w:tcPr>
            <w:tcW w:w="9795" w:type="dxa"/>
            <w:gridSpan w:val="4"/>
            <w:tcBorders>
              <w:right w:val="single" w:sz="4" w:space="0" w:color="E6EFF7"/>
            </w:tcBorders>
            <w:shd w:val="clear" w:color="auto" w:fill="E6EFF7"/>
          </w:tcPr>
          <w:p w14:paraId="0B551486"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Stock status in relation to ecosystem needs</w:t>
            </w:r>
          </w:p>
        </w:tc>
      </w:tr>
      <w:tr w:rsidR="006F0F56" w:rsidRPr="006F0F56" w14:paraId="7C1A75F3" w14:textId="77777777" w:rsidTr="006F0F56">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75812919" w14:textId="77777777" w:rsidR="006F0F56" w:rsidRPr="006F0F56" w:rsidRDefault="006F0F56" w:rsidP="006F0F56">
            <w:pPr>
              <w:rPr>
                <w:color w:val="auto"/>
                <w:sz w:val="22"/>
              </w:rPr>
            </w:pPr>
          </w:p>
        </w:tc>
        <w:tc>
          <w:tcPr>
            <w:tcW w:w="1006" w:type="dxa"/>
            <w:tcBorders>
              <w:right w:val="single" w:sz="4" w:space="0" w:color="E6EFF7"/>
            </w:tcBorders>
            <w:shd w:val="clear" w:color="auto" w:fill="E6EFF7"/>
          </w:tcPr>
          <w:p w14:paraId="77128DA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1DD13D5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 w:val="22"/>
              </w:rPr>
            </w:pPr>
          </w:p>
        </w:tc>
        <w:tc>
          <w:tcPr>
            <w:tcW w:w="2939"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7F2A642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stock is at or fluctuating around a level consistent with ecosystem needs.</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1851258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certainty</w:t>
            </w:r>
            <w:r w:rsidRPr="006F0F56">
              <w:rPr>
                <w:color w:val="808080" w:themeColor="background1" w:themeShade="80"/>
              </w:rPr>
              <w:t xml:space="preserve"> that the stock has been fluctuating around a level consistent with ecosystem needs or has been above this level over recent years.</w:t>
            </w:r>
          </w:p>
        </w:tc>
      </w:tr>
      <w:tr w:rsidR="006F0F56" w:rsidRPr="006F0F56" w14:paraId="2A7C38CF"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1E2BE26A" w14:textId="77777777" w:rsidR="006F0F56" w:rsidRPr="006F0F56" w:rsidRDefault="006F0F56" w:rsidP="006F0F56">
            <w:pPr>
              <w:rPr>
                <w:color w:val="auto"/>
                <w:sz w:val="22"/>
              </w:rPr>
            </w:pPr>
          </w:p>
        </w:tc>
        <w:tc>
          <w:tcPr>
            <w:tcW w:w="1006" w:type="dxa"/>
            <w:tcBorders>
              <w:right w:val="single" w:sz="4" w:space="0" w:color="E6EFF7"/>
            </w:tcBorders>
            <w:shd w:val="clear" w:color="auto" w:fill="E6EFF7"/>
          </w:tcPr>
          <w:p w14:paraId="1499CF2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E6EFF7"/>
              <w:right w:val="single" w:sz="4" w:space="0" w:color="E6EFF7"/>
            </w:tcBorders>
          </w:tcPr>
          <w:p w14:paraId="6BACF26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3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4DCD83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760DFF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w:t>
            </w:r>
          </w:p>
        </w:tc>
      </w:tr>
      <w:tr w:rsidR="006F0F56" w:rsidRPr="006F0F56" w14:paraId="50C28850"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0" w:type="dxa"/>
            <w:gridSpan w:val="5"/>
            <w:tcBorders>
              <w:left w:val="single" w:sz="4" w:space="0" w:color="E6EFF7"/>
              <w:right w:val="single" w:sz="4" w:space="0" w:color="E6EFF7"/>
            </w:tcBorders>
          </w:tcPr>
          <w:p w14:paraId="7A9C1445" w14:textId="77777777" w:rsidR="006F0F56" w:rsidRPr="006F0F56" w:rsidRDefault="006F0F56" w:rsidP="006F0F56">
            <w:pPr>
              <w:rPr>
                <w:sz w:val="22"/>
                <w:szCs w:val="22"/>
              </w:rPr>
            </w:pPr>
            <w:r w:rsidRPr="006F0F56">
              <w:rPr>
                <w:sz w:val="22"/>
                <w:szCs w:val="22"/>
              </w:rPr>
              <w:t>Rationale</w:t>
            </w:r>
          </w:p>
        </w:tc>
      </w:tr>
    </w:tbl>
    <w:p w14:paraId="51F4389B" w14:textId="77777777" w:rsidR="006F0F56" w:rsidRPr="006F0F56" w:rsidRDefault="006F0F56" w:rsidP="006F0F56"/>
    <w:p w14:paraId="212C8075" w14:textId="77777777" w:rsidR="006F0F56" w:rsidRPr="006F0F56" w:rsidRDefault="006F0F56" w:rsidP="006F0F56">
      <w:r w:rsidRPr="006F0F56">
        <w:t>Insert sufficient rationale to support the team’s conclusion for each Scoring Guidepost (SG).</w:t>
      </w:r>
    </w:p>
    <w:p w14:paraId="4348BC6E" w14:textId="77777777" w:rsidR="006F0F56" w:rsidRPr="006F0F56" w:rsidRDefault="006F0F56" w:rsidP="006F0F56"/>
    <w:tbl>
      <w:tblPr>
        <w:tblStyle w:val="TemplateTable"/>
        <w:tblW w:w="10570" w:type="dxa"/>
        <w:tblInd w:w="5" w:type="dxa"/>
        <w:tblLayout w:type="fixed"/>
        <w:tblLook w:val="04A0" w:firstRow="1" w:lastRow="0" w:firstColumn="1" w:lastColumn="0" w:noHBand="0" w:noVBand="1"/>
      </w:tblPr>
      <w:tblGrid>
        <w:gridCol w:w="10570"/>
      </w:tblGrid>
      <w:tr w:rsidR="006F0F56" w:rsidRPr="006F0F56" w14:paraId="19A3EF4B"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0" w:type="dxa"/>
            <w:tcBorders>
              <w:left w:val="single" w:sz="4" w:space="0" w:color="E6EFF7"/>
              <w:right w:val="single" w:sz="4" w:space="0" w:color="E6EFF7"/>
            </w:tcBorders>
            <w:shd w:val="clear" w:color="auto" w:fill="E6EFF7"/>
          </w:tcPr>
          <w:p w14:paraId="58719D14" w14:textId="77777777" w:rsidR="006F0F56" w:rsidRPr="006F0F56" w:rsidRDefault="006F0F56" w:rsidP="006F0F56">
            <w:pPr>
              <w:rPr>
                <w:b w:val="0"/>
                <w:color w:val="auto"/>
                <w:sz w:val="22"/>
              </w:rPr>
            </w:pPr>
            <w:r w:rsidRPr="006F0F56">
              <w:rPr>
                <w:b w:val="0"/>
                <w:color w:val="auto"/>
                <w:sz w:val="22"/>
              </w:rPr>
              <w:t>References</w:t>
            </w:r>
          </w:p>
        </w:tc>
      </w:tr>
    </w:tbl>
    <w:p w14:paraId="411FE0B8" w14:textId="77777777" w:rsidR="006F0F56" w:rsidRPr="006F0F56" w:rsidRDefault="006F0F56" w:rsidP="006F0F56"/>
    <w:p w14:paraId="7EFCCFD4" w14:textId="77777777" w:rsidR="006F0F56" w:rsidRPr="006F0F56" w:rsidRDefault="006F0F56" w:rsidP="006F0F56">
      <w:r w:rsidRPr="006F0F56">
        <w:t>List any references here, including hyperlinks to publicly-available documents.</w:t>
      </w:r>
    </w:p>
    <w:p w14:paraId="43BDE1D1" w14:textId="77777777" w:rsidR="006F0F56" w:rsidRPr="006F0F56" w:rsidRDefault="006F0F56" w:rsidP="006F0F56"/>
    <w:tbl>
      <w:tblPr>
        <w:tblStyle w:val="TemplateTable"/>
        <w:tblW w:w="10622" w:type="dxa"/>
        <w:tblInd w:w="5" w:type="dxa"/>
        <w:tblLayout w:type="fixed"/>
        <w:tblLook w:val="04A0" w:firstRow="1" w:lastRow="0" w:firstColumn="1" w:lastColumn="0" w:noHBand="0" w:noVBand="1"/>
      </w:tblPr>
      <w:tblGrid>
        <w:gridCol w:w="1835"/>
        <w:gridCol w:w="2833"/>
        <w:gridCol w:w="639"/>
        <w:gridCol w:w="2338"/>
        <w:gridCol w:w="2977"/>
      </w:tblGrid>
      <w:tr w:rsidR="006F0F56" w:rsidRPr="006F0F56" w14:paraId="43C81B89"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left w:val="single" w:sz="4" w:space="0" w:color="E6EFF7"/>
              <w:right w:val="single" w:sz="4" w:space="0" w:color="E6EFF7"/>
            </w:tcBorders>
            <w:shd w:val="clear" w:color="auto" w:fill="E6EFF7"/>
          </w:tcPr>
          <w:p w14:paraId="668CD4AF" w14:textId="77777777" w:rsidR="006F0F56" w:rsidRPr="006F0F56" w:rsidRDefault="006F0F56" w:rsidP="006F0F56">
            <w:pPr>
              <w:rPr>
                <w:b w:val="0"/>
                <w:color w:val="auto"/>
                <w:sz w:val="24"/>
              </w:rPr>
            </w:pPr>
            <w:r w:rsidRPr="006F0F56">
              <w:rPr>
                <w:b w:val="0"/>
                <w:color w:val="auto"/>
                <w:sz w:val="24"/>
              </w:rPr>
              <w:t>Stock status relative to reference points</w:t>
            </w:r>
          </w:p>
        </w:tc>
      </w:tr>
      <w:tr w:rsidR="006F0F56" w:rsidRPr="006F0F56" w14:paraId="70CFF111"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5" w:type="dxa"/>
            <w:tcBorders>
              <w:left w:val="single" w:sz="4" w:space="0" w:color="E6EFF7"/>
            </w:tcBorders>
          </w:tcPr>
          <w:p w14:paraId="6ED52810" w14:textId="77777777" w:rsidR="006F0F56" w:rsidRPr="006F0F56" w:rsidRDefault="006F0F56" w:rsidP="006F0F56">
            <w:pPr>
              <w:rPr>
                <w:color w:val="auto"/>
                <w:sz w:val="24"/>
              </w:rPr>
            </w:pPr>
          </w:p>
        </w:tc>
        <w:tc>
          <w:tcPr>
            <w:tcW w:w="2833" w:type="dxa"/>
            <w:shd w:val="clear" w:color="auto" w:fill="E6EFF7"/>
            <w:vAlign w:val="top"/>
          </w:tcPr>
          <w:p w14:paraId="026EF11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Type of reference point</w:t>
            </w:r>
          </w:p>
        </w:tc>
        <w:tc>
          <w:tcPr>
            <w:tcW w:w="2977" w:type="dxa"/>
            <w:gridSpan w:val="2"/>
            <w:shd w:val="clear" w:color="auto" w:fill="E6EFF7"/>
            <w:vAlign w:val="top"/>
          </w:tcPr>
          <w:p w14:paraId="7523BBD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Value of reference point</w:t>
            </w:r>
          </w:p>
        </w:tc>
        <w:tc>
          <w:tcPr>
            <w:tcW w:w="2977" w:type="dxa"/>
            <w:tcBorders>
              <w:right w:val="single" w:sz="4" w:space="0" w:color="E6EFF7"/>
            </w:tcBorders>
            <w:shd w:val="clear" w:color="auto" w:fill="E6EFF7"/>
            <w:vAlign w:val="top"/>
          </w:tcPr>
          <w:p w14:paraId="76E9578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Current stock status relative to reference point</w:t>
            </w:r>
          </w:p>
        </w:tc>
      </w:tr>
      <w:tr w:rsidR="006F0F56" w:rsidRPr="006F0F56" w14:paraId="4422B34C" w14:textId="77777777" w:rsidTr="006F0F56">
        <w:trPr>
          <w:trHeight w:val="960"/>
        </w:trPr>
        <w:tc>
          <w:tcPr>
            <w:cnfStyle w:val="001000000000" w:firstRow="0" w:lastRow="0" w:firstColumn="1" w:lastColumn="0" w:oddVBand="0" w:evenVBand="0" w:oddHBand="0" w:evenHBand="0" w:firstRowFirstColumn="0" w:firstRowLastColumn="0" w:lastRowFirstColumn="0" w:lastRowLastColumn="0"/>
            <w:tcW w:w="1835" w:type="dxa"/>
            <w:tcBorders>
              <w:left w:val="single" w:sz="4" w:space="0" w:color="E6EFF7"/>
            </w:tcBorders>
            <w:vAlign w:val="top"/>
          </w:tcPr>
          <w:p w14:paraId="74601255" w14:textId="77777777" w:rsidR="006F0F56" w:rsidRPr="006F0F56" w:rsidRDefault="006F0F56" w:rsidP="006F0F56">
            <w:pPr>
              <w:rPr>
                <w:color w:val="auto"/>
              </w:rPr>
            </w:pPr>
            <w:r w:rsidRPr="006F0F56">
              <w:rPr>
                <w:color w:val="auto"/>
              </w:rPr>
              <w:t>Reference point used in scoring stock relative to ecosystem impairment (SIa)</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24AC3C2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i/>
                <w:color w:val="auto"/>
                <w:szCs w:val="20"/>
              </w:rPr>
            </w:pPr>
            <w:r w:rsidRPr="006F0F56">
              <w:rPr>
                <w:i/>
                <w:color w:val="auto"/>
                <w:szCs w:val="20"/>
              </w:rPr>
              <w:t>Insert type of reference point e.g. B</w:t>
            </w:r>
            <w:r w:rsidRPr="006F0F56">
              <w:rPr>
                <w:i/>
                <w:color w:val="auto"/>
                <w:szCs w:val="20"/>
                <w:vertAlign w:val="subscript"/>
              </w:rPr>
              <w:t>35%</w:t>
            </w:r>
            <w:r w:rsidRPr="006F0F56">
              <w:rPr>
                <w:i/>
                <w:color w:val="auto"/>
                <w:szCs w:val="20"/>
              </w:rPr>
              <w:t>.</w:t>
            </w:r>
          </w:p>
        </w:tc>
        <w:tc>
          <w:tcPr>
            <w:tcW w:w="2977" w:type="dxa"/>
            <w:gridSpan w:val="2"/>
            <w:tcBorders>
              <w:top w:val="single" w:sz="4" w:space="0" w:color="E6EFF7"/>
              <w:left w:val="single" w:sz="4" w:space="0" w:color="E6EFF7"/>
              <w:bottom w:val="single" w:sz="4" w:space="0" w:color="E6EFF7"/>
              <w:right w:val="single" w:sz="4" w:space="0" w:color="E6EFF7"/>
            </w:tcBorders>
            <w:shd w:val="clear" w:color="auto" w:fill="auto"/>
            <w:vAlign w:val="top"/>
          </w:tcPr>
          <w:p w14:paraId="7E8C154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i/>
                <w:color w:val="auto"/>
                <w:szCs w:val="20"/>
              </w:rPr>
            </w:pPr>
            <w:r w:rsidRPr="006F0F56">
              <w:rPr>
                <w:i/>
                <w:color w:val="auto"/>
                <w:szCs w:val="20"/>
              </w:rPr>
              <w:t>Include value specifying units e.g. 50,000t total stock biomass.</w:t>
            </w:r>
          </w:p>
        </w:tc>
        <w:tc>
          <w:tcPr>
            <w:tcW w:w="2977" w:type="dxa"/>
            <w:tcBorders>
              <w:top w:val="single" w:sz="4" w:space="0" w:color="E6EFF7"/>
              <w:left w:val="single" w:sz="4" w:space="0" w:color="E6EFF7"/>
              <w:bottom w:val="single" w:sz="4" w:space="0" w:color="E6EFF7"/>
              <w:right w:val="single" w:sz="4" w:space="0" w:color="E6EFF7"/>
            </w:tcBorders>
            <w:shd w:val="clear" w:color="auto" w:fill="auto"/>
            <w:vAlign w:val="top"/>
          </w:tcPr>
          <w:p w14:paraId="5F18593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i/>
                <w:color w:val="auto"/>
                <w:szCs w:val="20"/>
              </w:rPr>
            </w:pPr>
            <w:r w:rsidRPr="006F0F56">
              <w:rPr>
                <w:i/>
                <w:color w:val="auto"/>
                <w:szCs w:val="20"/>
              </w:rPr>
              <w:t>Include current stock status in the same units as the reference point e.g. 90,000/B</w:t>
            </w:r>
            <w:r w:rsidRPr="006F0F56">
              <w:rPr>
                <w:i/>
                <w:color w:val="auto"/>
                <w:szCs w:val="20"/>
                <w:vertAlign w:val="subscript"/>
              </w:rPr>
              <w:t>35%</w:t>
            </w:r>
            <w:r w:rsidRPr="006F0F56">
              <w:rPr>
                <w:i/>
                <w:color w:val="auto"/>
                <w:szCs w:val="20"/>
              </w:rPr>
              <w:t xml:space="preserve"> = 1.8.</w:t>
            </w:r>
          </w:p>
        </w:tc>
      </w:tr>
      <w:tr w:rsidR="006F0F56" w:rsidRPr="006F0F56" w14:paraId="4E91867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5" w:type="dxa"/>
            <w:tcBorders>
              <w:left w:val="single" w:sz="4" w:space="0" w:color="E6EFF7"/>
              <w:right w:val="single" w:sz="4" w:space="0" w:color="E6EFF7"/>
            </w:tcBorders>
            <w:vAlign w:val="top"/>
          </w:tcPr>
          <w:p w14:paraId="0245462D" w14:textId="77777777" w:rsidR="006F0F56" w:rsidRPr="006F0F56" w:rsidRDefault="006F0F56" w:rsidP="006F0F56">
            <w:pPr>
              <w:rPr>
                <w:color w:val="auto"/>
              </w:rPr>
            </w:pPr>
            <w:r w:rsidRPr="006F0F56">
              <w:rPr>
                <w:color w:val="auto"/>
              </w:rPr>
              <w:t>Reference point used in scoring stock relative to ecosystem needs (SIb)</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36A1DE7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i/>
                <w:color w:val="auto"/>
                <w:szCs w:val="20"/>
              </w:rPr>
            </w:pPr>
            <w:r w:rsidRPr="006F0F56">
              <w:rPr>
                <w:i/>
                <w:color w:val="auto"/>
                <w:szCs w:val="20"/>
              </w:rPr>
              <w:t>Insert type of reference point e.g. B</w:t>
            </w:r>
            <w:r w:rsidRPr="006F0F56">
              <w:rPr>
                <w:rFonts w:eastAsia="Times New Roman" w:cs="Arial"/>
                <w:i/>
                <w:color w:val="auto"/>
                <w:szCs w:val="20"/>
                <w:vertAlign w:val="subscript"/>
                <w:lang w:val="en-US" w:bidi="en-US"/>
              </w:rPr>
              <w:t>75%</w:t>
            </w:r>
            <w:r w:rsidRPr="006F0F56">
              <w:rPr>
                <w:i/>
                <w:color w:val="auto"/>
                <w:szCs w:val="20"/>
              </w:rPr>
              <w:t>.</w:t>
            </w:r>
          </w:p>
        </w:tc>
        <w:tc>
          <w:tcPr>
            <w:tcW w:w="2977" w:type="dxa"/>
            <w:gridSpan w:val="2"/>
            <w:tcBorders>
              <w:top w:val="single" w:sz="4" w:space="0" w:color="E6EFF7"/>
              <w:left w:val="single" w:sz="4" w:space="0" w:color="E6EFF7"/>
              <w:bottom w:val="single" w:sz="4" w:space="0" w:color="E6EFF7"/>
              <w:right w:val="single" w:sz="4" w:space="0" w:color="E6EFF7"/>
            </w:tcBorders>
            <w:shd w:val="clear" w:color="auto" w:fill="auto"/>
            <w:vAlign w:val="top"/>
          </w:tcPr>
          <w:p w14:paraId="7AE0B5A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i/>
                <w:color w:val="auto"/>
                <w:szCs w:val="20"/>
              </w:rPr>
            </w:pPr>
            <w:r w:rsidRPr="006F0F56">
              <w:rPr>
                <w:i/>
                <w:color w:val="auto"/>
                <w:szCs w:val="20"/>
              </w:rPr>
              <w:t>Include value specifying units e.g. 100,000t total stock biomass.</w:t>
            </w:r>
          </w:p>
          <w:p w14:paraId="19A5B58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i/>
                <w:color w:val="auto"/>
                <w:szCs w:val="20"/>
              </w:rPr>
            </w:pPr>
          </w:p>
        </w:tc>
        <w:tc>
          <w:tcPr>
            <w:tcW w:w="2977" w:type="dxa"/>
            <w:tcBorders>
              <w:top w:val="single" w:sz="4" w:space="0" w:color="E6EFF7"/>
              <w:left w:val="single" w:sz="4" w:space="0" w:color="E6EFF7"/>
              <w:bottom w:val="single" w:sz="4" w:space="0" w:color="E6EFF7"/>
              <w:right w:val="single" w:sz="4" w:space="0" w:color="E6EFF7"/>
            </w:tcBorders>
            <w:shd w:val="clear" w:color="auto" w:fill="auto"/>
            <w:vAlign w:val="top"/>
          </w:tcPr>
          <w:p w14:paraId="0531478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i/>
                <w:color w:val="auto"/>
                <w:szCs w:val="20"/>
              </w:rPr>
            </w:pPr>
            <w:r w:rsidRPr="006F0F56">
              <w:rPr>
                <w:i/>
                <w:color w:val="auto"/>
                <w:szCs w:val="20"/>
              </w:rPr>
              <w:t>Include current stock status in the same units as the reference point e.g. 90,000/B</w:t>
            </w:r>
            <w:r w:rsidRPr="006F0F56">
              <w:rPr>
                <w:i/>
                <w:color w:val="auto"/>
                <w:szCs w:val="20"/>
                <w:vertAlign w:val="subscript"/>
              </w:rPr>
              <w:t>75%</w:t>
            </w:r>
            <w:r w:rsidRPr="006F0F56">
              <w:rPr>
                <w:i/>
                <w:color w:val="auto"/>
                <w:szCs w:val="20"/>
              </w:rPr>
              <w:t xml:space="preserve"> = 0.9.</w:t>
            </w:r>
          </w:p>
        </w:tc>
      </w:tr>
      <w:tr w:rsidR="006F0F56" w:rsidRPr="006F0F56" w14:paraId="1693691E"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top w:val="single" w:sz="4" w:space="0" w:color="E6EFF7"/>
              <w:right w:val="single" w:sz="4" w:space="0" w:color="FFFFFF" w:themeColor="background1"/>
            </w:tcBorders>
            <w:shd w:val="clear" w:color="auto" w:fill="FFFFFF" w:themeFill="background1"/>
          </w:tcPr>
          <w:p w14:paraId="3FE16D0F" w14:textId="77777777" w:rsidR="006F0F56" w:rsidRPr="006F0F56" w:rsidRDefault="006F0F56" w:rsidP="006F0F56">
            <w:pPr>
              <w:spacing w:after="40"/>
              <w:rPr>
                <w:b/>
                <w:color w:val="D9D9D9" w:themeColor="background1" w:themeShade="D9"/>
                <w14:cntxtAlts/>
              </w:rPr>
            </w:pPr>
          </w:p>
          <w:p w14:paraId="4621B7C2" w14:textId="77777777" w:rsidR="006F0F56" w:rsidRPr="00540C39" w:rsidRDefault="006F0F56" w:rsidP="00540C39">
            <w:pPr>
              <w:pStyle w:val="MSCReport-AssessmentStage"/>
            </w:pPr>
            <w:r w:rsidRPr="00540C39">
              <w:t>Draft scoring range and information gap indicator added at Announcement Comment Draft Report</w:t>
            </w:r>
          </w:p>
        </w:tc>
      </w:tr>
      <w:tr w:rsidR="006F0F56" w:rsidRPr="006F0F56" w14:paraId="32B00D0D"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gridSpan w:val="3"/>
            <w:tcBorders>
              <w:right w:val="single" w:sz="4" w:space="0" w:color="E6EFF7"/>
            </w:tcBorders>
          </w:tcPr>
          <w:p w14:paraId="30345CFF" w14:textId="77777777" w:rsidR="006F0F56" w:rsidRPr="006F0F56" w:rsidRDefault="006F0F56" w:rsidP="006F0F56">
            <w:pPr>
              <w:rPr>
                <w:color w:val="auto"/>
                <w:sz w:val="22"/>
              </w:rPr>
            </w:pPr>
            <w:r w:rsidRPr="006F0F56">
              <w:rPr>
                <w:color w:val="auto"/>
                <w:sz w:val="22"/>
              </w:rPr>
              <w:t>Draft scoring range</w:t>
            </w:r>
          </w:p>
        </w:tc>
        <w:tc>
          <w:tcPr>
            <w:tcW w:w="5315" w:type="dxa"/>
            <w:gridSpan w:val="2"/>
            <w:tcBorders>
              <w:top w:val="single" w:sz="4" w:space="0" w:color="E6EFF7"/>
              <w:bottom w:val="single" w:sz="4" w:space="0" w:color="E6EFF7"/>
              <w:right w:val="single" w:sz="4" w:space="0" w:color="E6EFF7"/>
            </w:tcBorders>
            <w:shd w:val="clear" w:color="auto" w:fill="auto"/>
          </w:tcPr>
          <w:p w14:paraId="63E065D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6730F2DC"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gridSpan w:val="3"/>
            <w:tcBorders>
              <w:right w:val="single" w:sz="4" w:space="0" w:color="E6EFF7"/>
            </w:tcBorders>
          </w:tcPr>
          <w:p w14:paraId="26F16FAF" w14:textId="77777777" w:rsidR="006F0F56" w:rsidRPr="006F0F56" w:rsidRDefault="006F0F56" w:rsidP="006F0F56">
            <w:pPr>
              <w:rPr>
                <w:color w:val="auto"/>
                <w:sz w:val="22"/>
              </w:rPr>
            </w:pPr>
            <w:r w:rsidRPr="006F0F56">
              <w:rPr>
                <w:color w:val="auto"/>
                <w:sz w:val="22"/>
              </w:rPr>
              <w:t>Information gap indicator</w:t>
            </w:r>
          </w:p>
        </w:tc>
        <w:tc>
          <w:tcPr>
            <w:tcW w:w="5315" w:type="dxa"/>
            <w:gridSpan w:val="2"/>
            <w:tcBorders>
              <w:top w:val="single" w:sz="4" w:space="0" w:color="E6EFF7"/>
              <w:bottom w:val="single" w:sz="4" w:space="0" w:color="E6EFF7"/>
              <w:right w:val="single" w:sz="4" w:space="0" w:color="E6EFF7"/>
            </w:tcBorders>
            <w:shd w:val="clear" w:color="auto" w:fill="auto"/>
          </w:tcPr>
          <w:p w14:paraId="17565CC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4D2D4361"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right w:val="single" w:sz="4" w:space="0" w:color="FFFFFF" w:themeColor="background1"/>
            </w:tcBorders>
            <w:shd w:val="clear" w:color="auto" w:fill="FFFFFF" w:themeFill="background1"/>
          </w:tcPr>
          <w:p w14:paraId="7612E635" w14:textId="77777777" w:rsidR="006F0F56" w:rsidRPr="006F0F56" w:rsidRDefault="006F0F56" w:rsidP="006F0F56">
            <w:pPr>
              <w:spacing w:after="40"/>
              <w:rPr>
                <w:b/>
                <w:color w:val="D9D9D9" w:themeColor="background1" w:themeShade="D9"/>
                <w14:cntxtAlts/>
              </w:rPr>
            </w:pPr>
          </w:p>
          <w:p w14:paraId="4E166BAA"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6A77EE01"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gridSpan w:val="3"/>
            <w:tcBorders>
              <w:right w:val="single" w:sz="4" w:space="0" w:color="E6EFF7"/>
            </w:tcBorders>
          </w:tcPr>
          <w:p w14:paraId="5C7ECC49" w14:textId="77777777" w:rsidR="006F0F56" w:rsidRPr="006F0F56" w:rsidRDefault="006F0F56" w:rsidP="006F0F56">
            <w:pPr>
              <w:rPr>
                <w:color w:val="auto"/>
                <w:sz w:val="22"/>
              </w:rPr>
            </w:pPr>
            <w:r w:rsidRPr="006F0F56">
              <w:rPr>
                <w:color w:val="auto"/>
                <w:sz w:val="22"/>
              </w:rPr>
              <w:t>Overall Performance Indicator score</w:t>
            </w:r>
          </w:p>
        </w:tc>
        <w:tc>
          <w:tcPr>
            <w:tcW w:w="5315" w:type="dxa"/>
            <w:gridSpan w:val="2"/>
            <w:tcBorders>
              <w:top w:val="single" w:sz="4" w:space="0" w:color="E6EFF7"/>
              <w:bottom w:val="single" w:sz="4" w:space="0" w:color="E6EFF7"/>
              <w:right w:val="single" w:sz="4" w:space="0" w:color="E6EFF7"/>
            </w:tcBorders>
            <w:shd w:val="clear" w:color="auto" w:fill="auto"/>
          </w:tcPr>
          <w:p w14:paraId="076FE38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55FE6BC9"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gridSpan w:val="3"/>
            <w:tcBorders>
              <w:right w:val="single" w:sz="4" w:space="0" w:color="E6EFF7"/>
            </w:tcBorders>
          </w:tcPr>
          <w:p w14:paraId="15F29F44" w14:textId="77777777" w:rsidR="006F0F56" w:rsidRPr="006F0F56" w:rsidRDefault="006F0F56" w:rsidP="006F0F56">
            <w:pPr>
              <w:rPr>
                <w:color w:val="auto"/>
                <w:sz w:val="22"/>
              </w:rPr>
            </w:pPr>
            <w:r w:rsidRPr="006F0F56">
              <w:rPr>
                <w:color w:val="auto"/>
                <w:sz w:val="22"/>
              </w:rPr>
              <w:t>Condition number (if relevant)</w:t>
            </w:r>
          </w:p>
        </w:tc>
        <w:tc>
          <w:tcPr>
            <w:tcW w:w="5315" w:type="dxa"/>
            <w:gridSpan w:val="2"/>
            <w:tcBorders>
              <w:top w:val="single" w:sz="4" w:space="0" w:color="E6EFF7"/>
              <w:bottom w:val="single" w:sz="4" w:space="0" w:color="E6EFF7"/>
              <w:right w:val="single" w:sz="4" w:space="0" w:color="E6EFF7"/>
            </w:tcBorders>
            <w:shd w:val="clear" w:color="auto" w:fill="auto"/>
          </w:tcPr>
          <w:p w14:paraId="17D4B3B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1C79D9BC" w14:textId="77777777" w:rsidR="006F0F56" w:rsidRPr="006F0F56" w:rsidRDefault="006F0F56" w:rsidP="006F0F56">
      <w:r w:rsidRPr="006F0F56">
        <w:br w:type="page"/>
      </w:r>
    </w:p>
    <w:p w14:paraId="09A2C15D" w14:textId="77777777" w:rsidR="006F0F56" w:rsidRPr="006F0F56" w:rsidDel="0052037A"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1.1.2 – Stock rebuilding</w:t>
      </w:r>
    </w:p>
    <w:tbl>
      <w:tblPr>
        <w:tblStyle w:val="TemplateTable"/>
        <w:tblW w:w="10632" w:type="dxa"/>
        <w:tblInd w:w="5" w:type="dxa"/>
        <w:tblLayout w:type="fixed"/>
        <w:tblLook w:val="04A0" w:firstRow="1" w:lastRow="0" w:firstColumn="1" w:lastColumn="0" w:noHBand="0" w:noVBand="1"/>
      </w:tblPr>
      <w:tblGrid>
        <w:gridCol w:w="775"/>
        <w:gridCol w:w="1068"/>
        <w:gridCol w:w="2923"/>
        <w:gridCol w:w="2924"/>
        <w:gridCol w:w="2942"/>
      </w:tblGrid>
      <w:tr w:rsidR="006F0F56" w:rsidRPr="006F0F56" w14:paraId="14DC1589" w14:textId="77777777" w:rsidTr="006F0F5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3E0CBE0" w14:textId="77777777" w:rsidR="006F0F56" w:rsidRPr="006F0F56" w:rsidRDefault="006F0F56" w:rsidP="006F0F56">
            <w:pPr>
              <w:rPr>
                <w:sz w:val="32"/>
              </w:rPr>
            </w:pPr>
            <w:r w:rsidRPr="006F0F56">
              <w:rPr>
                <w:sz w:val="32"/>
              </w:rPr>
              <w:t>PI   1.1.2</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1FA27F8"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Where the stock is reduced, there is evidence of stock rebuilding within a specified timeframe</w:t>
            </w:r>
          </w:p>
        </w:tc>
      </w:tr>
      <w:tr w:rsidR="006F0F56" w:rsidRPr="006F0F56" w14:paraId="15B532DB"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43" w:type="dxa"/>
            <w:gridSpan w:val="2"/>
            <w:tcBorders>
              <w:top w:val="single" w:sz="4" w:space="0" w:color="FFFFFF" w:themeColor="background1"/>
              <w:left w:val="single" w:sz="4" w:space="0" w:color="E6EFF7"/>
            </w:tcBorders>
          </w:tcPr>
          <w:p w14:paraId="5A32E456" w14:textId="77777777" w:rsidR="006F0F56" w:rsidRPr="006F0F56" w:rsidRDefault="006F0F56" w:rsidP="006F0F56">
            <w:pPr>
              <w:rPr>
                <w:color w:val="auto"/>
                <w:sz w:val="22"/>
              </w:rPr>
            </w:pPr>
            <w:r w:rsidRPr="006F0F56">
              <w:rPr>
                <w:color w:val="auto"/>
                <w:sz w:val="22"/>
              </w:rPr>
              <w:t>Scoring Issue</w:t>
            </w:r>
          </w:p>
        </w:tc>
        <w:tc>
          <w:tcPr>
            <w:tcW w:w="2923" w:type="dxa"/>
            <w:tcBorders>
              <w:top w:val="single" w:sz="4" w:space="0" w:color="FFFFFF" w:themeColor="background1"/>
            </w:tcBorders>
            <w:shd w:val="clear" w:color="auto" w:fill="F2F2F2" w:themeFill="background1" w:themeFillShade="F2"/>
          </w:tcPr>
          <w:p w14:paraId="6D6EA097"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24" w:type="dxa"/>
            <w:tcBorders>
              <w:top w:val="single" w:sz="4" w:space="0" w:color="FFFFFF" w:themeColor="background1"/>
            </w:tcBorders>
            <w:shd w:val="clear" w:color="auto" w:fill="F2F2F2" w:themeFill="background1" w:themeFillShade="F2"/>
          </w:tcPr>
          <w:p w14:paraId="4813A988"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942" w:type="dxa"/>
            <w:tcBorders>
              <w:top w:val="single" w:sz="4" w:space="0" w:color="FFFFFF" w:themeColor="background1"/>
              <w:right w:val="single" w:sz="4" w:space="0" w:color="E6EFF7"/>
            </w:tcBorders>
            <w:shd w:val="clear" w:color="auto" w:fill="F2F2F2" w:themeFill="background1" w:themeFillShade="F2"/>
          </w:tcPr>
          <w:p w14:paraId="355B96CE"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545AA51E"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tcPr>
          <w:p w14:paraId="636CC31D" w14:textId="77777777" w:rsidR="006F0F56" w:rsidRPr="006F0F56" w:rsidRDefault="006F0F56" w:rsidP="006F0F56">
            <w:pPr>
              <w:rPr>
                <w:b/>
                <w:color w:val="auto"/>
                <w:sz w:val="28"/>
              </w:rPr>
            </w:pPr>
            <w:r w:rsidRPr="006F0F56">
              <w:rPr>
                <w:b/>
                <w:color w:val="auto"/>
                <w:sz w:val="28"/>
              </w:rPr>
              <w:t>a</w:t>
            </w:r>
          </w:p>
          <w:p w14:paraId="5E861B48" w14:textId="77777777" w:rsidR="006F0F56" w:rsidRPr="006F0F56" w:rsidRDefault="006F0F56" w:rsidP="006F0F56">
            <w:pPr>
              <w:rPr>
                <w:color w:val="auto"/>
                <w:sz w:val="22"/>
              </w:rPr>
            </w:pPr>
          </w:p>
        </w:tc>
        <w:tc>
          <w:tcPr>
            <w:tcW w:w="9857" w:type="dxa"/>
            <w:gridSpan w:val="4"/>
            <w:tcBorders>
              <w:right w:val="single" w:sz="4" w:space="0" w:color="E6EFF7"/>
            </w:tcBorders>
            <w:shd w:val="clear" w:color="auto" w:fill="E6EFF7"/>
          </w:tcPr>
          <w:p w14:paraId="59D17AA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Rebuilding timeframes</w:t>
            </w:r>
          </w:p>
        </w:tc>
      </w:tr>
      <w:tr w:rsidR="006F0F56" w:rsidRPr="006F0F56" w14:paraId="26735BAE" w14:textId="77777777" w:rsidTr="006F0F56">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347D4AF0" w14:textId="77777777" w:rsidR="006F0F56" w:rsidRPr="006F0F56" w:rsidRDefault="006F0F56" w:rsidP="006F0F56">
            <w:pPr>
              <w:rPr>
                <w:b/>
                <w:color w:val="auto"/>
                <w:sz w:val="28"/>
              </w:rPr>
            </w:pPr>
          </w:p>
        </w:tc>
        <w:tc>
          <w:tcPr>
            <w:tcW w:w="1068" w:type="dxa"/>
            <w:shd w:val="clear" w:color="auto" w:fill="E6EFF7"/>
          </w:tcPr>
          <w:p w14:paraId="45B0A74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50D998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23" w:type="dxa"/>
            <w:tcBorders>
              <w:bottom w:val="single" w:sz="4" w:space="0" w:color="E6EFF7"/>
            </w:tcBorders>
            <w:shd w:val="clear" w:color="auto" w:fill="F2F2F2" w:themeFill="background1" w:themeFillShade="F2"/>
            <w:vAlign w:val="top"/>
          </w:tcPr>
          <w:p w14:paraId="15C7578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rebuilding timeframe is specified for the stock that is </w:t>
            </w:r>
            <w:r w:rsidRPr="006F0F56">
              <w:rPr>
                <w:bCs/>
                <w:color w:val="808080" w:themeColor="background1" w:themeShade="80"/>
              </w:rPr>
              <w:t>the</w:t>
            </w:r>
            <w:r w:rsidRPr="006F0F56">
              <w:rPr>
                <w:b/>
                <w:bCs/>
                <w:color w:val="808080" w:themeColor="background1" w:themeShade="80"/>
              </w:rPr>
              <w:t xml:space="preserve"> shorter of 20 years or 2 times its generation time</w:t>
            </w:r>
            <w:r w:rsidRPr="006F0F56">
              <w:rPr>
                <w:color w:val="808080" w:themeColor="background1" w:themeShade="80"/>
              </w:rPr>
              <w:t xml:space="preserve">. For cases where 2 generations is less than 5 years, the rebuilding timeframe is up to 5 years. </w:t>
            </w:r>
          </w:p>
        </w:tc>
        <w:tc>
          <w:tcPr>
            <w:tcW w:w="2924" w:type="dxa"/>
            <w:tcBorders>
              <w:bottom w:val="single" w:sz="4" w:space="0" w:color="FFFFFF" w:themeColor="background1"/>
            </w:tcBorders>
            <w:shd w:val="clear" w:color="auto" w:fill="F2F2F2" w:themeFill="background1" w:themeFillShade="F2"/>
            <w:vAlign w:val="top"/>
          </w:tcPr>
          <w:p w14:paraId="1B7602E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42" w:type="dxa"/>
            <w:tcBorders>
              <w:bottom w:val="single" w:sz="4" w:space="0" w:color="E6EFF7"/>
              <w:right w:val="single" w:sz="4" w:space="0" w:color="E6EFF7"/>
            </w:tcBorders>
            <w:shd w:val="clear" w:color="auto" w:fill="F2F2F2" w:themeFill="background1" w:themeFillShade="F2"/>
            <w:vAlign w:val="top"/>
          </w:tcPr>
          <w:p w14:paraId="195A337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shortest practicable rebuilding timeframe is specified which does not exceed </w:t>
            </w:r>
            <w:r w:rsidRPr="006F0F56">
              <w:rPr>
                <w:b/>
                <w:bCs/>
                <w:color w:val="808080" w:themeColor="background1" w:themeShade="80"/>
              </w:rPr>
              <w:t xml:space="preserve">one generation time </w:t>
            </w:r>
            <w:r w:rsidRPr="006F0F56">
              <w:rPr>
                <w:color w:val="808080" w:themeColor="background1" w:themeShade="80"/>
              </w:rPr>
              <w:t xml:space="preserve">for the stock. </w:t>
            </w:r>
          </w:p>
          <w:p w14:paraId="3475CE2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62D0CEA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3290F90E" w14:textId="77777777" w:rsidR="006F0F56" w:rsidRPr="006F0F56" w:rsidRDefault="006F0F56" w:rsidP="006F0F56">
            <w:pPr>
              <w:rPr>
                <w:b/>
                <w:color w:val="auto"/>
                <w:sz w:val="28"/>
              </w:rPr>
            </w:pPr>
          </w:p>
        </w:tc>
        <w:tc>
          <w:tcPr>
            <w:tcW w:w="1068" w:type="dxa"/>
            <w:tcBorders>
              <w:right w:val="single" w:sz="4" w:space="0" w:color="E6EFF7"/>
            </w:tcBorders>
            <w:shd w:val="clear" w:color="auto" w:fill="E6EFF7"/>
          </w:tcPr>
          <w:p w14:paraId="7EAF559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3" w:type="dxa"/>
            <w:tcBorders>
              <w:top w:val="single" w:sz="4" w:space="0" w:color="E6EFF7"/>
              <w:left w:val="single" w:sz="4" w:space="0" w:color="E6EFF7"/>
              <w:bottom w:val="single" w:sz="4" w:space="0" w:color="E6EFF7"/>
              <w:right w:val="single" w:sz="4" w:space="0" w:color="FFFFFF" w:themeColor="background1"/>
            </w:tcBorders>
            <w:shd w:val="clear" w:color="auto" w:fill="FFFFFF" w:themeFill="background1"/>
          </w:tcPr>
          <w:p w14:paraId="2772807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6C7D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42" w:type="dxa"/>
            <w:tcBorders>
              <w:top w:val="single" w:sz="4" w:space="0" w:color="E6EFF7"/>
              <w:left w:val="single" w:sz="4" w:space="0" w:color="FFFFFF" w:themeColor="background1"/>
              <w:bottom w:val="single" w:sz="4" w:space="0" w:color="E6EFF7"/>
              <w:right w:val="single" w:sz="4" w:space="0" w:color="E6EFF7"/>
            </w:tcBorders>
            <w:shd w:val="clear" w:color="auto" w:fill="FFFFFF" w:themeFill="background1"/>
          </w:tcPr>
          <w:p w14:paraId="751C896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254D8FC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632" w:type="dxa"/>
            <w:gridSpan w:val="5"/>
            <w:tcBorders>
              <w:left w:val="single" w:sz="4" w:space="0" w:color="E6EFF7"/>
              <w:right w:val="single" w:sz="4" w:space="0" w:color="E6EFF7"/>
            </w:tcBorders>
          </w:tcPr>
          <w:p w14:paraId="7F957F9C" w14:textId="77777777" w:rsidR="006F0F56" w:rsidRPr="006F0F56" w:rsidRDefault="006F0F56" w:rsidP="006F0F56">
            <w:pPr>
              <w:rPr>
                <w:sz w:val="22"/>
                <w:szCs w:val="22"/>
              </w:rPr>
            </w:pPr>
            <w:r w:rsidRPr="006F0F56">
              <w:rPr>
                <w:sz w:val="22"/>
                <w:szCs w:val="22"/>
              </w:rPr>
              <w:t>Rationale</w:t>
            </w:r>
          </w:p>
        </w:tc>
      </w:tr>
    </w:tbl>
    <w:p w14:paraId="2B9205A3" w14:textId="77777777" w:rsidR="006F0F56" w:rsidRPr="006F0F56" w:rsidRDefault="006F0F56" w:rsidP="006F0F56"/>
    <w:p w14:paraId="1BEEFC1C" w14:textId="77777777" w:rsidR="006F0F56" w:rsidRPr="006F0F56" w:rsidRDefault="006F0F56" w:rsidP="006F0F56">
      <w:r w:rsidRPr="006F0F56">
        <w:t>Insert sufficient rationale to support the team’s conclusion for each Scoring Guidepost (SG).</w:t>
      </w:r>
    </w:p>
    <w:p w14:paraId="3A4A72FF" w14:textId="77777777" w:rsidR="006F0F56" w:rsidRPr="006F0F56" w:rsidRDefault="006F0F56" w:rsidP="006F0F56"/>
    <w:tbl>
      <w:tblPr>
        <w:tblStyle w:val="TemplateTable"/>
        <w:tblW w:w="10632" w:type="dxa"/>
        <w:tblInd w:w="5" w:type="dxa"/>
        <w:tblLayout w:type="fixed"/>
        <w:tblLook w:val="04A0" w:firstRow="1" w:lastRow="0" w:firstColumn="1" w:lastColumn="0" w:noHBand="0" w:noVBand="1"/>
      </w:tblPr>
      <w:tblGrid>
        <w:gridCol w:w="775"/>
        <w:gridCol w:w="1068"/>
        <w:gridCol w:w="2906"/>
        <w:gridCol w:w="17"/>
        <w:gridCol w:w="2916"/>
        <w:gridCol w:w="8"/>
        <w:gridCol w:w="2942"/>
      </w:tblGrid>
      <w:tr w:rsidR="006F0F56" w:rsidRPr="006F0F56" w14:paraId="39E405DD"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shd w:val="clear" w:color="auto" w:fill="E6EFF7"/>
          </w:tcPr>
          <w:p w14:paraId="552A7CA6" w14:textId="77777777" w:rsidR="006F0F56" w:rsidRPr="006F0F56" w:rsidRDefault="006F0F56" w:rsidP="006F0F56">
            <w:pPr>
              <w:rPr>
                <w:color w:val="auto"/>
                <w:sz w:val="28"/>
              </w:rPr>
            </w:pPr>
            <w:r w:rsidRPr="006F0F56">
              <w:rPr>
                <w:color w:val="auto"/>
                <w:sz w:val="28"/>
              </w:rPr>
              <w:t>b</w:t>
            </w:r>
          </w:p>
          <w:p w14:paraId="59FCC83E" w14:textId="77777777" w:rsidR="006F0F56" w:rsidRPr="006F0F56" w:rsidRDefault="006F0F56" w:rsidP="006F0F56">
            <w:pPr>
              <w:rPr>
                <w:b w:val="0"/>
                <w:color w:val="auto"/>
                <w:sz w:val="28"/>
              </w:rPr>
            </w:pPr>
          </w:p>
        </w:tc>
        <w:tc>
          <w:tcPr>
            <w:tcW w:w="9857" w:type="dxa"/>
            <w:gridSpan w:val="6"/>
            <w:tcBorders>
              <w:right w:val="single" w:sz="4" w:space="0" w:color="E6EFF7"/>
            </w:tcBorders>
            <w:shd w:val="clear" w:color="auto" w:fill="E6EFF7"/>
          </w:tcPr>
          <w:p w14:paraId="519AC77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Rebuilding evaluation</w:t>
            </w:r>
          </w:p>
        </w:tc>
      </w:tr>
      <w:tr w:rsidR="006F0F56" w:rsidRPr="006F0F56" w14:paraId="6061AE17" w14:textId="77777777" w:rsidTr="006F0F56">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7BC1C7FF" w14:textId="77777777" w:rsidR="006F0F56" w:rsidRPr="006F0F56" w:rsidRDefault="006F0F56" w:rsidP="006F0F56">
            <w:pPr>
              <w:rPr>
                <w:color w:val="auto"/>
                <w:sz w:val="22"/>
              </w:rPr>
            </w:pPr>
          </w:p>
        </w:tc>
        <w:tc>
          <w:tcPr>
            <w:tcW w:w="1068" w:type="dxa"/>
            <w:shd w:val="clear" w:color="auto" w:fill="E6EFF7"/>
          </w:tcPr>
          <w:p w14:paraId="5422843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B37E2B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23" w:type="dxa"/>
            <w:gridSpan w:val="2"/>
            <w:tcBorders>
              <w:bottom w:val="single" w:sz="4" w:space="0" w:color="E6EFF7"/>
            </w:tcBorders>
            <w:shd w:val="clear" w:color="auto" w:fill="F2F2F2" w:themeFill="background1" w:themeFillShade="F2"/>
            <w:vAlign w:val="top"/>
          </w:tcPr>
          <w:p w14:paraId="3A01560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Monitoring is in place to determine whether the rebuilding strategies are effective in rebuilding the stock within the specified timeframe. </w:t>
            </w:r>
          </w:p>
          <w:p w14:paraId="604F2D2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24" w:type="dxa"/>
            <w:gridSpan w:val="2"/>
            <w:tcBorders>
              <w:bottom w:val="single" w:sz="4" w:space="0" w:color="E6EFF7"/>
            </w:tcBorders>
            <w:shd w:val="clear" w:color="auto" w:fill="F2F2F2" w:themeFill="background1" w:themeFillShade="F2"/>
            <w:vAlign w:val="top"/>
          </w:tcPr>
          <w:p w14:paraId="58850C3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There is</w:t>
            </w:r>
            <w:r w:rsidRPr="006F0F56">
              <w:rPr>
                <w:b/>
                <w:color w:val="808080" w:themeColor="background1" w:themeShade="80"/>
              </w:rPr>
              <w:t xml:space="preserve"> evidence</w:t>
            </w:r>
            <w:r w:rsidRPr="006F0F56">
              <w:rPr>
                <w:color w:val="808080" w:themeColor="background1" w:themeShade="80"/>
              </w:rPr>
              <w:t xml:space="preserve"> that the rebuilding strategies are rebuilding stocks, </w:t>
            </w:r>
            <w:r w:rsidRPr="006F0F56">
              <w:rPr>
                <w:b/>
                <w:color w:val="808080" w:themeColor="background1" w:themeShade="80"/>
              </w:rPr>
              <w:t>or it is likely</w:t>
            </w:r>
            <w:r w:rsidRPr="006F0F56">
              <w:rPr>
                <w:color w:val="808080" w:themeColor="background1" w:themeShade="80"/>
              </w:rPr>
              <w:t xml:space="preserve"> based on simulation modelling, exploitation rates or previous performance that they will be able to rebuild the stock within the </w:t>
            </w:r>
            <w:r w:rsidRPr="006F0F56">
              <w:rPr>
                <w:b/>
                <w:color w:val="808080" w:themeColor="background1" w:themeShade="80"/>
              </w:rPr>
              <w:t>specified timeframe</w:t>
            </w:r>
            <w:r w:rsidRPr="006F0F56">
              <w:rPr>
                <w:color w:val="808080" w:themeColor="background1" w:themeShade="80"/>
              </w:rPr>
              <w:t>.</w:t>
            </w:r>
          </w:p>
        </w:tc>
        <w:tc>
          <w:tcPr>
            <w:tcW w:w="2942" w:type="dxa"/>
            <w:tcBorders>
              <w:bottom w:val="single" w:sz="4" w:space="0" w:color="E6EFF7"/>
              <w:right w:val="single" w:sz="4" w:space="0" w:color="E6EFF7"/>
            </w:tcBorders>
            <w:shd w:val="clear" w:color="auto" w:fill="F2F2F2" w:themeFill="background1" w:themeFillShade="F2"/>
            <w:vAlign w:val="top"/>
          </w:tcPr>
          <w:p w14:paraId="0333416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strong evidence</w:t>
            </w:r>
            <w:r w:rsidRPr="006F0F56">
              <w:rPr>
                <w:color w:val="808080" w:themeColor="background1" w:themeShade="80"/>
              </w:rPr>
              <w:t xml:space="preserve"> that the rebuilding strategies are rebuilding stocks, </w:t>
            </w:r>
            <w:r w:rsidRPr="006F0F56">
              <w:rPr>
                <w:b/>
                <w:color w:val="808080" w:themeColor="background1" w:themeShade="80"/>
              </w:rPr>
              <w:t>or it is highly likely</w:t>
            </w:r>
            <w:r w:rsidRPr="006F0F56">
              <w:rPr>
                <w:color w:val="808080" w:themeColor="background1" w:themeShade="80"/>
              </w:rPr>
              <w:t xml:space="preserve"> based on simulation modelling, exploitation rates or previous performance that they will be able to rebuild the stock within the </w:t>
            </w:r>
            <w:r w:rsidRPr="006F0F56">
              <w:rPr>
                <w:b/>
                <w:color w:val="808080" w:themeColor="background1" w:themeShade="80"/>
              </w:rPr>
              <w:t>specified timeframe</w:t>
            </w:r>
            <w:r w:rsidRPr="006F0F56">
              <w:rPr>
                <w:color w:val="808080" w:themeColor="background1" w:themeShade="80"/>
              </w:rPr>
              <w:t>.</w:t>
            </w:r>
          </w:p>
        </w:tc>
      </w:tr>
      <w:tr w:rsidR="006F0F56" w:rsidRPr="006F0F56" w14:paraId="19461AB2"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1E608ABE" w14:textId="77777777" w:rsidR="006F0F56" w:rsidRPr="006F0F56" w:rsidRDefault="006F0F56" w:rsidP="006F0F56">
            <w:pPr>
              <w:rPr>
                <w:color w:val="auto"/>
                <w:sz w:val="22"/>
              </w:rPr>
            </w:pPr>
          </w:p>
        </w:tc>
        <w:tc>
          <w:tcPr>
            <w:tcW w:w="1068" w:type="dxa"/>
            <w:tcBorders>
              <w:right w:val="single" w:sz="4" w:space="0" w:color="E6EFF7"/>
            </w:tcBorders>
            <w:shd w:val="clear" w:color="auto" w:fill="E6EFF7"/>
          </w:tcPr>
          <w:p w14:paraId="78B7521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BD54FF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33" w:type="dxa"/>
            <w:gridSpan w:val="2"/>
            <w:tcBorders>
              <w:top w:val="single" w:sz="4" w:space="0" w:color="E6EFF7"/>
              <w:left w:val="single" w:sz="4" w:space="0" w:color="E6EFF7"/>
              <w:bottom w:val="single" w:sz="4" w:space="0" w:color="E6EFF7"/>
              <w:right w:val="single" w:sz="4" w:space="0" w:color="E6EFF7"/>
            </w:tcBorders>
            <w:shd w:val="clear" w:color="auto" w:fill="FFFFFF" w:themeFill="background1"/>
          </w:tcPr>
          <w:p w14:paraId="31698A4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50" w:type="dxa"/>
            <w:gridSpan w:val="2"/>
            <w:tcBorders>
              <w:top w:val="single" w:sz="4" w:space="0" w:color="E6EFF7"/>
              <w:left w:val="single" w:sz="4" w:space="0" w:color="E6EFF7"/>
              <w:bottom w:val="single" w:sz="4" w:space="0" w:color="E6EFF7"/>
              <w:right w:val="single" w:sz="4" w:space="0" w:color="E6EFF7"/>
            </w:tcBorders>
            <w:shd w:val="clear" w:color="auto" w:fill="FFFFFF" w:themeFill="background1"/>
          </w:tcPr>
          <w:p w14:paraId="38EA8D9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F2768E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632" w:type="dxa"/>
            <w:gridSpan w:val="7"/>
            <w:tcBorders>
              <w:left w:val="single" w:sz="4" w:space="0" w:color="E6EFF7"/>
              <w:right w:val="single" w:sz="4" w:space="0" w:color="E6EFF7"/>
            </w:tcBorders>
          </w:tcPr>
          <w:p w14:paraId="317ACD6C" w14:textId="77777777" w:rsidR="006F0F56" w:rsidRPr="006F0F56" w:rsidRDefault="006F0F56" w:rsidP="006F0F56">
            <w:pPr>
              <w:rPr>
                <w:sz w:val="22"/>
                <w:szCs w:val="22"/>
              </w:rPr>
            </w:pPr>
            <w:r w:rsidRPr="006F0F56">
              <w:rPr>
                <w:sz w:val="22"/>
                <w:szCs w:val="22"/>
              </w:rPr>
              <w:t>Rationale</w:t>
            </w:r>
          </w:p>
        </w:tc>
      </w:tr>
    </w:tbl>
    <w:p w14:paraId="35F01007" w14:textId="77777777" w:rsidR="006F0F56" w:rsidRPr="006F0F56" w:rsidRDefault="006F0F56" w:rsidP="006F0F56"/>
    <w:p w14:paraId="55A3B987" w14:textId="77777777" w:rsidR="006F0F56" w:rsidRPr="006F0F56" w:rsidRDefault="006F0F56" w:rsidP="006F0F56">
      <w:r w:rsidRPr="006F0F56">
        <w:t>Insert sufficient rationale to support the team’s conclusion for each Scoring Guidepost (SG).</w:t>
      </w:r>
    </w:p>
    <w:p w14:paraId="051159D8" w14:textId="77777777" w:rsidR="006F0F56" w:rsidRPr="006F0F56" w:rsidRDefault="006F0F56" w:rsidP="006F0F56"/>
    <w:tbl>
      <w:tblPr>
        <w:tblStyle w:val="TemplateTable"/>
        <w:tblW w:w="10632" w:type="dxa"/>
        <w:tblInd w:w="5" w:type="dxa"/>
        <w:tblLayout w:type="fixed"/>
        <w:tblLook w:val="04A0" w:firstRow="1" w:lastRow="0" w:firstColumn="1" w:lastColumn="0" w:noHBand="0" w:noVBand="1"/>
      </w:tblPr>
      <w:tblGrid>
        <w:gridCol w:w="10632"/>
      </w:tblGrid>
      <w:tr w:rsidR="006F0F56" w:rsidRPr="006F0F56" w14:paraId="5E278407"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632" w:type="dxa"/>
            <w:tcBorders>
              <w:left w:val="single" w:sz="4" w:space="0" w:color="E6EFF7"/>
              <w:right w:val="single" w:sz="4" w:space="0" w:color="E6EFF7"/>
            </w:tcBorders>
            <w:shd w:val="clear" w:color="auto" w:fill="E6EFF7"/>
          </w:tcPr>
          <w:p w14:paraId="05B0793B" w14:textId="77777777" w:rsidR="006F0F56" w:rsidRPr="006F0F56" w:rsidRDefault="006F0F56" w:rsidP="006F0F56">
            <w:pPr>
              <w:rPr>
                <w:b w:val="0"/>
                <w:i/>
                <w:sz w:val="22"/>
                <w:szCs w:val="22"/>
              </w:rPr>
            </w:pPr>
            <w:r w:rsidRPr="006F0F56">
              <w:rPr>
                <w:b w:val="0"/>
                <w:color w:val="auto"/>
                <w:sz w:val="22"/>
                <w:szCs w:val="22"/>
              </w:rPr>
              <w:t>References</w:t>
            </w:r>
          </w:p>
        </w:tc>
      </w:tr>
    </w:tbl>
    <w:p w14:paraId="2D00F834" w14:textId="77777777" w:rsidR="006F0F56" w:rsidRPr="006F0F56" w:rsidRDefault="006F0F56" w:rsidP="006F0F56"/>
    <w:p w14:paraId="193EBFCE" w14:textId="77777777" w:rsidR="006F0F56" w:rsidRPr="006F0F56" w:rsidRDefault="006F0F56" w:rsidP="006F0F56">
      <w:r w:rsidRPr="006F0F56">
        <w:t>List any references here, including hyperlinks to publicly-available documents.</w:t>
      </w:r>
    </w:p>
    <w:p w14:paraId="1750FE4E" w14:textId="77777777" w:rsidR="006F0F56" w:rsidRPr="006F0F56" w:rsidRDefault="006F0F56" w:rsidP="006F0F56"/>
    <w:tbl>
      <w:tblPr>
        <w:tblStyle w:val="TemplateTable"/>
        <w:tblW w:w="10619" w:type="dxa"/>
        <w:tblInd w:w="5" w:type="dxa"/>
        <w:tblLayout w:type="fixed"/>
        <w:tblLook w:val="04A0" w:firstRow="1" w:lastRow="0" w:firstColumn="1" w:lastColumn="0" w:noHBand="0" w:noVBand="1"/>
      </w:tblPr>
      <w:tblGrid>
        <w:gridCol w:w="5307"/>
        <w:gridCol w:w="5312"/>
      </w:tblGrid>
      <w:tr w:rsidR="006F0F56" w:rsidRPr="006F0F56" w14:paraId="3132DB91"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19" w:type="dxa"/>
            <w:gridSpan w:val="2"/>
            <w:tcBorders>
              <w:top w:val="single" w:sz="4" w:space="0" w:color="FFFFFF" w:themeColor="background1"/>
              <w:right w:val="single" w:sz="4" w:space="0" w:color="FFFFFF" w:themeColor="background1"/>
            </w:tcBorders>
            <w:shd w:val="clear" w:color="auto" w:fill="FFFFFF" w:themeFill="background1"/>
          </w:tcPr>
          <w:p w14:paraId="1938C038" w14:textId="77777777" w:rsidR="006F0F56" w:rsidRPr="00540C39" w:rsidRDefault="006F0F56" w:rsidP="00540C39">
            <w:pPr>
              <w:pStyle w:val="MSCReport-AssessmentStage"/>
            </w:pPr>
            <w:r w:rsidRPr="00540C39">
              <w:t>Draft scoring range and information gap indicator added at Announcement Comment Draft Report</w:t>
            </w:r>
          </w:p>
        </w:tc>
      </w:tr>
      <w:tr w:rsidR="006F0F56" w:rsidRPr="006F0F56" w14:paraId="63C52CD7"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071E1E80" w14:textId="77777777" w:rsidR="006F0F56" w:rsidRPr="006F0F56" w:rsidRDefault="006F0F56" w:rsidP="006F0F56">
            <w:pPr>
              <w:rPr>
                <w:color w:val="auto"/>
                <w:sz w:val="22"/>
              </w:rPr>
            </w:pPr>
            <w:r w:rsidRPr="006F0F56">
              <w:rPr>
                <w:color w:val="auto"/>
                <w:sz w:val="22"/>
              </w:rPr>
              <w:t>Draft scoring range</w:t>
            </w:r>
          </w:p>
        </w:tc>
        <w:tc>
          <w:tcPr>
            <w:tcW w:w="5312" w:type="dxa"/>
            <w:tcBorders>
              <w:top w:val="single" w:sz="4" w:space="0" w:color="E6EFF7"/>
              <w:bottom w:val="single" w:sz="4" w:space="0" w:color="E6EFF7"/>
              <w:right w:val="single" w:sz="4" w:space="0" w:color="E6EFF7"/>
            </w:tcBorders>
            <w:shd w:val="clear" w:color="auto" w:fill="auto"/>
          </w:tcPr>
          <w:p w14:paraId="2984B94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4B4C437A"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1E560F98" w14:textId="77777777" w:rsidR="006F0F56" w:rsidRPr="006F0F56" w:rsidRDefault="006F0F56" w:rsidP="006F0F56">
            <w:pPr>
              <w:rPr>
                <w:color w:val="auto"/>
                <w:sz w:val="22"/>
              </w:rPr>
            </w:pPr>
            <w:r w:rsidRPr="006F0F56">
              <w:rPr>
                <w:color w:val="auto"/>
                <w:sz w:val="22"/>
              </w:rP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66A10BB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4A8A55FC"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19" w:type="dxa"/>
            <w:gridSpan w:val="2"/>
            <w:tcBorders>
              <w:right w:val="single" w:sz="4" w:space="0" w:color="FFFFFF" w:themeColor="background1"/>
            </w:tcBorders>
            <w:shd w:val="clear" w:color="auto" w:fill="FFFFFF" w:themeFill="background1"/>
          </w:tcPr>
          <w:p w14:paraId="47C575CA" w14:textId="77777777" w:rsidR="006F0F56" w:rsidRPr="006F0F56" w:rsidRDefault="006F0F56" w:rsidP="006F0F56">
            <w:pPr>
              <w:spacing w:after="40"/>
              <w:rPr>
                <w:b/>
                <w:color w:val="D9D9D9" w:themeColor="background1" w:themeShade="D9"/>
                <w14:cntxtAlts/>
              </w:rPr>
            </w:pPr>
          </w:p>
          <w:p w14:paraId="7D449162"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5D0B792C"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38118847" w14:textId="77777777" w:rsidR="006F0F56" w:rsidRPr="006F0F56" w:rsidRDefault="006F0F56" w:rsidP="006F0F56">
            <w:pPr>
              <w:rPr>
                <w:color w:val="auto"/>
                <w:sz w:val="22"/>
              </w:rPr>
            </w:pPr>
            <w:r w:rsidRPr="006F0F56">
              <w:rPr>
                <w:color w:val="auto"/>
                <w:sz w:val="22"/>
              </w:rPr>
              <w:t>Overall Performance Indicator score</w:t>
            </w:r>
          </w:p>
        </w:tc>
        <w:tc>
          <w:tcPr>
            <w:tcW w:w="5312" w:type="dxa"/>
            <w:tcBorders>
              <w:top w:val="single" w:sz="4" w:space="0" w:color="E6EFF7"/>
              <w:bottom w:val="single" w:sz="4" w:space="0" w:color="E6EFF7"/>
              <w:right w:val="single" w:sz="4" w:space="0" w:color="E6EFF7"/>
            </w:tcBorders>
            <w:shd w:val="clear" w:color="auto" w:fill="auto"/>
          </w:tcPr>
          <w:p w14:paraId="13A5DC9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7D632A4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1C34664D" w14:textId="77777777" w:rsidR="006F0F56" w:rsidRPr="006F0F56" w:rsidRDefault="006F0F56" w:rsidP="006F0F56">
            <w:pPr>
              <w:rPr>
                <w:color w:val="auto"/>
                <w:sz w:val="22"/>
              </w:rPr>
            </w:pPr>
            <w:r w:rsidRPr="006F0F56">
              <w:rPr>
                <w:color w:val="auto"/>
                <w:sz w:val="22"/>
              </w:rPr>
              <w:t>Condition number (if relevant)</w:t>
            </w:r>
          </w:p>
        </w:tc>
        <w:tc>
          <w:tcPr>
            <w:tcW w:w="5312" w:type="dxa"/>
            <w:tcBorders>
              <w:top w:val="single" w:sz="4" w:space="0" w:color="E6EFF7"/>
              <w:bottom w:val="single" w:sz="4" w:space="0" w:color="E6EFF7"/>
              <w:right w:val="single" w:sz="4" w:space="0" w:color="E6EFF7"/>
            </w:tcBorders>
            <w:shd w:val="clear" w:color="auto" w:fill="auto"/>
          </w:tcPr>
          <w:p w14:paraId="21455F3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605AE44D" w14:textId="77777777" w:rsidR="006F0F56" w:rsidRPr="006F0F56" w:rsidDel="00354B98"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page"/>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1.2.1 – Harvest strategy</w:t>
      </w:r>
    </w:p>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6F0F56" w:rsidRPr="006F0F56" w14:paraId="20D0ABAA" w14:textId="77777777" w:rsidTr="006F0F5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9F54274" w14:textId="77777777" w:rsidR="006F0F56" w:rsidRPr="006F0F56" w:rsidRDefault="006F0F56" w:rsidP="006F0F56">
            <w:pPr>
              <w:rPr>
                <w:sz w:val="32"/>
              </w:rPr>
            </w:pPr>
            <w:r w:rsidRPr="006F0F56">
              <w:rPr>
                <w:sz w:val="32"/>
              </w:rPr>
              <w:t>PI 1.2.1</w:t>
            </w:r>
          </w:p>
        </w:tc>
        <w:tc>
          <w:tcPr>
            <w:tcW w:w="87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10325D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There is a robust and precautionary harvest strategy in place</w:t>
            </w:r>
          </w:p>
        </w:tc>
      </w:tr>
      <w:tr w:rsidR="006F0F56" w:rsidRPr="006F0F56" w14:paraId="0AC13F14" w14:textId="77777777" w:rsidTr="006F0F56">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772" w:type="dxa"/>
            <w:gridSpan w:val="2"/>
            <w:tcBorders>
              <w:top w:val="single" w:sz="4" w:space="0" w:color="FFFFFF" w:themeColor="background1"/>
              <w:left w:val="single" w:sz="4" w:space="0" w:color="E6EFF7"/>
            </w:tcBorders>
          </w:tcPr>
          <w:p w14:paraId="00564F89" w14:textId="77777777" w:rsidR="006F0F56" w:rsidRPr="006F0F56" w:rsidRDefault="006F0F56" w:rsidP="006F0F56">
            <w:pPr>
              <w:rPr>
                <w:color w:val="auto"/>
                <w:sz w:val="22"/>
              </w:rPr>
            </w:pPr>
            <w:r w:rsidRPr="006F0F56">
              <w:rPr>
                <w:color w:val="auto"/>
                <w:sz w:val="24"/>
              </w:rPr>
              <w:t>Scoring Issue</w:t>
            </w:r>
          </w:p>
        </w:tc>
        <w:tc>
          <w:tcPr>
            <w:tcW w:w="2912" w:type="dxa"/>
            <w:tcBorders>
              <w:top w:val="single" w:sz="4" w:space="0" w:color="FFFFFF" w:themeColor="background1"/>
            </w:tcBorders>
            <w:shd w:val="clear" w:color="auto" w:fill="F2F2F2" w:themeFill="background1" w:themeFillShade="F2"/>
          </w:tcPr>
          <w:p w14:paraId="0A35E5C8"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12" w:type="dxa"/>
            <w:tcBorders>
              <w:top w:val="single" w:sz="4" w:space="0" w:color="FFFFFF" w:themeColor="background1"/>
            </w:tcBorders>
            <w:shd w:val="clear" w:color="auto" w:fill="F2F2F2" w:themeFill="background1" w:themeFillShade="F2"/>
          </w:tcPr>
          <w:p w14:paraId="50BCE72C"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7" w:type="dxa"/>
            <w:tcBorders>
              <w:top w:val="single" w:sz="4" w:space="0" w:color="FFFFFF" w:themeColor="background1"/>
              <w:right w:val="single" w:sz="4" w:space="0" w:color="E6EFF7"/>
            </w:tcBorders>
            <w:shd w:val="clear" w:color="auto" w:fill="F2F2F2" w:themeFill="background1" w:themeFillShade="F2"/>
          </w:tcPr>
          <w:p w14:paraId="79FD7011"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3813E2B0"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left w:val="single" w:sz="4" w:space="0" w:color="E6EFF7"/>
            </w:tcBorders>
          </w:tcPr>
          <w:p w14:paraId="329DA255" w14:textId="77777777" w:rsidR="006F0F56" w:rsidRPr="006F0F56" w:rsidRDefault="006F0F56" w:rsidP="006F0F56">
            <w:pPr>
              <w:rPr>
                <w:b/>
                <w:color w:val="auto"/>
                <w:sz w:val="28"/>
              </w:rPr>
            </w:pPr>
            <w:r w:rsidRPr="006F0F56">
              <w:rPr>
                <w:b/>
                <w:color w:val="auto"/>
                <w:sz w:val="28"/>
              </w:rPr>
              <w:t>a</w:t>
            </w:r>
          </w:p>
        </w:tc>
        <w:tc>
          <w:tcPr>
            <w:tcW w:w="9721" w:type="dxa"/>
            <w:gridSpan w:val="4"/>
            <w:tcBorders>
              <w:right w:val="single" w:sz="4" w:space="0" w:color="E6EFF7"/>
            </w:tcBorders>
            <w:shd w:val="clear" w:color="auto" w:fill="E6EFF7"/>
          </w:tcPr>
          <w:p w14:paraId="646955F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Harvest strategy design</w:t>
            </w:r>
          </w:p>
        </w:tc>
      </w:tr>
      <w:tr w:rsidR="006F0F56" w:rsidRPr="006F0F56" w14:paraId="6D0F1D77" w14:textId="77777777" w:rsidTr="006F0F56">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6DEC3A60" w14:textId="77777777" w:rsidR="006F0F56" w:rsidRPr="006F0F56" w:rsidRDefault="006F0F56" w:rsidP="006F0F56">
            <w:pPr>
              <w:rPr>
                <w:b/>
                <w:color w:val="auto"/>
                <w:sz w:val="28"/>
              </w:rPr>
            </w:pPr>
          </w:p>
        </w:tc>
        <w:tc>
          <w:tcPr>
            <w:tcW w:w="1000" w:type="dxa"/>
            <w:shd w:val="clear" w:color="auto" w:fill="E6EFF7"/>
          </w:tcPr>
          <w:p w14:paraId="1A8856C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auto"/>
                <w:sz w:val="22"/>
              </w:rPr>
            </w:pPr>
            <w:r w:rsidRPr="006F0F56">
              <w:rPr>
                <w:color w:val="auto"/>
                <w:sz w:val="22"/>
              </w:rPr>
              <w:t>Guide</w:t>
            </w:r>
          </w:p>
          <w:p w14:paraId="7B77064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12" w:type="dxa"/>
            <w:tcBorders>
              <w:bottom w:val="single" w:sz="4" w:space="0" w:color="E6EFF7"/>
            </w:tcBorders>
            <w:shd w:val="clear" w:color="auto" w:fill="F2F2F2" w:themeFill="background1" w:themeFillShade="F2"/>
            <w:vAlign w:val="top"/>
          </w:tcPr>
          <w:p w14:paraId="2038019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harvest strategy is </w:t>
            </w:r>
            <w:r w:rsidRPr="006F0F56">
              <w:rPr>
                <w:b/>
                <w:color w:val="808080" w:themeColor="background1" w:themeShade="80"/>
              </w:rPr>
              <w:t>expected</w:t>
            </w:r>
            <w:r w:rsidRPr="006F0F56">
              <w:rPr>
                <w:color w:val="808080" w:themeColor="background1" w:themeShade="80"/>
              </w:rPr>
              <w:t xml:space="preserve"> to achieve stock management objectives reflected in PI 1.1.1 SG80.</w:t>
            </w:r>
          </w:p>
        </w:tc>
        <w:tc>
          <w:tcPr>
            <w:tcW w:w="2912" w:type="dxa"/>
            <w:tcBorders>
              <w:bottom w:val="single" w:sz="4" w:space="0" w:color="E6EFF7"/>
            </w:tcBorders>
            <w:shd w:val="clear" w:color="auto" w:fill="F2F2F2" w:themeFill="background1" w:themeFillShade="F2"/>
            <w:vAlign w:val="top"/>
          </w:tcPr>
          <w:p w14:paraId="1FA2FD1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harvest strategy is responsive to the state of the stock and the elements of the harvest strategy </w:t>
            </w:r>
            <w:r w:rsidRPr="006F0F56">
              <w:rPr>
                <w:b/>
                <w:color w:val="808080" w:themeColor="background1" w:themeShade="80"/>
              </w:rPr>
              <w:t>work together</w:t>
            </w:r>
            <w:r w:rsidRPr="006F0F56">
              <w:rPr>
                <w:color w:val="808080" w:themeColor="background1" w:themeShade="80"/>
              </w:rPr>
              <w:t xml:space="preserve"> towards achieving stock management objectives reflected in PI 1.1.1 SG80.</w:t>
            </w:r>
          </w:p>
        </w:tc>
        <w:tc>
          <w:tcPr>
            <w:tcW w:w="2897" w:type="dxa"/>
            <w:tcBorders>
              <w:bottom w:val="single" w:sz="4" w:space="0" w:color="E6EFF7"/>
              <w:right w:val="single" w:sz="4" w:space="0" w:color="E6EFF7"/>
            </w:tcBorders>
            <w:shd w:val="clear" w:color="auto" w:fill="F2F2F2" w:themeFill="background1" w:themeFillShade="F2"/>
            <w:vAlign w:val="top"/>
          </w:tcPr>
          <w:p w14:paraId="4AD51EE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harvest strategy is responsive to the state of the stock and is </w:t>
            </w:r>
            <w:r w:rsidRPr="006F0F56">
              <w:rPr>
                <w:b/>
                <w:color w:val="808080" w:themeColor="background1" w:themeShade="80"/>
              </w:rPr>
              <w:t>designed</w:t>
            </w:r>
            <w:r w:rsidRPr="006F0F56">
              <w:rPr>
                <w:color w:val="808080" w:themeColor="background1" w:themeShade="80"/>
              </w:rPr>
              <w:t xml:space="preserve"> to achieve stock management objectives reflected in PI 1.1.1 SG80.</w:t>
            </w:r>
          </w:p>
        </w:tc>
      </w:tr>
      <w:tr w:rsidR="006F0F56" w:rsidRPr="006F0F56" w14:paraId="0A5185EA"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77EA5C1B" w14:textId="77777777" w:rsidR="006F0F56" w:rsidRPr="006F0F56" w:rsidRDefault="006F0F56" w:rsidP="006F0F56">
            <w:pPr>
              <w:rPr>
                <w:b/>
                <w:color w:val="auto"/>
                <w:sz w:val="28"/>
              </w:rPr>
            </w:pPr>
          </w:p>
        </w:tc>
        <w:tc>
          <w:tcPr>
            <w:tcW w:w="1000" w:type="dxa"/>
            <w:tcBorders>
              <w:right w:val="single" w:sz="4" w:space="0" w:color="E6EFF7"/>
            </w:tcBorders>
            <w:shd w:val="clear" w:color="auto" w:fill="E6EFF7"/>
          </w:tcPr>
          <w:p w14:paraId="74DC7E0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9DAD27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AC9F56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0D945A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167C2AF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748B139C" w14:textId="77777777" w:rsidR="006F0F56" w:rsidRPr="006F0F56" w:rsidRDefault="006F0F56" w:rsidP="006F0F56">
            <w:pPr>
              <w:rPr>
                <w:sz w:val="22"/>
                <w:szCs w:val="22"/>
              </w:rPr>
            </w:pPr>
            <w:r w:rsidRPr="006F0F56">
              <w:rPr>
                <w:sz w:val="22"/>
                <w:szCs w:val="22"/>
              </w:rPr>
              <w:t>Rationale</w:t>
            </w:r>
          </w:p>
        </w:tc>
      </w:tr>
    </w:tbl>
    <w:p w14:paraId="3488A00B" w14:textId="77777777" w:rsidR="006F0F56" w:rsidRPr="006F0F56" w:rsidRDefault="006F0F56" w:rsidP="006F0F56"/>
    <w:p w14:paraId="787091D2" w14:textId="77777777" w:rsidR="006F0F56" w:rsidRPr="006F0F56" w:rsidRDefault="006F0F56" w:rsidP="006F0F56">
      <w:r w:rsidRPr="006F0F56">
        <w:t>Insert sufficient rationale to support the team’s conclusion for each Scoring Guidepost (SG).</w:t>
      </w:r>
    </w:p>
    <w:p w14:paraId="11971E9A" w14:textId="77777777" w:rsidR="006F0F56" w:rsidRPr="006F0F56" w:rsidRDefault="006F0F56" w:rsidP="006F0F56"/>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6F0F56" w:rsidRPr="006F0F56" w14:paraId="511EFE72"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left w:val="single" w:sz="4" w:space="0" w:color="E6EFF7"/>
            </w:tcBorders>
            <w:shd w:val="clear" w:color="auto" w:fill="E6EFF7"/>
          </w:tcPr>
          <w:p w14:paraId="6D7DB06A" w14:textId="77777777" w:rsidR="006F0F56" w:rsidRPr="006F0F56" w:rsidRDefault="006F0F56" w:rsidP="006F0F56">
            <w:pPr>
              <w:rPr>
                <w:color w:val="auto"/>
                <w:sz w:val="28"/>
              </w:rPr>
            </w:pPr>
            <w:r w:rsidRPr="006F0F56">
              <w:rPr>
                <w:color w:val="auto"/>
                <w:sz w:val="28"/>
              </w:rPr>
              <w:t>b</w:t>
            </w:r>
          </w:p>
        </w:tc>
        <w:tc>
          <w:tcPr>
            <w:tcW w:w="9721" w:type="dxa"/>
            <w:gridSpan w:val="4"/>
            <w:tcBorders>
              <w:right w:val="single" w:sz="4" w:space="0" w:color="E6EFF7"/>
            </w:tcBorders>
            <w:shd w:val="clear" w:color="auto" w:fill="E6EFF7"/>
          </w:tcPr>
          <w:p w14:paraId="09E5D4BD"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Harvest strategy evaluation</w:t>
            </w:r>
          </w:p>
        </w:tc>
      </w:tr>
      <w:tr w:rsidR="006F0F56" w:rsidRPr="006F0F56" w14:paraId="04952F18" w14:textId="77777777" w:rsidTr="006F0F56">
        <w:trPr>
          <w:cnfStyle w:val="000000100000" w:firstRow="0" w:lastRow="0" w:firstColumn="0" w:lastColumn="0" w:oddVBand="0" w:evenVBand="0" w:oddHBand="1" w:evenHBand="0" w:firstRowFirstColumn="0" w:firstRowLastColumn="0" w:lastRowFirstColumn="0" w:lastRowLastColumn="0"/>
          <w:trHeight w:val="186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2D144690" w14:textId="77777777" w:rsidR="006F0F56" w:rsidRPr="006F0F56" w:rsidRDefault="006F0F56" w:rsidP="006F0F56">
            <w:pPr>
              <w:rPr>
                <w:b/>
                <w:color w:val="auto"/>
                <w:sz w:val="28"/>
              </w:rPr>
            </w:pPr>
          </w:p>
        </w:tc>
        <w:tc>
          <w:tcPr>
            <w:tcW w:w="1000" w:type="dxa"/>
            <w:tcBorders>
              <w:right w:val="single" w:sz="4" w:space="0" w:color="FFFFFF" w:themeColor="background1"/>
            </w:tcBorders>
            <w:shd w:val="clear" w:color="auto" w:fill="E6EFF7"/>
          </w:tcPr>
          <w:p w14:paraId="7DE3D26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auto"/>
                <w:sz w:val="22"/>
              </w:rPr>
            </w:pPr>
            <w:r w:rsidRPr="006F0F56">
              <w:rPr>
                <w:color w:val="auto"/>
                <w:sz w:val="22"/>
              </w:rPr>
              <w:t>Guide</w:t>
            </w:r>
          </w:p>
          <w:p w14:paraId="280BE6A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top"/>
          </w:tcPr>
          <w:p w14:paraId="6B9C6CB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harvest strategy is </w:t>
            </w:r>
            <w:r w:rsidRPr="006F0F56">
              <w:rPr>
                <w:b/>
                <w:color w:val="808080" w:themeColor="background1" w:themeShade="80"/>
              </w:rPr>
              <w:t>likely</w:t>
            </w:r>
            <w:r w:rsidRPr="006F0F56">
              <w:rPr>
                <w:color w:val="808080" w:themeColor="background1" w:themeShade="80"/>
              </w:rPr>
              <w:t xml:space="preserve"> to work based on prior experience or plausible argument.</w:t>
            </w:r>
          </w:p>
        </w:tc>
        <w:tc>
          <w:tcPr>
            <w:tcW w:w="29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top"/>
          </w:tcPr>
          <w:p w14:paraId="6B03460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harvest strategy may not have been fully </w:t>
            </w:r>
            <w:r w:rsidRPr="006F0F56">
              <w:rPr>
                <w:b/>
                <w:color w:val="808080" w:themeColor="background1" w:themeShade="80"/>
              </w:rPr>
              <w:t>tested</w:t>
            </w:r>
            <w:r w:rsidRPr="006F0F56">
              <w:rPr>
                <w:color w:val="808080" w:themeColor="background1" w:themeShade="80"/>
              </w:rPr>
              <w:t xml:space="preserve"> but evidence exists that it is achieving its objectives.</w:t>
            </w:r>
          </w:p>
        </w:tc>
        <w:tc>
          <w:tcPr>
            <w:tcW w:w="2897" w:type="dxa"/>
            <w:tcBorders>
              <w:top w:val="single" w:sz="4" w:space="0" w:color="FFFFFF" w:themeColor="background1"/>
              <w:left w:val="single" w:sz="4" w:space="0" w:color="FFFFFF" w:themeColor="background1"/>
              <w:bottom w:val="single" w:sz="4" w:space="0" w:color="FFFFFF" w:themeColor="background1"/>
              <w:right w:val="single" w:sz="4" w:space="0" w:color="E6EFF7"/>
            </w:tcBorders>
            <w:shd w:val="clear" w:color="auto" w:fill="F2F2F2" w:themeFill="background1" w:themeFillShade="F2"/>
            <w:vAlign w:val="top"/>
          </w:tcPr>
          <w:p w14:paraId="77A15DB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performance of the harvest strategy has been </w:t>
            </w:r>
            <w:r w:rsidRPr="006F0F56">
              <w:rPr>
                <w:b/>
                <w:color w:val="808080" w:themeColor="background1" w:themeShade="80"/>
              </w:rPr>
              <w:t>fully evaluated</w:t>
            </w:r>
            <w:r w:rsidRPr="006F0F56">
              <w:rPr>
                <w:color w:val="808080" w:themeColor="background1" w:themeShade="80"/>
              </w:rPr>
              <w:t xml:space="preserve"> and evidence exists to show that it is achieving its objectives including being clearly able to maintain stocks at target levels.</w:t>
            </w:r>
          </w:p>
        </w:tc>
      </w:tr>
      <w:tr w:rsidR="006F0F56" w:rsidRPr="006F0F56" w14:paraId="2B32ABA7"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top w:val="single" w:sz="4" w:space="0" w:color="FFFFFF" w:themeColor="background1"/>
              <w:left w:val="single" w:sz="4" w:space="0" w:color="E6EFF7"/>
            </w:tcBorders>
          </w:tcPr>
          <w:p w14:paraId="6A3C57B3" w14:textId="77777777" w:rsidR="006F0F56" w:rsidRPr="006F0F56" w:rsidRDefault="006F0F56" w:rsidP="006F0F56">
            <w:pPr>
              <w:rPr>
                <w:b/>
                <w:color w:val="auto"/>
                <w:sz w:val="28"/>
              </w:rPr>
            </w:pPr>
          </w:p>
        </w:tc>
        <w:tc>
          <w:tcPr>
            <w:tcW w:w="1000" w:type="dxa"/>
            <w:tcBorders>
              <w:top w:val="single" w:sz="4" w:space="0" w:color="FFFFFF" w:themeColor="background1"/>
              <w:right w:val="single" w:sz="4" w:space="0" w:color="E6EFF7"/>
            </w:tcBorders>
            <w:shd w:val="clear" w:color="auto" w:fill="E6EFF7"/>
          </w:tcPr>
          <w:p w14:paraId="27FD5FC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12"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3E4FD81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12"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1820D34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7"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3E57039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7B24DE3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51EFE4AF" w14:textId="77777777" w:rsidR="006F0F56" w:rsidRPr="006F0F56" w:rsidRDefault="006F0F56" w:rsidP="006F0F56">
            <w:pPr>
              <w:rPr>
                <w:color w:val="auto"/>
                <w:sz w:val="22"/>
              </w:rPr>
            </w:pPr>
            <w:r w:rsidRPr="006F0F56">
              <w:rPr>
                <w:color w:val="auto"/>
                <w:sz w:val="22"/>
                <w:szCs w:val="22"/>
              </w:rPr>
              <w:t>Rationale</w:t>
            </w:r>
          </w:p>
        </w:tc>
      </w:tr>
    </w:tbl>
    <w:p w14:paraId="506D0F16" w14:textId="77777777" w:rsidR="006F0F56" w:rsidRPr="006F0F56" w:rsidRDefault="006F0F56" w:rsidP="006F0F56"/>
    <w:p w14:paraId="02E8A0A1" w14:textId="77777777" w:rsidR="006F0F56" w:rsidRPr="006F0F56" w:rsidRDefault="006F0F56" w:rsidP="006F0F56">
      <w:r w:rsidRPr="006F0F56">
        <w:t>Insert sufficient rationale to support the team’s conclusion for each Scoring Guidepost (SG).</w:t>
      </w:r>
    </w:p>
    <w:p w14:paraId="3166E79A" w14:textId="77777777" w:rsidR="006F0F56" w:rsidRPr="006F0F56" w:rsidRDefault="006F0F56" w:rsidP="006F0F56"/>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6F0F56" w:rsidRPr="006F0F56" w14:paraId="7CB008E5"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left w:val="single" w:sz="4" w:space="0" w:color="E6EFF7"/>
            </w:tcBorders>
            <w:shd w:val="clear" w:color="auto" w:fill="E6EFF7"/>
          </w:tcPr>
          <w:p w14:paraId="53CFD1BE" w14:textId="77777777" w:rsidR="006F0F56" w:rsidRPr="006F0F56" w:rsidRDefault="006F0F56" w:rsidP="006F0F56">
            <w:pPr>
              <w:rPr>
                <w:color w:val="auto"/>
                <w:sz w:val="28"/>
              </w:rPr>
            </w:pPr>
            <w:r w:rsidRPr="006F0F56">
              <w:rPr>
                <w:color w:val="auto"/>
                <w:sz w:val="28"/>
              </w:rPr>
              <w:t>c</w:t>
            </w:r>
          </w:p>
          <w:p w14:paraId="66AE4BD9" w14:textId="77777777" w:rsidR="006F0F56" w:rsidRPr="006F0F56" w:rsidRDefault="006F0F56" w:rsidP="006F0F56">
            <w:pPr>
              <w:rPr>
                <w:b w:val="0"/>
                <w:color w:val="auto"/>
                <w:sz w:val="28"/>
              </w:rPr>
            </w:pPr>
          </w:p>
        </w:tc>
        <w:tc>
          <w:tcPr>
            <w:tcW w:w="9721" w:type="dxa"/>
            <w:gridSpan w:val="4"/>
            <w:tcBorders>
              <w:right w:val="single" w:sz="4" w:space="0" w:color="E6EFF7"/>
            </w:tcBorders>
            <w:shd w:val="clear" w:color="auto" w:fill="E6EFF7"/>
          </w:tcPr>
          <w:p w14:paraId="47A0BE4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Harvest strategy monitoring</w:t>
            </w:r>
          </w:p>
        </w:tc>
      </w:tr>
      <w:tr w:rsidR="006F0F56" w:rsidRPr="006F0F56" w14:paraId="09BD87A8" w14:textId="77777777" w:rsidTr="006F0F56">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0852435D" w14:textId="77777777" w:rsidR="006F0F56" w:rsidRPr="006F0F56" w:rsidRDefault="006F0F56" w:rsidP="006F0F56">
            <w:pPr>
              <w:rPr>
                <w:b/>
                <w:color w:val="auto"/>
                <w:sz w:val="28"/>
              </w:rPr>
            </w:pPr>
          </w:p>
        </w:tc>
        <w:tc>
          <w:tcPr>
            <w:tcW w:w="1000" w:type="dxa"/>
            <w:tcBorders>
              <w:right w:val="single" w:sz="4" w:space="0" w:color="F2F2F2" w:themeColor="background1" w:themeShade="F2"/>
            </w:tcBorders>
            <w:shd w:val="clear" w:color="auto" w:fill="E6EFF7"/>
          </w:tcPr>
          <w:p w14:paraId="56EEF82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auto"/>
                <w:sz w:val="22"/>
              </w:rPr>
            </w:pPr>
            <w:r w:rsidRPr="006F0F56">
              <w:rPr>
                <w:color w:val="auto"/>
                <w:sz w:val="22"/>
              </w:rPr>
              <w:t>Guide</w:t>
            </w:r>
          </w:p>
          <w:p w14:paraId="28B331A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12" w:type="dxa"/>
            <w:tcBorders>
              <w:top w:val="single" w:sz="4" w:space="0" w:color="F2F2F2" w:themeColor="background1" w:themeShade="F2"/>
              <w:left w:val="single" w:sz="4" w:space="0" w:color="F2F2F2" w:themeColor="background1" w:themeShade="F2"/>
              <w:bottom w:val="single" w:sz="4" w:space="0" w:color="FFFFFF" w:themeColor="background1"/>
              <w:right w:val="single" w:sz="4" w:space="0" w:color="FFFFFF" w:themeColor="background1"/>
            </w:tcBorders>
            <w:shd w:val="clear" w:color="auto" w:fill="F2F2F2" w:themeFill="background1" w:themeFillShade="F2"/>
            <w:vAlign w:val="top"/>
          </w:tcPr>
          <w:p w14:paraId="7D83ED8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Monitoring is in place that is expected to determine whether the harvest strategy is working.</w:t>
            </w:r>
          </w:p>
        </w:tc>
        <w:tc>
          <w:tcPr>
            <w:tcW w:w="2912" w:type="dxa"/>
            <w:tcBorders>
              <w:top w:val="single" w:sz="4" w:space="0" w:color="F2F2F2" w:themeColor="background1" w:themeShade="F2"/>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top"/>
          </w:tcPr>
          <w:p w14:paraId="493CB13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7" w:type="dxa"/>
            <w:tcBorders>
              <w:top w:val="single" w:sz="4" w:space="0" w:color="F2F2F2" w:themeColor="background1" w:themeShade="F2"/>
              <w:left w:val="single" w:sz="4" w:space="0" w:color="FFFFFF" w:themeColor="background1"/>
              <w:bottom w:val="single" w:sz="4" w:space="0" w:color="FFFFFF" w:themeColor="background1"/>
              <w:right w:val="single" w:sz="4" w:space="0" w:color="E6EFF7"/>
            </w:tcBorders>
            <w:shd w:val="clear" w:color="auto" w:fill="F2F2F2" w:themeFill="background1" w:themeFillShade="F2"/>
            <w:vAlign w:val="top"/>
          </w:tcPr>
          <w:p w14:paraId="3868061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694DE33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4709E477" w14:textId="77777777" w:rsidR="006F0F56" w:rsidRPr="006F0F56" w:rsidRDefault="006F0F56" w:rsidP="006F0F56">
            <w:pPr>
              <w:rPr>
                <w:b/>
                <w:color w:val="auto"/>
                <w:sz w:val="28"/>
              </w:rPr>
            </w:pPr>
          </w:p>
        </w:tc>
        <w:tc>
          <w:tcPr>
            <w:tcW w:w="1000" w:type="dxa"/>
            <w:tcBorders>
              <w:right w:val="single" w:sz="4" w:space="0" w:color="F2F2F2" w:themeColor="background1" w:themeShade="F2"/>
            </w:tcBorders>
            <w:shd w:val="clear" w:color="auto" w:fill="E6EFF7"/>
          </w:tcPr>
          <w:p w14:paraId="618E780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12" w:type="dxa"/>
            <w:tcBorders>
              <w:top w:val="single" w:sz="4" w:space="0" w:color="FFFFFF" w:themeColor="background1"/>
              <w:left w:val="single" w:sz="4" w:space="0" w:color="F2F2F2" w:themeColor="background1" w:themeShade="F2"/>
              <w:bottom w:val="single" w:sz="4" w:space="0" w:color="F2F2F2" w:themeColor="background1" w:themeShade="F2"/>
              <w:right w:val="single" w:sz="4" w:space="0" w:color="FFFFFF" w:themeColor="background1"/>
            </w:tcBorders>
            <w:shd w:val="clear" w:color="auto" w:fill="auto"/>
          </w:tcPr>
          <w:p w14:paraId="31A08E3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color w:val="auto"/>
                <w:szCs w:val="20"/>
              </w:rPr>
              <w:t>Yes / No</w:t>
            </w:r>
          </w:p>
        </w:tc>
        <w:tc>
          <w:tcPr>
            <w:tcW w:w="2912" w:type="dxa"/>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vAlign w:val="top"/>
          </w:tcPr>
          <w:p w14:paraId="777CF21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97"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vAlign w:val="top"/>
          </w:tcPr>
          <w:p w14:paraId="0F5FCD2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6F0F56" w:rsidRPr="006F0F56" w14:paraId="2EF2883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6C12F94A" w14:textId="77777777" w:rsidR="006F0F56" w:rsidRPr="006F0F56" w:rsidRDefault="006F0F56" w:rsidP="006F0F56">
            <w:r w:rsidRPr="006F0F56">
              <w:rPr>
                <w:sz w:val="22"/>
                <w:szCs w:val="22"/>
              </w:rPr>
              <w:t>Rationale</w:t>
            </w:r>
            <w:r w:rsidRPr="006F0F56">
              <w:t xml:space="preserve"> </w:t>
            </w:r>
          </w:p>
        </w:tc>
      </w:tr>
    </w:tbl>
    <w:p w14:paraId="295F8077" w14:textId="77777777" w:rsidR="006F0F56" w:rsidRPr="006F0F56" w:rsidRDefault="006F0F56" w:rsidP="006F0F56"/>
    <w:p w14:paraId="4FD025B4" w14:textId="77777777" w:rsidR="006F0F56" w:rsidRPr="006F0F56" w:rsidRDefault="006F0F56" w:rsidP="006F0F56">
      <w:r w:rsidRPr="006F0F56">
        <w:t>Insert sufficient rationale to support the team’s conclusion for each Scoring Guidepost (SG).</w:t>
      </w:r>
    </w:p>
    <w:p w14:paraId="7F434760" w14:textId="77777777" w:rsidR="006F0F56" w:rsidRPr="006F0F56" w:rsidRDefault="006F0F56" w:rsidP="006F0F56"/>
    <w:tbl>
      <w:tblPr>
        <w:tblStyle w:val="TemplateTable"/>
        <w:tblW w:w="10493" w:type="dxa"/>
        <w:tblInd w:w="5" w:type="dxa"/>
        <w:tblLayout w:type="fixed"/>
        <w:tblLook w:val="04A0" w:firstRow="1" w:lastRow="0" w:firstColumn="1" w:lastColumn="0" w:noHBand="0" w:noVBand="1"/>
      </w:tblPr>
      <w:tblGrid>
        <w:gridCol w:w="772"/>
        <w:gridCol w:w="1000"/>
        <w:gridCol w:w="2906"/>
        <w:gridCol w:w="6"/>
        <w:gridCol w:w="2900"/>
        <w:gridCol w:w="12"/>
        <w:gridCol w:w="2897"/>
      </w:tblGrid>
      <w:tr w:rsidR="006F0F56" w:rsidRPr="006F0F56" w14:paraId="6AF1D144"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left w:val="single" w:sz="4" w:space="0" w:color="E6EFF7"/>
            </w:tcBorders>
            <w:shd w:val="clear" w:color="auto" w:fill="E6EFF7"/>
          </w:tcPr>
          <w:p w14:paraId="531617AC" w14:textId="77777777" w:rsidR="006F0F56" w:rsidRPr="006F0F56" w:rsidRDefault="006F0F56" w:rsidP="006F0F56">
            <w:pPr>
              <w:rPr>
                <w:color w:val="auto"/>
                <w:sz w:val="28"/>
              </w:rPr>
            </w:pPr>
            <w:r w:rsidRPr="006F0F56">
              <w:rPr>
                <w:color w:val="auto"/>
                <w:sz w:val="28"/>
              </w:rPr>
              <w:t>d</w:t>
            </w:r>
          </w:p>
        </w:tc>
        <w:tc>
          <w:tcPr>
            <w:tcW w:w="9721" w:type="dxa"/>
            <w:gridSpan w:val="6"/>
            <w:tcBorders>
              <w:right w:val="single" w:sz="4" w:space="0" w:color="E6EFF7"/>
            </w:tcBorders>
            <w:shd w:val="clear" w:color="auto" w:fill="E6EFF7"/>
          </w:tcPr>
          <w:p w14:paraId="11970D9C"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Harvest strategy review</w:t>
            </w:r>
          </w:p>
        </w:tc>
      </w:tr>
      <w:tr w:rsidR="006F0F56" w:rsidRPr="006F0F56" w14:paraId="4FD92533" w14:textId="77777777" w:rsidTr="006F0F56">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59F6155D" w14:textId="77777777" w:rsidR="006F0F56" w:rsidRPr="006F0F56" w:rsidRDefault="006F0F56" w:rsidP="006F0F56">
            <w:pPr>
              <w:rPr>
                <w:b/>
                <w:color w:val="auto"/>
                <w:sz w:val="28"/>
              </w:rPr>
            </w:pPr>
          </w:p>
        </w:tc>
        <w:tc>
          <w:tcPr>
            <w:tcW w:w="1000" w:type="dxa"/>
            <w:shd w:val="clear" w:color="auto" w:fill="E6EFF7"/>
          </w:tcPr>
          <w:p w14:paraId="509E6DC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auto"/>
                <w:sz w:val="22"/>
              </w:rPr>
            </w:pPr>
            <w:r w:rsidRPr="006F0F56">
              <w:rPr>
                <w:color w:val="auto"/>
                <w:sz w:val="22"/>
              </w:rPr>
              <w:t>Guide</w:t>
            </w:r>
          </w:p>
          <w:p w14:paraId="68E6085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12" w:type="dxa"/>
            <w:gridSpan w:val="2"/>
            <w:tcBorders>
              <w:bottom w:val="single" w:sz="4" w:space="0" w:color="FFFFFF" w:themeColor="background1"/>
            </w:tcBorders>
            <w:shd w:val="clear" w:color="auto" w:fill="F2F2F2" w:themeFill="background1" w:themeFillShade="F2"/>
            <w:vAlign w:val="top"/>
          </w:tcPr>
          <w:p w14:paraId="5BDBC3E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12" w:type="dxa"/>
            <w:gridSpan w:val="2"/>
            <w:tcBorders>
              <w:bottom w:val="single" w:sz="4" w:space="0" w:color="FFFFFF" w:themeColor="background1"/>
            </w:tcBorders>
            <w:shd w:val="clear" w:color="auto" w:fill="F2F2F2" w:themeFill="background1" w:themeFillShade="F2"/>
            <w:vAlign w:val="top"/>
          </w:tcPr>
          <w:p w14:paraId="18F7793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7" w:type="dxa"/>
            <w:tcBorders>
              <w:bottom w:val="single" w:sz="4" w:space="0" w:color="FFFFFF" w:themeColor="background1"/>
              <w:right w:val="single" w:sz="4" w:space="0" w:color="E6EFF7"/>
            </w:tcBorders>
            <w:shd w:val="clear" w:color="auto" w:fill="F2F2F2" w:themeFill="background1" w:themeFillShade="F2"/>
            <w:vAlign w:val="top"/>
          </w:tcPr>
          <w:p w14:paraId="68F310D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shd w:val="clear" w:color="auto" w:fill="F2F2F2" w:themeFill="background1" w:themeFillShade="F2"/>
              </w:rPr>
              <w:t>The harvest strategy is periodically reviewed and improved as necessary.</w:t>
            </w:r>
          </w:p>
        </w:tc>
      </w:tr>
      <w:tr w:rsidR="006F0F56" w:rsidRPr="006F0F56" w14:paraId="2139F3CE"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5874F85B" w14:textId="77777777" w:rsidR="006F0F56" w:rsidRPr="006F0F56" w:rsidRDefault="006F0F56" w:rsidP="006F0F56">
            <w:pPr>
              <w:rPr>
                <w:b/>
                <w:color w:val="auto"/>
                <w:sz w:val="28"/>
              </w:rPr>
            </w:pPr>
          </w:p>
        </w:tc>
        <w:tc>
          <w:tcPr>
            <w:tcW w:w="1000" w:type="dxa"/>
            <w:tcBorders>
              <w:right w:val="single" w:sz="4" w:space="0" w:color="FFFFFF" w:themeColor="background1"/>
            </w:tcBorders>
            <w:shd w:val="clear" w:color="auto" w:fill="E6EFF7"/>
          </w:tcPr>
          <w:p w14:paraId="1A68AB4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6" w:type="dxa"/>
            <w:tcBorders>
              <w:top w:val="single" w:sz="4" w:space="0" w:color="FFFFFF" w:themeColor="background1"/>
              <w:left w:val="single" w:sz="4" w:space="0" w:color="FFFFFF" w:themeColor="background1"/>
              <w:bottom w:val="single" w:sz="4" w:space="0" w:color="FFFFFF" w:themeColor="background1"/>
              <w:right w:val="single" w:sz="4" w:space="0" w:color="E6EFF7"/>
            </w:tcBorders>
          </w:tcPr>
          <w:p w14:paraId="3C80868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06" w:type="dxa"/>
            <w:gridSpan w:val="2"/>
            <w:tcBorders>
              <w:top w:val="single" w:sz="4" w:space="0" w:color="FFFFFF" w:themeColor="background1"/>
              <w:left w:val="single" w:sz="4" w:space="0" w:color="FFFFFF" w:themeColor="background1"/>
              <w:bottom w:val="single" w:sz="4" w:space="0" w:color="FFFFFF" w:themeColor="background1"/>
              <w:right w:val="single" w:sz="4" w:space="0" w:color="E6EFF7"/>
            </w:tcBorders>
          </w:tcPr>
          <w:p w14:paraId="29B6F0C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09" w:type="dxa"/>
            <w:gridSpan w:val="2"/>
            <w:tcBorders>
              <w:top w:val="single" w:sz="4" w:space="0" w:color="FFFFFF" w:themeColor="background1"/>
              <w:left w:val="single" w:sz="4" w:space="0" w:color="FFFFFF" w:themeColor="background1"/>
              <w:bottom w:val="single" w:sz="4" w:space="0" w:color="FFFFFF" w:themeColor="background1"/>
              <w:right w:val="single" w:sz="4" w:space="0" w:color="E6EFF7"/>
            </w:tcBorders>
            <w:shd w:val="clear" w:color="auto" w:fill="auto"/>
          </w:tcPr>
          <w:p w14:paraId="6A3F80B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1DBEE0E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7"/>
            <w:tcBorders>
              <w:left w:val="single" w:sz="4" w:space="0" w:color="E6EFF7"/>
              <w:right w:val="single" w:sz="4" w:space="0" w:color="E6EFF7"/>
            </w:tcBorders>
          </w:tcPr>
          <w:p w14:paraId="474ADAF6" w14:textId="77777777" w:rsidR="006F0F56" w:rsidRPr="006F0F56" w:rsidRDefault="006F0F56" w:rsidP="006F0F56">
            <w:pPr>
              <w:rPr>
                <w:bdr w:val="single" w:sz="4" w:space="0" w:color="F2F2F2" w:themeColor="background1" w:themeShade="F2"/>
                <w:shd w:val="clear" w:color="auto" w:fill="FFFFFF" w:themeFill="background1"/>
              </w:rPr>
            </w:pPr>
            <w:r w:rsidRPr="006F0F56">
              <w:rPr>
                <w:sz w:val="22"/>
                <w:szCs w:val="22"/>
              </w:rPr>
              <w:t>Rationale</w:t>
            </w:r>
          </w:p>
        </w:tc>
      </w:tr>
    </w:tbl>
    <w:p w14:paraId="3EC65648" w14:textId="77777777" w:rsidR="006F0F56" w:rsidRPr="006F0F56" w:rsidRDefault="006F0F56" w:rsidP="006F0F56"/>
    <w:p w14:paraId="59E8DE9F" w14:textId="77777777" w:rsidR="006F0F56" w:rsidRPr="006F0F56" w:rsidRDefault="006F0F56" w:rsidP="006F0F56">
      <w:r w:rsidRPr="006F0F56">
        <w:lastRenderedPageBreak/>
        <w:t>Insert sufficient rationale to support the team’s conclusion for each Scoring Guidepost (SG).</w:t>
      </w:r>
    </w:p>
    <w:p w14:paraId="55B16B21" w14:textId="77777777" w:rsidR="006F0F56" w:rsidRPr="006F0F56" w:rsidRDefault="006F0F56" w:rsidP="006F0F56"/>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6F0F56" w:rsidRPr="006F0F56" w14:paraId="4044AF4A"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left w:val="single" w:sz="4" w:space="0" w:color="E6EFF7"/>
            </w:tcBorders>
            <w:shd w:val="clear" w:color="auto" w:fill="E6EFF7"/>
          </w:tcPr>
          <w:p w14:paraId="1267A403" w14:textId="77777777" w:rsidR="006F0F56" w:rsidRPr="006F0F56" w:rsidRDefault="006F0F56" w:rsidP="006F0F56">
            <w:pPr>
              <w:rPr>
                <w:b w:val="0"/>
                <w:color w:val="auto"/>
                <w:sz w:val="28"/>
              </w:rPr>
            </w:pPr>
            <w:r w:rsidRPr="006F0F56">
              <w:rPr>
                <w:b w:val="0"/>
                <w:color w:val="auto"/>
                <w:sz w:val="28"/>
              </w:rPr>
              <w:t>e</w:t>
            </w:r>
          </w:p>
          <w:p w14:paraId="2D0BC475" w14:textId="77777777" w:rsidR="006F0F56" w:rsidRPr="006F0F56" w:rsidRDefault="006F0F56" w:rsidP="006F0F56">
            <w:pPr>
              <w:rPr>
                <w:b w:val="0"/>
                <w:color w:val="auto"/>
                <w:sz w:val="28"/>
              </w:rPr>
            </w:pPr>
          </w:p>
        </w:tc>
        <w:tc>
          <w:tcPr>
            <w:tcW w:w="9721" w:type="dxa"/>
            <w:gridSpan w:val="4"/>
            <w:tcBorders>
              <w:right w:val="single" w:sz="4" w:space="0" w:color="E6EFF7"/>
            </w:tcBorders>
            <w:shd w:val="clear" w:color="auto" w:fill="E6EFF7"/>
          </w:tcPr>
          <w:p w14:paraId="377C8D47"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Shark finning</w:t>
            </w:r>
          </w:p>
        </w:tc>
      </w:tr>
      <w:tr w:rsidR="006F0F56" w:rsidRPr="006F0F56" w14:paraId="5AEEF43B" w14:textId="77777777" w:rsidTr="006F0F56">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26058333" w14:textId="77777777" w:rsidR="006F0F56" w:rsidRPr="006F0F56" w:rsidRDefault="006F0F56" w:rsidP="006F0F56">
            <w:pPr>
              <w:rPr>
                <w:b/>
                <w:color w:val="auto"/>
                <w:sz w:val="28"/>
              </w:rPr>
            </w:pPr>
          </w:p>
        </w:tc>
        <w:tc>
          <w:tcPr>
            <w:tcW w:w="1000" w:type="dxa"/>
            <w:shd w:val="clear" w:color="auto" w:fill="E6EFF7"/>
          </w:tcPr>
          <w:p w14:paraId="3C8702C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auto"/>
                <w:sz w:val="22"/>
              </w:rPr>
            </w:pPr>
            <w:r w:rsidRPr="006F0F56">
              <w:rPr>
                <w:color w:val="auto"/>
                <w:sz w:val="22"/>
              </w:rPr>
              <w:t>Guide</w:t>
            </w:r>
          </w:p>
          <w:p w14:paraId="2282A8E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12" w:type="dxa"/>
            <w:tcBorders>
              <w:bottom w:val="single" w:sz="4" w:space="0" w:color="E6EFF7"/>
            </w:tcBorders>
            <w:shd w:val="clear" w:color="auto" w:fill="F2F2F2" w:themeFill="background1" w:themeFillShade="F2"/>
            <w:vAlign w:val="top"/>
          </w:tcPr>
          <w:p w14:paraId="099624C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likely</w:t>
            </w:r>
            <w:r w:rsidRPr="006F0F56">
              <w:rPr>
                <w:color w:val="808080" w:themeColor="background1" w:themeShade="80"/>
              </w:rPr>
              <w:t xml:space="preserve"> that shark finning is not taking place.</w:t>
            </w:r>
          </w:p>
        </w:tc>
        <w:tc>
          <w:tcPr>
            <w:tcW w:w="2912" w:type="dxa"/>
            <w:tcBorders>
              <w:bottom w:val="single" w:sz="4" w:space="0" w:color="E6EFF7"/>
            </w:tcBorders>
            <w:shd w:val="clear" w:color="auto" w:fill="F2F2F2" w:themeFill="background1" w:themeFillShade="F2"/>
            <w:vAlign w:val="top"/>
          </w:tcPr>
          <w:p w14:paraId="600E642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highly likely</w:t>
            </w:r>
            <w:r w:rsidRPr="006F0F56">
              <w:rPr>
                <w:color w:val="808080" w:themeColor="background1" w:themeShade="80"/>
              </w:rPr>
              <w:t xml:space="preserve"> that shark finning is not taking place.</w:t>
            </w:r>
          </w:p>
        </w:tc>
        <w:tc>
          <w:tcPr>
            <w:tcW w:w="2897" w:type="dxa"/>
            <w:tcBorders>
              <w:bottom w:val="single" w:sz="4" w:space="0" w:color="E6EFF7"/>
              <w:right w:val="single" w:sz="4" w:space="0" w:color="E6EFF7"/>
            </w:tcBorders>
            <w:shd w:val="clear" w:color="auto" w:fill="F2F2F2" w:themeFill="background1" w:themeFillShade="F2"/>
            <w:vAlign w:val="top"/>
          </w:tcPr>
          <w:p w14:paraId="2324EEE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certainty</w:t>
            </w:r>
            <w:r w:rsidRPr="006F0F56">
              <w:rPr>
                <w:color w:val="808080" w:themeColor="background1" w:themeShade="80"/>
              </w:rPr>
              <w:t xml:space="preserve"> that shark finning is not taking place.</w:t>
            </w:r>
          </w:p>
        </w:tc>
      </w:tr>
      <w:tr w:rsidR="006F0F56" w:rsidRPr="006F0F56" w14:paraId="2CF83D41"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1C1C581F" w14:textId="77777777" w:rsidR="006F0F56" w:rsidRPr="006F0F56" w:rsidRDefault="006F0F56" w:rsidP="006F0F56">
            <w:pPr>
              <w:rPr>
                <w:b/>
                <w:color w:val="auto"/>
                <w:sz w:val="28"/>
              </w:rPr>
            </w:pPr>
          </w:p>
        </w:tc>
        <w:tc>
          <w:tcPr>
            <w:tcW w:w="1000" w:type="dxa"/>
            <w:tcBorders>
              <w:right w:val="single" w:sz="4" w:space="0" w:color="E6EFF7"/>
            </w:tcBorders>
            <w:shd w:val="clear" w:color="auto" w:fill="E6EFF7"/>
          </w:tcPr>
          <w:p w14:paraId="066D6B3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EB5E6A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35F7DA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1650ED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6F0F56" w:rsidRPr="006F0F56" w14:paraId="63E7713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4A52C1F3" w14:textId="77777777" w:rsidR="006F0F56" w:rsidRPr="006F0F56" w:rsidRDefault="006F0F56" w:rsidP="006F0F56">
            <w:r w:rsidRPr="006F0F56">
              <w:rPr>
                <w:sz w:val="22"/>
                <w:szCs w:val="22"/>
              </w:rPr>
              <w:t>Rationale</w:t>
            </w:r>
          </w:p>
        </w:tc>
      </w:tr>
    </w:tbl>
    <w:p w14:paraId="40EF91C4" w14:textId="77777777" w:rsidR="006F0F56" w:rsidRPr="006F0F56" w:rsidRDefault="006F0F56" w:rsidP="006F0F56"/>
    <w:p w14:paraId="41B7E1EC" w14:textId="77777777" w:rsidR="006F0F56" w:rsidRPr="006F0F56" w:rsidRDefault="006F0F56" w:rsidP="006F0F56">
      <w:r w:rsidRPr="006F0F56">
        <w:t>Insert sufficient rationale to support the team's conclusion for each Scoring Guidepost (SG). Scoring Issue need not be scored if sharks are not a target species.</w:t>
      </w:r>
    </w:p>
    <w:p w14:paraId="4662ECC8" w14:textId="77777777" w:rsidR="006F0F56" w:rsidRPr="006F0F56" w:rsidRDefault="006F0F56" w:rsidP="006F0F56"/>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6F0F56" w:rsidRPr="006F0F56" w14:paraId="5A0DA155"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left w:val="single" w:sz="4" w:space="0" w:color="E6EFF7"/>
            </w:tcBorders>
            <w:shd w:val="clear" w:color="auto" w:fill="E6EFF7"/>
          </w:tcPr>
          <w:p w14:paraId="5C228A86" w14:textId="77777777" w:rsidR="006F0F56" w:rsidRPr="006F0F56" w:rsidRDefault="006F0F56" w:rsidP="006F0F56">
            <w:pPr>
              <w:rPr>
                <w:color w:val="auto"/>
                <w:sz w:val="28"/>
              </w:rPr>
            </w:pPr>
            <w:r w:rsidRPr="006F0F56">
              <w:rPr>
                <w:color w:val="auto"/>
                <w:sz w:val="28"/>
              </w:rPr>
              <w:t>f</w:t>
            </w:r>
          </w:p>
          <w:p w14:paraId="342916AA" w14:textId="77777777" w:rsidR="006F0F56" w:rsidRPr="006F0F56" w:rsidRDefault="006F0F56" w:rsidP="006F0F56">
            <w:pPr>
              <w:rPr>
                <w:color w:val="auto"/>
                <w:sz w:val="22"/>
              </w:rPr>
            </w:pPr>
          </w:p>
        </w:tc>
        <w:tc>
          <w:tcPr>
            <w:tcW w:w="9721" w:type="dxa"/>
            <w:gridSpan w:val="4"/>
            <w:tcBorders>
              <w:right w:val="single" w:sz="4" w:space="0" w:color="E6EFF7"/>
            </w:tcBorders>
            <w:shd w:val="clear" w:color="auto" w:fill="E6EFF7"/>
          </w:tcPr>
          <w:p w14:paraId="27574563"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Review of alternative measures</w:t>
            </w:r>
          </w:p>
        </w:tc>
      </w:tr>
      <w:tr w:rsidR="006F0F56" w:rsidRPr="006F0F56" w14:paraId="2FE02318" w14:textId="77777777" w:rsidTr="006F0F56">
        <w:trPr>
          <w:cnfStyle w:val="000000100000" w:firstRow="0" w:lastRow="0" w:firstColumn="0" w:lastColumn="0" w:oddVBand="0" w:evenVBand="0" w:oddHBand="1"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57F326D3" w14:textId="77777777" w:rsidR="006F0F56" w:rsidRPr="006F0F56" w:rsidRDefault="006F0F56" w:rsidP="006F0F56">
            <w:pPr>
              <w:rPr>
                <w:color w:val="auto"/>
                <w:sz w:val="22"/>
              </w:rPr>
            </w:pPr>
          </w:p>
        </w:tc>
        <w:tc>
          <w:tcPr>
            <w:tcW w:w="1000" w:type="dxa"/>
            <w:shd w:val="clear" w:color="auto" w:fill="E6EFF7"/>
          </w:tcPr>
          <w:p w14:paraId="26254A8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auto"/>
                <w:sz w:val="22"/>
              </w:rPr>
            </w:pPr>
            <w:r w:rsidRPr="006F0F56">
              <w:rPr>
                <w:color w:val="auto"/>
                <w:sz w:val="22"/>
              </w:rPr>
              <w:t>Guide</w:t>
            </w:r>
          </w:p>
          <w:p w14:paraId="7FA95A7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12" w:type="dxa"/>
            <w:tcBorders>
              <w:bottom w:val="single" w:sz="4" w:space="0" w:color="E6EFF7"/>
            </w:tcBorders>
            <w:shd w:val="clear" w:color="auto" w:fill="F2F2F2" w:themeFill="background1" w:themeFillShade="F2"/>
            <w:vAlign w:val="top"/>
          </w:tcPr>
          <w:p w14:paraId="1F0041E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has been a review of the potential effectiveness and practicality of alternative measures to minimise UoA-related mortality of unwanted catch of the target stock. </w:t>
            </w:r>
          </w:p>
          <w:p w14:paraId="67ECF71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12" w:type="dxa"/>
            <w:tcBorders>
              <w:bottom w:val="single" w:sz="4" w:space="0" w:color="E6EFF7"/>
            </w:tcBorders>
            <w:shd w:val="clear" w:color="auto" w:fill="F2F2F2" w:themeFill="background1" w:themeFillShade="F2"/>
            <w:vAlign w:val="top"/>
          </w:tcPr>
          <w:p w14:paraId="08CFDB5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regular</w:t>
            </w:r>
            <w:r w:rsidRPr="006F0F56">
              <w:rPr>
                <w:bCs/>
                <w:color w:val="808080" w:themeColor="background1" w:themeShade="80"/>
              </w:rPr>
              <w:t xml:space="preserve"> </w:t>
            </w:r>
            <w:r w:rsidRPr="006F0F56">
              <w:rPr>
                <w:color w:val="808080" w:themeColor="background1" w:themeShade="80"/>
              </w:rPr>
              <w:t xml:space="preserve">review of the potential effectiveness and practicality of alternative measures to minimise UoA-related mortality of unwanted catch of the target stock and they are implemented as appropriate. </w:t>
            </w:r>
          </w:p>
        </w:tc>
        <w:tc>
          <w:tcPr>
            <w:tcW w:w="2897" w:type="dxa"/>
            <w:tcBorders>
              <w:bottom w:val="single" w:sz="4" w:space="0" w:color="E6EFF7"/>
              <w:right w:val="single" w:sz="4" w:space="0" w:color="E6EFF7"/>
            </w:tcBorders>
            <w:shd w:val="clear" w:color="auto" w:fill="F2F2F2" w:themeFill="background1" w:themeFillShade="F2"/>
            <w:vAlign w:val="top"/>
          </w:tcPr>
          <w:p w14:paraId="291F467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biennial</w:t>
            </w:r>
            <w:r w:rsidRPr="006F0F56">
              <w:rPr>
                <w:bCs/>
                <w:color w:val="808080" w:themeColor="background1" w:themeShade="80"/>
              </w:rPr>
              <w:t xml:space="preserve"> </w:t>
            </w:r>
            <w:r w:rsidRPr="006F0F56">
              <w:rPr>
                <w:color w:val="808080" w:themeColor="background1" w:themeShade="80"/>
              </w:rPr>
              <w:t xml:space="preserve">review of the potential effectiveness and practicality of alternative measures to minimise UoA-related mortality of unwanted catch of the target stock, and they are implemented, as appropriate. </w:t>
            </w:r>
          </w:p>
        </w:tc>
      </w:tr>
      <w:tr w:rsidR="006F0F56" w:rsidRPr="006F0F56" w14:paraId="610A5B23"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44AF28F5" w14:textId="77777777" w:rsidR="006F0F56" w:rsidRPr="006F0F56" w:rsidRDefault="006F0F56" w:rsidP="006F0F56">
            <w:pPr>
              <w:rPr>
                <w:color w:val="auto"/>
                <w:sz w:val="22"/>
              </w:rPr>
            </w:pPr>
          </w:p>
        </w:tc>
        <w:tc>
          <w:tcPr>
            <w:tcW w:w="1000" w:type="dxa"/>
            <w:tcBorders>
              <w:right w:val="single" w:sz="4" w:space="0" w:color="E6EFF7"/>
            </w:tcBorders>
            <w:shd w:val="clear" w:color="auto" w:fill="E6EFF7"/>
          </w:tcPr>
          <w:p w14:paraId="0EC325A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F88720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08B41C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9670A7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6F0F56" w:rsidRPr="006F0F56" w14:paraId="60244FC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655745F9" w14:textId="77777777" w:rsidR="006F0F56" w:rsidRPr="006F0F56" w:rsidRDefault="006F0F56" w:rsidP="006F0F56">
            <w:r w:rsidRPr="006F0F56">
              <w:rPr>
                <w:sz w:val="22"/>
                <w:szCs w:val="22"/>
              </w:rPr>
              <w:t>Rationale</w:t>
            </w:r>
            <w:r w:rsidRPr="006F0F56">
              <w:t xml:space="preserve"> </w:t>
            </w:r>
          </w:p>
        </w:tc>
      </w:tr>
    </w:tbl>
    <w:p w14:paraId="6C1460F9" w14:textId="77777777" w:rsidR="006F0F56" w:rsidRPr="006F0F56" w:rsidRDefault="006F0F56" w:rsidP="006F0F56"/>
    <w:p w14:paraId="64D923B2" w14:textId="77777777" w:rsidR="006F0F56" w:rsidRPr="006F0F56" w:rsidRDefault="006F0F56" w:rsidP="006F0F56">
      <w:r w:rsidRPr="006F0F56">
        <w:t>Insert sufficient rationale to support the team's conclusion for each Scoring Guidepost (SG). Scoring Issue need not be scored if sharks are not a target species.</w:t>
      </w:r>
    </w:p>
    <w:p w14:paraId="793B4B96" w14:textId="77777777" w:rsidR="006F0F56" w:rsidRPr="006F0F56" w:rsidRDefault="006F0F56" w:rsidP="006F0F56"/>
    <w:tbl>
      <w:tblPr>
        <w:tblStyle w:val="TemplateTable"/>
        <w:tblW w:w="10493" w:type="dxa"/>
        <w:tblInd w:w="5" w:type="dxa"/>
        <w:tblLayout w:type="fixed"/>
        <w:tblLook w:val="04A0" w:firstRow="1" w:lastRow="0" w:firstColumn="1" w:lastColumn="0" w:noHBand="0" w:noVBand="1"/>
      </w:tblPr>
      <w:tblGrid>
        <w:gridCol w:w="10493"/>
      </w:tblGrid>
      <w:tr w:rsidR="006F0F56" w:rsidRPr="006F0F56" w14:paraId="25B4D7C1"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tcBorders>
              <w:left w:val="single" w:sz="4" w:space="0" w:color="E6EFF7"/>
              <w:right w:val="single" w:sz="4" w:space="0" w:color="E6EFF7"/>
            </w:tcBorders>
            <w:shd w:val="clear" w:color="auto" w:fill="E6EFF7"/>
          </w:tcPr>
          <w:p w14:paraId="72CFB738" w14:textId="77777777" w:rsidR="006F0F56" w:rsidRPr="006F0F56" w:rsidRDefault="006F0F56" w:rsidP="006F0F56">
            <w:pPr>
              <w:rPr>
                <w:b w:val="0"/>
                <w:sz w:val="22"/>
                <w:szCs w:val="22"/>
              </w:rPr>
            </w:pPr>
            <w:r w:rsidRPr="006F0F56">
              <w:rPr>
                <w:b w:val="0"/>
                <w:color w:val="auto"/>
                <w:sz w:val="22"/>
                <w:szCs w:val="22"/>
              </w:rPr>
              <w:t>References</w:t>
            </w:r>
          </w:p>
        </w:tc>
      </w:tr>
    </w:tbl>
    <w:p w14:paraId="25C5DD0F" w14:textId="77777777" w:rsidR="006F0F56" w:rsidRPr="006F0F56" w:rsidRDefault="006F0F56" w:rsidP="006F0F56"/>
    <w:p w14:paraId="32BE490A" w14:textId="77777777" w:rsidR="006F0F56" w:rsidRPr="006F0F56" w:rsidRDefault="006F0F56" w:rsidP="006F0F56">
      <w:r w:rsidRPr="006F0F56">
        <w:t>List any references here, including hyperlinks to publicly-available documents.</w:t>
      </w:r>
    </w:p>
    <w:p w14:paraId="4904CE23" w14:textId="77777777" w:rsidR="006F0F56" w:rsidRPr="006F0F56" w:rsidRDefault="006F0F56" w:rsidP="006F0F56"/>
    <w:tbl>
      <w:tblPr>
        <w:tblStyle w:val="TemplateTable"/>
        <w:tblW w:w="10485" w:type="dxa"/>
        <w:tblInd w:w="5" w:type="dxa"/>
        <w:tblLayout w:type="fixed"/>
        <w:tblLook w:val="04A0" w:firstRow="1" w:lastRow="0" w:firstColumn="1" w:lastColumn="0" w:noHBand="0" w:noVBand="1"/>
      </w:tblPr>
      <w:tblGrid>
        <w:gridCol w:w="5308"/>
        <w:gridCol w:w="5177"/>
      </w:tblGrid>
      <w:tr w:rsidR="006F0F56" w:rsidRPr="006F0F56" w14:paraId="343762B7"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5864F5D2" w14:textId="77777777" w:rsidR="006F0F56" w:rsidRPr="00540C39" w:rsidRDefault="006F0F56" w:rsidP="00540C39">
            <w:pPr>
              <w:pStyle w:val="MSCReport-AssessmentStage"/>
            </w:pPr>
            <w:r w:rsidRPr="00540C39">
              <w:t>Draft scoring range and information gap indicator added at Announcement Comment Draft Report</w:t>
            </w:r>
          </w:p>
        </w:tc>
      </w:tr>
      <w:tr w:rsidR="006F0F56" w:rsidRPr="006F0F56" w14:paraId="5267CD6B"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BD2CFC3" w14:textId="77777777" w:rsidR="006F0F56" w:rsidRPr="006F0F56" w:rsidRDefault="006F0F56" w:rsidP="006F0F56">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7179380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35C616BF"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3407063" w14:textId="77777777" w:rsidR="006F0F56" w:rsidRPr="006F0F56" w:rsidRDefault="006F0F56" w:rsidP="006F0F56">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0A24831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73D74714"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0B636DDD" w14:textId="77777777" w:rsidR="006F0F56" w:rsidRPr="006F0F56" w:rsidRDefault="006F0F56" w:rsidP="006F0F56">
            <w:pPr>
              <w:spacing w:after="40"/>
              <w:rPr>
                <w:b/>
                <w:color w:val="D9D9D9" w:themeColor="background1" w:themeShade="D9"/>
                <w14:cntxtAlts/>
              </w:rPr>
            </w:pPr>
          </w:p>
          <w:p w14:paraId="007A6DE9"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5F3ACE59"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4CEB664" w14:textId="77777777" w:rsidR="006F0F56" w:rsidRPr="006F0F56" w:rsidRDefault="006F0F56" w:rsidP="006F0F56">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2937DD8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1B61E185"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E0B16A7" w14:textId="77777777" w:rsidR="006F0F56" w:rsidRPr="006F0F56" w:rsidRDefault="006F0F56" w:rsidP="006F0F56">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3A70FB3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151566D0" w14:textId="77777777" w:rsidR="006F0F56" w:rsidRPr="006F0F56" w:rsidRDefault="006F0F56" w:rsidP="006F0F56">
      <w:r w:rsidRPr="006F0F56">
        <w:br w:type="page"/>
      </w:r>
    </w:p>
    <w:p w14:paraId="7115F594" w14:textId="77777777" w:rsidR="006F0F56" w:rsidRPr="006F0F56" w:rsidDel="008149D0"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1.2.2 – Harvest control rules and tools</w:t>
      </w:r>
    </w:p>
    <w:tbl>
      <w:tblPr>
        <w:tblStyle w:val="TemplateTable"/>
        <w:tblW w:w="10348" w:type="dxa"/>
        <w:tblInd w:w="5" w:type="dxa"/>
        <w:tblLayout w:type="fixed"/>
        <w:tblLook w:val="04A0" w:firstRow="1" w:lastRow="0" w:firstColumn="1" w:lastColumn="0" w:noHBand="0" w:noVBand="1"/>
      </w:tblPr>
      <w:tblGrid>
        <w:gridCol w:w="769"/>
        <w:gridCol w:w="995"/>
        <w:gridCol w:w="2898"/>
        <w:gridCol w:w="2898"/>
        <w:gridCol w:w="2788"/>
      </w:tblGrid>
      <w:tr w:rsidR="006F0F56" w:rsidRPr="006F0F56" w14:paraId="7C0463FB" w14:textId="77777777" w:rsidTr="006F0F5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27B1B8F" w14:textId="77777777" w:rsidR="006F0F56" w:rsidRPr="006F0F56" w:rsidRDefault="006F0F56" w:rsidP="006F0F56">
            <w:pPr>
              <w:rPr>
                <w:sz w:val="32"/>
              </w:rPr>
            </w:pPr>
            <w:r w:rsidRPr="006F0F56">
              <w:rPr>
                <w:sz w:val="32"/>
              </w:rPr>
              <w:t>PI 1.2.2</w:t>
            </w:r>
          </w:p>
        </w:tc>
        <w:tc>
          <w:tcPr>
            <w:tcW w:w="85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7DD3342"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There are well defined and effective harvest control rules (HCRs) in place</w:t>
            </w:r>
          </w:p>
        </w:tc>
      </w:tr>
      <w:tr w:rsidR="006F0F56" w:rsidRPr="006F0F56" w14:paraId="5706C6E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4" w:type="dxa"/>
            <w:gridSpan w:val="2"/>
            <w:tcBorders>
              <w:top w:val="single" w:sz="4" w:space="0" w:color="FFFFFF" w:themeColor="background1"/>
              <w:left w:val="single" w:sz="4" w:space="0" w:color="E6EFF7"/>
            </w:tcBorders>
          </w:tcPr>
          <w:p w14:paraId="4F7CA1DF" w14:textId="77777777" w:rsidR="006F0F56" w:rsidRPr="006F0F56" w:rsidRDefault="006F0F56" w:rsidP="006F0F56">
            <w:pPr>
              <w:rPr>
                <w:color w:val="auto"/>
                <w:sz w:val="22"/>
              </w:rPr>
            </w:pPr>
            <w:r w:rsidRPr="006F0F56">
              <w:rPr>
                <w:color w:val="auto"/>
                <w:sz w:val="22"/>
              </w:rPr>
              <w:t>Scoring Issue</w:t>
            </w:r>
          </w:p>
        </w:tc>
        <w:tc>
          <w:tcPr>
            <w:tcW w:w="2898" w:type="dxa"/>
            <w:tcBorders>
              <w:top w:val="single" w:sz="4" w:space="0" w:color="FFFFFF" w:themeColor="background1"/>
            </w:tcBorders>
            <w:shd w:val="clear" w:color="auto" w:fill="F2F2F2" w:themeFill="background1" w:themeFillShade="F2"/>
          </w:tcPr>
          <w:p w14:paraId="7B5AD46E"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98" w:type="dxa"/>
            <w:tcBorders>
              <w:top w:val="single" w:sz="4" w:space="0" w:color="FFFFFF" w:themeColor="background1"/>
            </w:tcBorders>
            <w:shd w:val="clear" w:color="auto" w:fill="F2F2F2" w:themeFill="background1" w:themeFillShade="F2"/>
          </w:tcPr>
          <w:p w14:paraId="669479CB"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788" w:type="dxa"/>
            <w:tcBorders>
              <w:top w:val="single" w:sz="4" w:space="0" w:color="FFFFFF" w:themeColor="background1"/>
              <w:right w:val="single" w:sz="4" w:space="0" w:color="E6EFF7"/>
            </w:tcBorders>
            <w:shd w:val="clear" w:color="auto" w:fill="F2F2F2" w:themeFill="background1" w:themeFillShade="F2"/>
          </w:tcPr>
          <w:p w14:paraId="69114812"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1930651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left w:val="single" w:sz="4" w:space="0" w:color="E6EFF7"/>
            </w:tcBorders>
          </w:tcPr>
          <w:p w14:paraId="3A08BEF8" w14:textId="77777777" w:rsidR="006F0F56" w:rsidRPr="006F0F56" w:rsidRDefault="006F0F56" w:rsidP="006F0F56">
            <w:pPr>
              <w:rPr>
                <w:b/>
                <w:color w:val="auto"/>
                <w:sz w:val="28"/>
              </w:rPr>
            </w:pPr>
            <w:r w:rsidRPr="006F0F56">
              <w:rPr>
                <w:b/>
                <w:color w:val="auto"/>
                <w:sz w:val="28"/>
              </w:rPr>
              <w:t>a</w:t>
            </w:r>
          </w:p>
          <w:p w14:paraId="7C92F506" w14:textId="77777777" w:rsidR="006F0F56" w:rsidRPr="006F0F56" w:rsidRDefault="006F0F56" w:rsidP="006F0F56">
            <w:pPr>
              <w:rPr>
                <w:b/>
                <w:color w:val="auto"/>
                <w:sz w:val="28"/>
              </w:rPr>
            </w:pPr>
          </w:p>
        </w:tc>
        <w:tc>
          <w:tcPr>
            <w:tcW w:w="9579" w:type="dxa"/>
            <w:gridSpan w:val="4"/>
            <w:tcBorders>
              <w:right w:val="single" w:sz="4" w:space="0" w:color="E6EFF7"/>
            </w:tcBorders>
            <w:shd w:val="clear" w:color="auto" w:fill="E6EFF7"/>
          </w:tcPr>
          <w:p w14:paraId="2CCEEB9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HCRs design and application</w:t>
            </w:r>
          </w:p>
        </w:tc>
      </w:tr>
      <w:tr w:rsidR="006F0F56" w:rsidRPr="006F0F56" w14:paraId="2479C20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70A39C90" w14:textId="77777777" w:rsidR="006F0F56" w:rsidRPr="006F0F56" w:rsidRDefault="006F0F56" w:rsidP="006F0F56">
            <w:pPr>
              <w:rPr>
                <w:b/>
                <w:color w:val="auto"/>
                <w:sz w:val="28"/>
              </w:rPr>
            </w:pPr>
          </w:p>
        </w:tc>
        <w:tc>
          <w:tcPr>
            <w:tcW w:w="995" w:type="dxa"/>
            <w:shd w:val="clear" w:color="auto" w:fill="E6EFF7"/>
          </w:tcPr>
          <w:p w14:paraId="4FBA45C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81310A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8" w:type="dxa"/>
            <w:tcBorders>
              <w:bottom w:val="single" w:sz="4" w:space="0" w:color="E6EFF7"/>
            </w:tcBorders>
            <w:shd w:val="clear" w:color="auto" w:fill="F2F2F2" w:themeFill="background1" w:themeFillShade="F2"/>
            <w:vAlign w:val="top"/>
          </w:tcPr>
          <w:p w14:paraId="4E727CB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Generally understood</w:t>
            </w:r>
            <w:r w:rsidRPr="006F0F56">
              <w:rPr>
                <w:color w:val="808080" w:themeColor="background1" w:themeShade="80"/>
              </w:rPr>
              <w:t xml:space="preserve"> HCRs are in place </w:t>
            </w:r>
            <w:r w:rsidRPr="006F0F56">
              <w:rPr>
                <w:b/>
                <w:color w:val="808080" w:themeColor="background1" w:themeShade="80"/>
              </w:rPr>
              <w:t>or available</w:t>
            </w:r>
            <w:r w:rsidRPr="006F0F56">
              <w:rPr>
                <w:color w:val="808080" w:themeColor="background1" w:themeShade="80"/>
              </w:rPr>
              <w:t xml:space="preserve"> that are </w:t>
            </w:r>
            <w:r w:rsidRPr="006F0F56">
              <w:rPr>
                <w:b/>
                <w:color w:val="808080" w:themeColor="background1" w:themeShade="80"/>
              </w:rPr>
              <w:t>expected</w:t>
            </w:r>
            <w:r w:rsidRPr="006F0F56">
              <w:rPr>
                <w:color w:val="808080" w:themeColor="background1" w:themeShade="80"/>
              </w:rPr>
              <w:t xml:space="preserve"> to reduce the exploitation rate as the point of recruitment impairment (PRI) is approached.</w:t>
            </w:r>
          </w:p>
        </w:tc>
        <w:tc>
          <w:tcPr>
            <w:tcW w:w="2898" w:type="dxa"/>
            <w:tcBorders>
              <w:bottom w:val="single" w:sz="4" w:space="0" w:color="E6EFF7"/>
            </w:tcBorders>
            <w:shd w:val="clear" w:color="auto" w:fill="F2F2F2" w:themeFill="background1" w:themeFillShade="F2"/>
            <w:vAlign w:val="top"/>
          </w:tcPr>
          <w:p w14:paraId="1927F64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Well defined</w:t>
            </w:r>
            <w:r w:rsidRPr="006F0F56">
              <w:rPr>
                <w:color w:val="808080" w:themeColor="background1" w:themeShade="80"/>
              </w:rPr>
              <w:t xml:space="preserve"> HCRs are </w:t>
            </w:r>
            <w:r w:rsidRPr="006F0F56">
              <w:rPr>
                <w:b/>
                <w:color w:val="808080" w:themeColor="background1" w:themeShade="80"/>
              </w:rPr>
              <w:t xml:space="preserve">in place </w:t>
            </w:r>
            <w:r w:rsidRPr="006F0F56">
              <w:rPr>
                <w:color w:val="808080" w:themeColor="background1" w:themeShade="80"/>
              </w:rPr>
              <w:t xml:space="preserve">that </w:t>
            </w:r>
            <w:r w:rsidRPr="006F0F56">
              <w:rPr>
                <w:b/>
                <w:color w:val="808080" w:themeColor="background1" w:themeShade="80"/>
              </w:rPr>
              <w:t>ensure</w:t>
            </w:r>
            <w:r w:rsidRPr="006F0F56">
              <w:rPr>
                <w:color w:val="808080" w:themeColor="background1" w:themeShade="80"/>
              </w:rPr>
              <w:t xml:space="preserve"> that the exploitation rate is reduced as the PRI is approached, are expected to keep the stock </w:t>
            </w:r>
            <w:r w:rsidRPr="006F0F56">
              <w:rPr>
                <w:b/>
                <w:color w:val="808080" w:themeColor="background1" w:themeShade="80"/>
              </w:rPr>
              <w:t>fluctuating around</w:t>
            </w:r>
            <w:r w:rsidRPr="006F0F56">
              <w:rPr>
                <w:color w:val="808080" w:themeColor="background1" w:themeShade="80"/>
              </w:rPr>
              <w:t xml:space="preserve"> a target level consistent with (or above) MSY, or for key LTL species a level consistent with ecosystem needs.</w:t>
            </w:r>
          </w:p>
        </w:tc>
        <w:tc>
          <w:tcPr>
            <w:tcW w:w="2788" w:type="dxa"/>
            <w:tcBorders>
              <w:bottom w:val="single" w:sz="4" w:space="0" w:color="E6EFF7"/>
              <w:right w:val="single" w:sz="4" w:space="0" w:color="E6EFF7"/>
            </w:tcBorders>
            <w:shd w:val="clear" w:color="auto" w:fill="F2F2F2" w:themeFill="background1" w:themeFillShade="F2"/>
            <w:vAlign w:val="top"/>
          </w:tcPr>
          <w:p w14:paraId="2D1F4A7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HCRs are expected to keep the stock </w:t>
            </w:r>
            <w:r w:rsidRPr="006F0F56">
              <w:rPr>
                <w:b/>
                <w:color w:val="808080" w:themeColor="background1" w:themeShade="80"/>
              </w:rPr>
              <w:t>fluctuating at or above</w:t>
            </w:r>
            <w:r w:rsidRPr="006F0F56">
              <w:rPr>
                <w:color w:val="808080" w:themeColor="background1" w:themeShade="80"/>
              </w:rPr>
              <w:t xml:space="preserve"> a target level consistent with MSY, or another more appropriate level taking into account the ecological role of the stock, </w:t>
            </w:r>
            <w:r w:rsidRPr="006F0F56">
              <w:rPr>
                <w:b/>
                <w:color w:val="808080" w:themeColor="background1" w:themeShade="80"/>
              </w:rPr>
              <w:t>most</w:t>
            </w:r>
            <w:r w:rsidRPr="006F0F56">
              <w:rPr>
                <w:color w:val="808080" w:themeColor="background1" w:themeShade="80"/>
              </w:rPr>
              <w:t xml:space="preserve"> of the time.</w:t>
            </w:r>
          </w:p>
        </w:tc>
      </w:tr>
      <w:tr w:rsidR="006F0F56" w:rsidRPr="006F0F56" w14:paraId="370517D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6E1562DA" w14:textId="77777777" w:rsidR="006F0F56" w:rsidRPr="006F0F56" w:rsidRDefault="006F0F56" w:rsidP="006F0F56">
            <w:pPr>
              <w:rPr>
                <w:b/>
                <w:color w:val="auto"/>
                <w:sz w:val="28"/>
              </w:rPr>
            </w:pPr>
          </w:p>
        </w:tc>
        <w:tc>
          <w:tcPr>
            <w:tcW w:w="995" w:type="dxa"/>
            <w:tcBorders>
              <w:right w:val="single" w:sz="4" w:space="0" w:color="E6EFF7"/>
            </w:tcBorders>
            <w:shd w:val="clear" w:color="auto" w:fill="E6EFF7"/>
          </w:tcPr>
          <w:p w14:paraId="457E3D0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6F73A4A"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583E414"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78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FD199C6"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r>
      <w:tr w:rsidR="006F0F56" w:rsidRPr="006F0F56" w14:paraId="52DAE0D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5970AE48" w14:textId="77777777" w:rsidR="006F0F56" w:rsidRPr="006F0F56" w:rsidRDefault="006F0F56" w:rsidP="006F0F56">
            <w:r w:rsidRPr="006F0F56">
              <w:rPr>
                <w:sz w:val="22"/>
                <w:szCs w:val="22"/>
              </w:rPr>
              <w:t>Rationale</w:t>
            </w:r>
            <w:r w:rsidRPr="006F0F56">
              <w:t xml:space="preserve"> </w:t>
            </w:r>
          </w:p>
        </w:tc>
      </w:tr>
    </w:tbl>
    <w:p w14:paraId="31EF718B" w14:textId="77777777" w:rsidR="006F0F56" w:rsidRPr="006F0F56" w:rsidRDefault="006F0F56" w:rsidP="006F0F56"/>
    <w:p w14:paraId="49E39D24" w14:textId="77777777" w:rsidR="006F0F56" w:rsidRPr="006F0F56" w:rsidRDefault="006F0F56" w:rsidP="006F0F56">
      <w:r w:rsidRPr="006F0F56">
        <w:t>Insert sufficient rationale to support the team’s conclusion for each Scoring Guidepost (SG).</w:t>
      </w:r>
    </w:p>
    <w:p w14:paraId="3C103808" w14:textId="77777777" w:rsidR="006F0F56" w:rsidRPr="006F0F56" w:rsidRDefault="006F0F56" w:rsidP="006F0F56"/>
    <w:tbl>
      <w:tblPr>
        <w:tblStyle w:val="TemplateTable"/>
        <w:tblW w:w="10348" w:type="dxa"/>
        <w:tblInd w:w="5" w:type="dxa"/>
        <w:tblLayout w:type="fixed"/>
        <w:tblLook w:val="04A0" w:firstRow="1" w:lastRow="0" w:firstColumn="1" w:lastColumn="0" w:noHBand="0" w:noVBand="1"/>
      </w:tblPr>
      <w:tblGrid>
        <w:gridCol w:w="769"/>
        <w:gridCol w:w="995"/>
        <w:gridCol w:w="2898"/>
        <w:gridCol w:w="2898"/>
        <w:gridCol w:w="2788"/>
      </w:tblGrid>
      <w:tr w:rsidR="006F0F56" w:rsidRPr="006F0F56" w14:paraId="343C3854"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left w:val="single" w:sz="4" w:space="0" w:color="E6EFF7"/>
            </w:tcBorders>
            <w:shd w:val="clear" w:color="auto" w:fill="E6EFF7"/>
          </w:tcPr>
          <w:p w14:paraId="55426F76" w14:textId="77777777" w:rsidR="006F0F56" w:rsidRPr="006F0F56" w:rsidRDefault="006F0F56" w:rsidP="006F0F56">
            <w:pPr>
              <w:rPr>
                <w:color w:val="auto"/>
                <w:sz w:val="28"/>
              </w:rPr>
            </w:pPr>
            <w:r w:rsidRPr="006F0F56">
              <w:rPr>
                <w:color w:val="auto"/>
                <w:sz w:val="28"/>
              </w:rPr>
              <w:t>b</w:t>
            </w:r>
          </w:p>
          <w:p w14:paraId="70BAD290" w14:textId="77777777" w:rsidR="006F0F56" w:rsidRPr="006F0F56" w:rsidRDefault="006F0F56" w:rsidP="006F0F56">
            <w:pPr>
              <w:rPr>
                <w:b w:val="0"/>
                <w:color w:val="auto"/>
                <w:sz w:val="28"/>
              </w:rPr>
            </w:pPr>
          </w:p>
        </w:tc>
        <w:tc>
          <w:tcPr>
            <w:tcW w:w="9579" w:type="dxa"/>
            <w:gridSpan w:val="4"/>
            <w:tcBorders>
              <w:right w:val="single" w:sz="4" w:space="0" w:color="E6EFF7"/>
            </w:tcBorders>
            <w:shd w:val="clear" w:color="auto" w:fill="E6EFF7"/>
          </w:tcPr>
          <w:p w14:paraId="4A2CD03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HCRs robustness to uncertainty</w:t>
            </w:r>
          </w:p>
        </w:tc>
      </w:tr>
      <w:tr w:rsidR="006F0F56" w:rsidRPr="006F0F56" w14:paraId="1A96A20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0549B567" w14:textId="77777777" w:rsidR="006F0F56" w:rsidRPr="006F0F56" w:rsidRDefault="006F0F56" w:rsidP="006F0F56">
            <w:pPr>
              <w:rPr>
                <w:b/>
                <w:color w:val="auto"/>
                <w:sz w:val="28"/>
              </w:rPr>
            </w:pPr>
          </w:p>
        </w:tc>
        <w:tc>
          <w:tcPr>
            <w:tcW w:w="995" w:type="dxa"/>
            <w:shd w:val="clear" w:color="auto" w:fill="E6EFF7"/>
          </w:tcPr>
          <w:p w14:paraId="77C0DD7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CFC64F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8" w:type="dxa"/>
            <w:shd w:val="clear" w:color="auto" w:fill="F2F2F2" w:themeFill="background1" w:themeFillShade="F2"/>
            <w:vAlign w:val="top"/>
          </w:tcPr>
          <w:p w14:paraId="39BAFA1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8" w:type="dxa"/>
            <w:tcBorders>
              <w:bottom w:val="single" w:sz="4" w:space="0" w:color="E6EFF7"/>
            </w:tcBorders>
            <w:shd w:val="clear" w:color="auto" w:fill="F2F2F2" w:themeFill="background1" w:themeFillShade="F2"/>
            <w:vAlign w:val="top"/>
          </w:tcPr>
          <w:p w14:paraId="5518A5A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HCRs are likely to be robust to the main uncertainties.</w:t>
            </w:r>
          </w:p>
        </w:tc>
        <w:tc>
          <w:tcPr>
            <w:tcW w:w="2788" w:type="dxa"/>
            <w:tcBorders>
              <w:bottom w:val="single" w:sz="4" w:space="0" w:color="E6EFF7"/>
              <w:right w:val="single" w:sz="4" w:space="0" w:color="E6EFF7"/>
            </w:tcBorders>
            <w:shd w:val="clear" w:color="auto" w:fill="F2F2F2" w:themeFill="background1" w:themeFillShade="F2"/>
            <w:vAlign w:val="top"/>
          </w:tcPr>
          <w:p w14:paraId="2D9725E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HCRs take account of a </w:t>
            </w:r>
            <w:r w:rsidRPr="006F0F56">
              <w:rPr>
                <w:b/>
                <w:color w:val="808080" w:themeColor="background1" w:themeShade="80"/>
              </w:rPr>
              <w:t>wide</w:t>
            </w:r>
            <w:r w:rsidRPr="006F0F56">
              <w:rPr>
                <w:color w:val="808080" w:themeColor="background1" w:themeShade="80"/>
              </w:rPr>
              <w:t xml:space="preserve"> range of uncertainties including the ecological role of the stock, and there is </w:t>
            </w:r>
            <w:r w:rsidRPr="006F0F56">
              <w:rPr>
                <w:b/>
                <w:color w:val="808080" w:themeColor="background1" w:themeShade="80"/>
              </w:rPr>
              <w:t>evidence</w:t>
            </w:r>
            <w:r w:rsidRPr="006F0F56">
              <w:rPr>
                <w:color w:val="808080" w:themeColor="background1" w:themeShade="80"/>
              </w:rPr>
              <w:t xml:space="preserve"> that the HCRs are robust to the main uncertainties.</w:t>
            </w:r>
          </w:p>
        </w:tc>
      </w:tr>
      <w:tr w:rsidR="006F0F56" w:rsidRPr="006F0F56" w14:paraId="11D2A12B"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1FD3CC54" w14:textId="77777777" w:rsidR="006F0F56" w:rsidRPr="006F0F56" w:rsidRDefault="006F0F56" w:rsidP="006F0F56">
            <w:pPr>
              <w:rPr>
                <w:b/>
                <w:color w:val="auto"/>
                <w:sz w:val="28"/>
              </w:rPr>
            </w:pPr>
          </w:p>
        </w:tc>
        <w:tc>
          <w:tcPr>
            <w:tcW w:w="995" w:type="dxa"/>
            <w:shd w:val="clear" w:color="auto" w:fill="E6EFF7"/>
          </w:tcPr>
          <w:p w14:paraId="1B5272C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8" w:type="dxa"/>
            <w:vAlign w:val="top"/>
          </w:tcPr>
          <w:p w14:paraId="450B1CD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98" w:type="dxa"/>
            <w:tcBorders>
              <w:bottom w:val="single" w:sz="4" w:space="0" w:color="E6EFF7"/>
              <w:right w:val="single" w:sz="4" w:space="0" w:color="E6EFF7"/>
            </w:tcBorders>
            <w:shd w:val="clear" w:color="auto" w:fill="auto"/>
          </w:tcPr>
          <w:p w14:paraId="565DE29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c>
          <w:tcPr>
            <w:tcW w:w="2788" w:type="dxa"/>
            <w:tcBorders>
              <w:left w:val="single" w:sz="4" w:space="0" w:color="E6EFF7"/>
              <w:bottom w:val="single" w:sz="4" w:space="0" w:color="E6EFF7"/>
              <w:right w:val="single" w:sz="4" w:space="0" w:color="E6EFF7"/>
            </w:tcBorders>
            <w:shd w:val="clear" w:color="auto" w:fill="auto"/>
          </w:tcPr>
          <w:p w14:paraId="6ACB3C3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r>
      <w:tr w:rsidR="006F0F56" w:rsidRPr="006F0F56" w14:paraId="6595783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587D9A4E" w14:textId="77777777" w:rsidR="006F0F56" w:rsidRPr="006F0F56" w:rsidRDefault="006F0F56" w:rsidP="006F0F56">
            <w:r w:rsidRPr="006F0F56">
              <w:rPr>
                <w:sz w:val="22"/>
                <w:szCs w:val="22"/>
              </w:rPr>
              <w:t>Rationale</w:t>
            </w:r>
            <w:r w:rsidRPr="006F0F56">
              <w:t xml:space="preserve"> </w:t>
            </w:r>
          </w:p>
        </w:tc>
      </w:tr>
    </w:tbl>
    <w:p w14:paraId="323142E0" w14:textId="77777777" w:rsidR="006F0F56" w:rsidRPr="006F0F56" w:rsidRDefault="006F0F56" w:rsidP="006F0F56"/>
    <w:p w14:paraId="26DF5901" w14:textId="77777777" w:rsidR="006F0F56" w:rsidRPr="006F0F56" w:rsidRDefault="006F0F56" w:rsidP="006F0F56">
      <w:r w:rsidRPr="006F0F56">
        <w:t>Insert sufficient rationale to support the team’s conclusion for each Scoring Guidepost (SG).</w:t>
      </w:r>
    </w:p>
    <w:p w14:paraId="616635BB" w14:textId="77777777" w:rsidR="006F0F56" w:rsidRPr="006F0F56" w:rsidRDefault="006F0F56" w:rsidP="006F0F56"/>
    <w:tbl>
      <w:tblPr>
        <w:tblStyle w:val="TemplateTable"/>
        <w:tblW w:w="10348" w:type="dxa"/>
        <w:tblInd w:w="5" w:type="dxa"/>
        <w:tblLayout w:type="fixed"/>
        <w:tblLook w:val="04A0" w:firstRow="1" w:lastRow="0" w:firstColumn="1" w:lastColumn="0" w:noHBand="0" w:noVBand="1"/>
      </w:tblPr>
      <w:tblGrid>
        <w:gridCol w:w="769"/>
        <w:gridCol w:w="995"/>
        <w:gridCol w:w="2898"/>
        <w:gridCol w:w="2898"/>
        <w:gridCol w:w="2788"/>
      </w:tblGrid>
      <w:tr w:rsidR="006F0F56" w:rsidRPr="006F0F56" w14:paraId="11C6732D"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left w:val="single" w:sz="4" w:space="0" w:color="E6EFF7"/>
            </w:tcBorders>
            <w:shd w:val="clear" w:color="auto" w:fill="E6EFF7"/>
          </w:tcPr>
          <w:p w14:paraId="292833E2" w14:textId="77777777" w:rsidR="006F0F56" w:rsidRPr="006F0F56" w:rsidRDefault="006F0F56" w:rsidP="006F0F56">
            <w:pPr>
              <w:rPr>
                <w:color w:val="auto"/>
                <w:sz w:val="28"/>
              </w:rPr>
            </w:pPr>
            <w:r w:rsidRPr="006F0F56">
              <w:rPr>
                <w:color w:val="auto"/>
                <w:sz w:val="28"/>
              </w:rPr>
              <w:t>c</w:t>
            </w:r>
          </w:p>
          <w:p w14:paraId="065B1CA1" w14:textId="77777777" w:rsidR="006F0F56" w:rsidRPr="006F0F56" w:rsidRDefault="006F0F56" w:rsidP="006F0F56">
            <w:pPr>
              <w:rPr>
                <w:color w:val="auto"/>
                <w:sz w:val="22"/>
              </w:rPr>
            </w:pPr>
          </w:p>
        </w:tc>
        <w:tc>
          <w:tcPr>
            <w:tcW w:w="9579" w:type="dxa"/>
            <w:gridSpan w:val="4"/>
            <w:tcBorders>
              <w:right w:val="single" w:sz="4" w:space="0" w:color="E6EFF7"/>
            </w:tcBorders>
            <w:shd w:val="clear" w:color="auto" w:fill="E6EFF7"/>
          </w:tcPr>
          <w:p w14:paraId="7065F07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HCRs evaluation</w:t>
            </w:r>
          </w:p>
        </w:tc>
      </w:tr>
      <w:tr w:rsidR="006F0F56" w:rsidRPr="006F0F56" w14:paraId="525FB8A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053D4185" w14:textId="77777777" w:rsidR="006F0F56" w:rsidRPr="006F0F56" w:rsidRDefault="006F0F56" w:rsidP="006F0F56">
            <w:pPr>
              <w:rPr>
                <w:color w:val="auto"/>
                <w:sz w:val="22"/>
              </w:rPr>
            </w:pPr>
          </w:p>
        </w:tc>
        <w:tc>
          <w:tcPr>
            <w:tcW w:w="995" w:type="dxa"/>
            <w:shd w:val="clear" w:color="auto" w:fill="E6EFF7"/>
          </w:tcPr>
          <w:p w14:paraId="1A07395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22EECD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8" w:type="dxa"/>
            <w:tcBorders>
              <w:bottom w:val="single" w:sz="4" w:space="0" w:color="E6EFF7"/>
            </w:tcBorders>
            <w:shd w:val="clear" w:color="auto" w:fill="F2F2F2" w:themeFill="background1" w:themeFillShade="F2"/>
            <w:vAlign w:val="top"/>
          </w:tcPr>
          <w:p w14:paraId="7D41873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evidence</w:t>
            </w:r>
            <w:r w:rsidRPr="006F0F56">
              <w:rPr>
                <w:color w:val="808080" w:themeColor="background1" w:themeShade="80"/>
              </w:rPr>
              <w:t xml:space="preserve"> that tools used </w:t>
            </w:r>
            <w:r w:rsidRPr="006F0F56">
              <w:rPr>
                <w:b/>
                <w:color w:val="808080" w:themeColor="background1" w:themeShade="80"/>
              </w:rPr>
              <w:t>or available</w:t>
            </w:r>
            <w:r w:rsidRPr="006F0F56">
              <w:rPr>
                <w:color w:val="808080" w:themeColor="background1" w:themeShade="80"/>
              </w:rPr>
              <w:t xml:space="preserve"> to implement HCRs are appropriate and effective in controlling exploitation.</w:t>
            </w:r>
          </w:p>
        </w:tc>
        <w:tc>
          <w:tcPr>
            <w:tcW w:w="2898" w:type="dxa"/>
            <w:tcBorders>
              <w:bottom w:val="single" w:sz="4" w:space="0" w:color="E6EFF7"/>
            </w:tcBorders>
            <w:shd w:val="clear" w:color="auto" w:fill="F2F2F2" w:themeFill="background1" w:themeFillShade="F2"/>
            <w:vAlign w:val="top"/>
          </w:tcPr>
          <w:p w14:paraId="55EE2EC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Available evidence indicates</w:t>
            </w:r>
            <w:r w:rsidRPr="006F0F56">
              <w:rPr>
                <w:color w:val="808080" w:themeColor="background1" w:themeShade="80"/>
              </w:rPr>
              <w:t xml:space="preserve"> that the tools in use are appropriate and effective in achieving the exploitation levels required under the HCRs. </w:t>
            </w:r>
          </w:p>
        </w:tc>
        <w:tc>
          <w:tcPr>
            <w:tcW w:w="2788" w:type="dxa"/>
            <w:tcBorders>
              <w:bottom w:val="single" w:sz="4" w:space="0" w:color="E6EFF7"/>
              <w:right w:val="single" w:sz="4" w:space="0" w:color="E6EFF7"/>
            </w:tcBorders>
            <w:shd w:val="clear" w:color="auto" w:fill="F2F2F2" w:themeFill="background1" w:themeFillShade="F2"/>
            <w:vAlign w:val="top"/>
          </w:tcPr>
          <w:p w14:paraId="2D84D59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19"/>
              </w:rPr>
            </w:pPr>
            <w:r w:rsidRPr="006F0F56">
              <w:rPr>
                <w:b/>
                <w:bCs/>
                <w:color w:val="808080" w:themeColor="background1" w:themeShade="80"/>
                <w:szCs w:val="19"/>
              </w:rPr>
              <w:t xml:space="preserve">Evidence clearly shows </w:t>
            </w:r>
            <w:r w:rsidRPr="006F0F56">
              <w:rPr>
                <w:color w:val="808080" w:themeColor="background1" w:themeShade="80"/>
                <w:szCs w:val="19"/>
              </w:rPr>
              <w:t xml:space="preserve">that the tools in use are effective in achieving the exploitation levels required under the HCRs. </w:t>
            </w:r>
          </w:p>
          <w:p w14:paraId="5C01F6A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4CC82F14"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3D3CF9E0" w14:textId="77777777" w:rsidR="006F0F56" w:rsidRPr="006F0F56" w:rsidRDefault="006F0F56" w:rsidP="006F0F56">
            <w:pPr>
              <w:rPr>
                <w:color w:val="auto"/>
                <w:sz w:val="22"/>
              </w:rPr>
            </w:pPr>
          </w:p>
        </w:tc>
        <w:tc>
          <w:tcPr>
            <w:tcW w:w="995" w:type="dxa"/>
            <w:tcBorders>
              <w:right w:val="single" w:sz="4" w:space="0" w:color="E6EFF7"/>
            </w:tcBorders>
            <w:shd w:val="clear" w:color="auto" w:fill="E6EFF7"/>
          </w:tcPr>
          <w:p w14:paraId="674ADA3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DA27A00"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D2F1BCF"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78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34A8474"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r>
      <w:tr w:rsidR="006F0F56" w:rsidRPr="006F0F56" w14:paraId="7266914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36C30369" w14:textId="77777777" w:rsidR="006F0F56" w:rsidRPr="006F0F56" w:rsidRDefault="006F0F56" w:rsidP="006F0F56">
            <w:r w:rsidRPr="006F0F56">
              <w:rPr>
                <w:sz w:val="22"/>
                <w:szCs w:val="22"/>
              </w:rPr>
              <w:t>Rationale</w:t>
            </w:r>
            <w:r w:rsidRPr="006F0F56">
              <w:t xml:space="preserve"> </w:t>
            </w:r>
          </w:p>
        </w:tc>
      </w:tr>
    </w:tbl>
    <w:p w14:paraId="63DF8111" w14:textId="77777777" w:rsidR="006F0F56" w:rsidRPr="006F0F56" w:rsidRDefault="006F0F56" w:rsidP="006F0F56"/>
    <w:p w14:paraId="10675F31" w14:textId="77777777" w:rsidR="006F0F56" w:rsidRPr="006F0F56" w:rsidRDefault="006F0F56" w:rsidP="006F0F56">
      <w:r w:rsidRPr="006F0F56">
        <w:t>Insert sufficient rationale to support the team’s conclusion for each Scoring Guidepost (SG).</w:t>
      </w:r>
    </w:p>
    <w:p w14:paraId="68BB917F" w14:textId="77777777" w:rsidR="006F0F56" w:rsidRPr="006F0F56" w:rsidRDefault="006F0F56" w:rsidP="006F0F56"/>
    <w:tbl>
      <w:tblPr>
        <w:tblStyle w:val="TemplateTable"/>
        <w:tblW w:w="10348" w:type="dxa"/>
        <w:tblInd w:w="5" w:type="dxa"/>
        <w:tblLayout w:type="fixed"/>
        <w:tblLook w:val="04A0" w:firstRow="1" w:lastRow="0" w:firstColumn="1" w:lastColumn="0" w:noHBand="0" w:noVBand="1"/>
      </w:tblPr>
      <w:tblGrid>
        <w:gridCol w:w="10348"/>
      </w:tblGrid>
      <w:tr w:rsidR="006F0F56" w:rsidRPr="006F0F56" w14:paraId="18EE76EC"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tcBorders>
              <w:left w:val="single" w:sz="4" w:space="0" w:color="E6EFF7"/>
              <w:right w:val="single" w:sz="4" w:space="0" w:color="E6EFF7"/>
            </w:tcBorders>
            <w:shd w:val="clear" w:color="auto" w:fill="E6EFF7"/>
          </w:tcPr>
          <w:p w14:paraId="7EC9A5E6" w14:textId="77777777" w:rsidR="006F0F56" w:rsidRPr="006F0F56" w:rsidRDefault="006F0F56" w:rsidP="006F0F56">
            <w:pPr>
              <w:rPr>
                <w:b w:val="0"/>
                <w:sz w:val="22"/>
                <w:szCs w:val="22"/>
              </w:rPr>
            </w:pPr>
            <w:r w:rsidRPr="006F0F56">
              <w:rPr>
                <w:b w:val="0"/>
                <w:color w:val="auto"/>
                <w:sz w:val="22"/>
                <w:szCs w:val="22"/>
              </w:rPr>
              <w:t>References</w:t>
            </w:r>
          </w:p>
        </w:tc>
      </w:tr>
    </w:tbl>
    <w:p w14:paraId="0F54F3B6" w14:textId="77777777" w:rsidR="006F0F56" w:rsidRPr="006F0F56" w:rsidRDefault="006F0F56" w:rsidP="006F0F56"/>
    <w:p w14:paraId="49163487" w14:textId="77777777" w:rsidR="006F0F56" w:rsidRPr="006F0F56" w:rsidRDefault="006F0F56" w:rsidP="006F0F56">
      <w:r w:rsidRPr="006F0F56">
        <w:t>List any references here, including hyperlinks to publicly-available documents.</w:t>
      </w:r>
    </w:p>
    <w:p w14:paraId="73EA0DB6" w14:textId="77777777" w:rsidR="006F0F56" w:rsidRPr="006F0F56" w:rsidRDefault="006F0F56" w:rsidP="006F0F56"/>
    <w:tbl>
      <w:tblPr>
        <w:tblStyle w:val="TemplateTable"/>
        <w:tblW w:w="10348" w:type="dxa"/>
        <w:tblInd w:w="5" w:type="dxa"/>
        <w:tblLayout w:type="fixed"/>
        <w:tblLook w:val="04A0" w:firstRow="1" w:lastRow="0" w:firstColumn="1" w:lastColumn="0" w:noHBand="0" w:noVBand="1"/>
      </w:tblPr>
      <w:tblGrid>
        <w:gridCol w:w="5307"/>
        <w:gridCol w:w="5041"/>
      </w:tblGrid>
      <w:tr w:rsidR="006F0F56" w:rsidRPr="006F0F56" w14:paraId="705CCDEC"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top w:val="single" w:sz="4" w:space="0" w:color="FFFFFF" w:themeColor="background1"/>
              <w:right w:val="single" w:sz="4" w:space="0" w:color="FFFFFF" w:themeColor="background1"/>
            </w:tcBorders>
            <w:shd w:val="clear" w:color="auto" w:fill="FFFFFF" w:themeFill="background1"/>
          </w:tcPr>
          <w:p w14:paraId="751CE3D1" w14:textId="77777777" w:rsidR="006F0F56" w:rsidRPr="00540C39" w:rsidRDefault="006F0F56" w:rsidP="00540C39">
            <w:pPr>
              <w:pStyle w:val="MSCReport-AssessmentStage"/>
            </w:pPr>
            <w:r w:rsidRPr="00540C39">
              <w:t>Draft scoring range and information gap indicator added at Announcement Comment Draft Report</w:t>
            </w:r>
          </w:p>
        </w:tc>
      </w:tr>
      <w:tr w:rsidR="006F0F56" w:rsidRPr="006F0F56" w14:paraId="18AF47FC"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3354C076" w14:textId="77777777" w:rsidR="006F0F56" w:rsidRPr="006F0F56" w:rsidRDefault="006F0F56" w:rsidP="006F0F56">
            <w:pPr>
              <w:rPr>
                <w:color w:val="auto"/>
                <w:sz w:val="22"/>
              </w:rPr>
            </w:pPr>
            <w:r w:rsidRPr="006F0F56">
              <w:rPr>
                <w:color w:val="auto"/>
                <w:sz w:val="22"/>
              </w:rPr>
              <w:lastRenderedPageBreak/>
              <w:t>Draft scoring range</w:t>
            </w:r>
          </w:p>
        </w:tc>
        <w:tc>
          <w:tcPr>
            <w:tcW w:w="5041" w:type="dxa"/>
            <w:tcBorders>
              <w:top w:val="single" w:sz="4" w:space="0" w:color="E6EFF7"/>
              <w:bottom w:val="single" w:sz="4" w:space="0" w:color="E6EFF7"/>
              <w:right w:val="single" w:sz="4" w:space="0" w:color="E6EFF7"/>
            </w:tcBorders>
            <w:shd w:val="clear" w:color="auto" w:fill="auto"/>
          </w:tcPr>
          <w:p w14:paraId="55682DB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66A9A0A0"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17695B5A" w14:textId="77777777" w:rsidR="006F0F56" w:rsidRPr="006F0F56" w:rsidRDefault="006F0F56" w:rsidP="006F0F56">
            <w:pPr>
              <w:rPr>
                <w:color w:val="auto"/>
                <w:sz w:val="22"/>
              </w:rPr>
            </w:pPr>
            <w:r w:rsidRPr="006F0F56">
              <w:rPr>
                <w:color w:val="auto"/>
                <w:sz w:val="22"/>
              </w:rPr>
              <w:t>Information gap indicator</w:t>
            </w:r>
          </w:p>
        </w:tc>
        <w:tc>
          <w:tcPr>
            <w:tcW w:w="5041" w:type="dxa"/>
            <w:tcBorders>
              <w:top w:val="single" w:sz="4" w:space="0" w:color="E6EFF7"/>
              <w:bottom w:val="single" w:sz="4" w:space="0" w:color="E6EFF7"/>
              <w:right w:val="single" w:sz="4" w:space="0" w:color="E6EFF7"/>
            </w:tcBorders>
            <w:shd w:val="clear" w:color="auto" w:fill="auto"/>
          </w:tcPr>
          <w:p w14:paraId="3FE2462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5362D2EF"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right w:val="single" w:sz="4" w:space="0" w:color="FFFFFF" w:themeColor="background1"/>
            </w:tcBorders>
            <w:shd w:val="clear" w:color="auto" w:fill="FFFFFF" w:themeFill="background1"/>
          </w:tcPr>
          <w:p w14:paraId="14841A41" w14:textId="77777777" w:rsidR="006F0F56" w:rsidRPr="006F0F56" w:rsidRDefault="006F0F56" w:rsidP="006F0F56">
            <w:pPr>
              <w:spacing w:after="40"/>
              <w:rPr>
                <w:b/>
                <w:color w:val="D9D9D9" w:themeColor="background1" w:themeShade="D9"/>
                <w14:cntxtAlts/>
              </w:rPr>
            </w:pPr>
          </w:p>
          <w:p w14:paraId="2AEFFA52"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4FAFC1DD"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11430F0B" w14:textId="77777777" w:rsidR="006F0F56" w:rsidRPr="006F0F56" w:rsidRDefault="006F0F56" w:rsidP="006F0F56">
            <w:pPr>
              <w:rPr>
                <w:color w:val="auto"/>
                <w:sz w:val="22"/>
              </w:rPr>
            </w:pPr>
            <w:r w:rsidRPr="006F0F56">
              <w:rPr>
                <w:color w:val="auto"/>
                <w:sz w:val="22"/>
              </w:rPr>
              <w:t>Overall Performance Indicator score</w:t>
            </w:r>
          </w:p>
        </w:tc>
        <w:tc>
          <w:tcPr>
            <w:tcW w:w="5041" w:type="dxa"/>
            <w:tcBorders>
              <w:top w:val="single" w:sz="4" w:space="0" w:color="E6EFF7"/>
              <w:bottom w:val="single" w:sz="4" w:space="0" w:color="E6EFF7"/>
              <w:right w:val="single" w:sz="4" w:space="0" w:color="E6EFF7"/>
            </w:tcBorders>
            <w:shd w:val="clear" w:color="auto" w:fill="auto"/>
          </w:tcPr>
          <w:p w14:paraId="54A4C1E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062D4D75"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24AD1A4C" w14:textId="77777777" w:rsidR="006F0F56" w:rsidRPr="006F0F56" w:rsidRDefault="006F0F56" w:rsidP="006F0F56">
            <w:pPr>
              <w:rPr>
                <w:color w:val="auto"/>
                <w:sz w:val="22"/>
              </w:rPr>
            </w:pPr>
            <w:r w:rsidRPr="006F0F56">
              <w:rPr>
                <w:color w:val="auto"/>
                <w:sz w:val="22"/>
              </w:rPr>
              <w:t>Condition number (if relevant)</w:t>
            </w:r>
          </w:p>
        </w:tc>
        <w:tc>
          <w:tcPr>
            <w:tcW w:w="5041" w:type="dxa"/>
            <w:tcBorders>
              <w:top w:val="single" w:sz="4" w:space="0" w:color="E6EFF7"/>
              <w:bottom w:val="single" w:sz="4" w:space="0" w:color="E6EFF7"/>
              <w:right w:val="single" w:sz="4" w:space="0" w:color="E6EFF7"/>
            </w:tcBorders>
            <w:shd w:val="clear" w:color="auto" w:fill="auto"/>
          </w:tcPr>
          <w:p w14:paraId="1FD6956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13014338" w14:textId="77777777" w:rsidR="006F0F56" w:rsidRPr="006F0F56" w:rsidRDefault="006F0F56" w:rsidP="006F0F56">
      <w:r w:rsidRPr="006F0F56">
        <w:br w:type="page"/>
      </w:r>
    </w:p>
    <w:p w14:paraId="327C7A49" w14:textId="77777777" w:rsidR="006F0F56" w:rsidRPr="006F0F56" w:rsidDel="008149D0"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1.2.3 – Information and monitoring</w:t>
      </w:r>
    </w:p>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6F0F56" w:rsidRPr="006F0F56" w14:paraId="30E164E0" w14:textId="77777777" w:rsidTr="006F0F5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C6C0C2C" w14:textId="77777777" w:rsidR="006F0F56" w:rsidRPr="006F0F56" w:rsidRDefault="006F0F56" w:rsidP="006F0F56">
            <w:pPr>
              <w:rPr>
                <w:sz w:val="32"/>
              </w:rPr>
            </w:pPr>
            <w:r w:rsidRPr="006F0F56">
              <w:rPr>
                <w:sz w:val="32"/>
              </w:rPr>
              <w:t>PI 1.2.3</w:t>
            </w:r>
          </w:p>
        </w:tc>
        <w:tc>
          <w:tcPr>
            <w:tcW w:w="85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81BE308"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Relevant information is collected to support the harvest strategy</w:t>
            </w:r>
          </w:p>
        </w:tc>
      </w:tr>
      <w:tr w:rsidR="006F0F56" w:rsidRPr="006F0F56" w14:paraId="4121836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6" w:type="dxa"/>
            <w:gridSpan w:val="2"/>
            <w:tcBorders>
              <w:top w:val="single" w:sz="4" w:space="0" w:color="FFFFFF" w:themeColor="background1"/>
              <w:left w:val="single" w:sz="4" w:space="0" w:color="E6EFF7"/>
            </w:tcBorders>
          </w:tcPr>
          <w:p w14:paraId="51E7BD57" w14:textId="77777777" w:rsidR="006F0F56" w:rsidRPr="006F0F56" w:rsidRDefault="006F0F56" w:rsidP="006F0F56">
            <w:pPr>
              <w:rPr>
                <w:color w:val="auto"/>
                <w:sz w:val="22"/>
              </w:rPr>
            </w:pPr>
            <w:r w:rsidRPr="006F0F56">
              <w:rPr>
                <w:color w:val="auto"/>
                <w:sz w:val="22"/>
              </w:rPr>
              <w:t>Scoring Issue</w:t>
            </w:r>
          </w:p>
        </w:tc>
        <w:tc>
          <w:tcPr>
            <w:tcW w:w="2865" w:type="dxa"/>
            <w:tcBorders>
              <w:top w:val="single" w:sz="4" w:space="0" w:color="FFFFFF" w:themeColor="background1"/>
            </w:tcBorders>
            <w:shd w:val="clear" w:color="auto" w:fill="F2F2F2" w:themeFill="background1" w:themeFillShade="F2"/>
          </w:tcPr>
          <w:p w14:paraId="425795E3"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5" w:type="dxa"/>
            <w:tcBorders>
              <w:top w:val="single" w:sz="4" w:space="0" w:color="FFFFFF" w:themeColor="background1"/>
            </w:tcBorders>
            <w:shd w:val="clear" w:color="auto" w:fill="F2F2F2" w:themeFill="background1" w:themeFillShade="F2"/>
          </w:tcPr>
          <w:p w14:paraId="351DF2CB"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65" w:type="dxa"/>
            <w:tcBorders>
              <w:top w:val="single" w:sz="4" w:space="0" w:color="FFFFFF" w:themeColor="background1"/>
              <w:right w:val="single" w:sz="4" w:space="0" w:color="E6EFF7"/>
            </w:tcBorders>
            <w:shd w:val="clear" w:color="auto" w:fill="F2F2F2" w:themeFill="background1" w:themeFillShade="F2"/>
          </w:tcPr>
          <w:p w14:paraId="58F81A9B"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3C2CFD12"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3DB9D643" w14:textId="77777777" w:rsidR="006F0F56" w:rsidRPr="006F0F56" w:rsidRDefault="006F0F56" w:rsidP="006F0F56">
            <w:pPr>
              <w:rPr>
                <w:b/>
                <w:color w:val="auto"/>
                <w:sz w:val="28"/>
              </w:rPr>
            </w:pPr>
            <w:r w:rsidRPr="006F0F56">
              <w:rPr>
                <w:b/>
                <w:color w:val="auto"/>
                <w:sz w:val="28"/>
              </w:rPr>
              <w:t>a</w:t>
            </w:r>
          </w:p>
          <w:p w14:paraId="1D5DA0C2" w14:textId="77777777" w:rsidR="006F0F56" w:rsidRPr="006F0F56" w:rsidRDefault="006F0F56" w:rsidP="006F0F56">
            <w:pPr>
              <w:rPr>
                <w:b/>
                <w:color w:val="auto"/>
                <w:sz w:val="28"/>
              </w:rPr>
            </w:pPr>
          </w:p>
        </w:tc>
        <w:tc>
          <w:tcPr>
            <w:tcW w:w="9580" w:type="dxa"/>
            <w:gridSpan w:val="4"/>
            <w:tcBorders>
              <w:right w:val="single" w:sz="4" w:space="0" w:color="E6EFF7"/>
            </w:tcBorders>
            <w:shd w:val="clear" w:color="auto" w:fill="E6EFF7"/>
          </w:tcPr>
          <w:p w14:paraId="2BECF2D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4"/>
              </w:rPr>
              <w:t>Range of information</w:t>
            </w:r>
          </w:p>
        </w:tc>
      </w:tr>
      <w:tr w:rsidR="006F0F56" w:rsidRPr="006F0F56" w14:paraId="52DA47E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4F562A6" w14:textId="77777777" w:rsidR="006F0F56" w:rsidRPr="006F0F56" w:rsidRDefault="006F0F56" w:rsidP="006F0F56">
            <w:pPr>
              <w:rPr>
                <w:b/>
                <w:color w:val="auto"/>
                <w:sz w:val="28"/>
              </w:rPr>
            </w:pPr>
          </w:p>
        </w:tc>
        <w:tc>
          <w:tcPr>
            <w:tcW w:w="985" w:type="dxa"/>
            <w:shd w:val="clear" w:color="auto" w:fill="E6EFF7"/>
          </w:tcPr>
          <w:p w14:paraId="74D63C3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9D1EA5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5" w:type="dxa"/>
            <w:tcBorders>
              <w:bottom w:val="single" w:sz="4" w:space="0" w:color="E6EFF7"/>
            </w:tcBorders>
            <w:shd w:val="clear" w:color="auto" w:fill="F2F2F2" w:themeFill="background1" w:themeFillShade="F2"/>
            <w:vAlign w:val="top"/>
          </w:tcPr>
          <w:p w14:paraId="6518FBE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Some</w:t>
            </w:r>
            <w:r w:rsidRPr="006F0F56">
              <w:rPr>
                <w:color w:val="808080" w:themeColor="background1" w:themeShade="80"/>
              </w:rPr>
              <w:t xml:space="preserve"> relevant information related to stock structure, stock productivity and fleet composition is available to support the harvest strategy.</w:t>
            </w:r>
          </w:p>
          <w:p w14:paraId="0A83B78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5" w:type="dxa"/>
            <w:tcBorders>
              <w:bottom w:val="single" w:sz="4" w:space="0" w:color="E6EFF7"/>
            </w:tcBorders>
            <w:shd w:val="clear" w:color="auto" w:fill="F2F2F2" w:themeFill="background1" w:themeFillShade="F2"/>
            <w:vAlign w:val="top"/>
          </w:tcPr>
          <w:p w14:paraId="7A23EF1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bCs/>
                <w:color w:val="808080" w:themeColor="background1" w:themeShade="80"/>
              </w:rPr>
              <w:t xml:space="preserve">Sufficient </w:t>
            </w:r>
            <w:r w:rsidRPr="006F0F56">
              <w:rPr>
                <w:color w:val="808080" w:themeColor="background1" w:themeShade="80"/>
              </w:rPr>
              <w:t xml:space="preserve">relevant information related to stock structure, stock productivity, fleet composition and other data are available to support the harvest strategy. </w:t>
            </w:r>
          </w:p>
          <w:p w14:paraId="4F97F84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5" w:type="dxa"/>
            <w:tcBorders>
              <w:bottom w:val="single" w:sz="4" w:space="0" w:color="E6EFF7"/>
              <w:right w:val="single" w:sz="4" w:space="0" w:color="E6EFF7"/>
            </w:tcBorders>
            <w:shd w:val="clear" w:color="auto" w:fill="F2F2F2" w:themeFill="background1" w:themeFillShade="F2"/>
            <w:vAlign w:val="top"/>
          </w:tcPr>
          <w:p w14:paraId="141DB5F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w:t>
            </w:r>
            <w:r w:rsidRPr="006F0F56">
              <w:rPr>
                <w:b/>
                <w:color w:val="808080" w:themeColor="background1" w:themeShade="80"/>
              </w:rPr>
              <w:t>comprehensive range</w:t>
            </w:r>
            <w:r w:rsidRPr="006F0F56">
              <w:rPr>
                <w:color w:val="808080" w:themeColor="background1" w:themeShade="80"/>
              </w:rPr>
              <w:t xml:space="preserve"> of information (on stock structure, stock productivity, fleet composition, stock abundance, UoA removals and other information such as environmental information), including some that may not be directly related to the current harvest strategy, is available.</w:t>
            </w:r>
          </w:p>
        </w:tc>
      </w:tr>
      <w:tr w:rsidR="006F0F56" w:rsidRPr="006F0F56" w14:paraId="5914B1C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B044E58" w14:textId="77777777" w:rsidR="006F0F56" w:rsidRPr="006F0F56" w:rsidRDefault="006F0F56" w:rsidP="006F0F56">
            <w:pPr>
              <w:rPr>
                <w:b/>
                <w:color w:val="auto"/>
                <w:sz w:val="28"/>
              </w:rPr>
            </w:pPr>
          </w:p>
        </w:tc>
        <w:tc>
          <w:tcPr>
            <w:tcW w:w="985" w:type="dxa"/>
            <w:tcBorders>
              <w:right w:val="single" w:sz="4" w:space="0" w:color="E6EFF7"/>
            </w:tcBorders>
            <w:shd w:val="clear" w:color="auto" w:fill="E6EFF7"/>
          </w:tcPr>
          <w:p w14:paraId="0F3E440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2C3E9D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0EF23F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143976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323B1A2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09F5B55B" w14:textId="77777777" w:rsidR="006F0F56" w:rsidRPr="006F0F56" w:rsidRDefault="006F0F56" w:rsidP="006F0F56">
            <w:r w:rsidRPr="006F0F56">
              <w:rPr>
                <w:sz w:val="22"/>
                <w:szCs w:val="22"/>
              </w:rPr>
              <w:t>Rationale</w:t>
            </w:r>
            <w:r w:rsidRPr="006F0F56">
              <w:t xml:space="preserve"> </w:t>
            </w:r>
          </w:p>
        </w:tc>
      </w:tr>
    </w:tbl>
    <w:p w14:paraId="20674FEB" w14:textId="77777777" w:rsidR="006F0F56" w:rsidRPr="006F0F56" w:rsidRDefault="006F0F56" w:rsidP="006F0F56"/>
    <w:p w14:paraId="3671A69D" w14:textId="77777777" w:rsidR="006F0F56" w:rsidRPr="006F0F56" w:rsidRDefault="006F0F56" w:rsidP="006F0F56">
      <w:r w:rsidRPr="006F0F56">
        <w:t>Insert sufficient rationale to support the team’s conclusion for each Scoring Guidepost (SG).</w:t>
      </w:r>
    </w:p>
    <w:p w14:paraId="4111B05F" w14:textId="77777777" w:rsidR="006F0F56" w:rsidRPr="006F0F56" w:rsidRDefault="006F0F56" w:rsidP="006F0F56"/>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6F0F56" w:rsidRPr="006F0F56" w14:paraId="2DB106F4"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5EA81675" w14:textId="77777777" w:rsidR="006F0F56" w:rsidRPr="006F0F56" w:rsidRDefault="006F0F56" w:rsidP="006F0F56">
            <w:pPr>
              <w:rPr>
                <w:color w:val="auto"/>
                <w:sz w:val="28"/>
              </w:rPr>
            </w:pPr>
            <w:r w:rsidRPr="006F0F56">
              <w:rPr>
                <w:color w:val="auto"/>
                <w:sz w:val="28"/>
              </w:rPr>
              <w:t>b</w:t>
            </w:r>
          </w:p>
          <w:p w14:paraId="7172808F" w14:textId="77777777" w:rsidR="006F0F56" w:rsidRPr="006F0F56" w:rsidRDefault="006F0F56" w:rsidP="006F0F56">
            <w:pPr>
              <w:rPr>
                <w:b w:val="0"/>
                <w:color w:val="auto"/>
                <w:sz w:val="28"/>
              </w:rPr>
            </w:pPr>
          </w:p>
        </w:tc>
        <w:tc>
          <w:tcPr>
            <w:tcW w:w="9580" w:type="dxa"/>
            <w:gridSpan w:val="4"/>
            <w:tcBorders>
              <w:right w:val="single" w:sz="4" w:space="0" w:color="E6EFF7"/>
            </w:tcBorders>
            <w:shd w:val="clear" w:color="auto" w:fill="E6EFF7"/>
          </w:tcPr>
          <w:p w14:paraId="50BAEA08"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Monitoring</w:t>
            </w:r>
          </w:p>
        </w:tc>
      </w:tr>
      <w:tr w:rsidR="006F0F56" w:rsidRPr="006F0F56" w14:paraId="3BC5EB7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B649481" w14:textId="77777777" w:rsidR="006F0F56" w:rsidRPr="006F0F56" w:rsidRDefault="006F0F56" w:rsidP="006F0F56">
            <w:pPr>
              <w:rPr>
                <w:b/>
                <w:color w:val="auto"/>
                <w:sz w:val="28"/>
              </w:rPr>
            </w:pPr>
          </w:p>
        </w:tc>
        <w:tc>
          <w:tcPr>
            <w:tcW w:w="985" w:type="dxa"/>
            <w:shd w:val="clear" w:color="auto" w:fill="E6EFF7"/>
          </w:tcPr>
          <w:p w14:paraId="5CA21F3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294285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5" w:type="dxa"/>
            <w:tcBorders>
              <w:bottom w:val="single" w:sz="4" w:space="0" w:color="E6EFF7"/>
            </w:tcBorders>
            <w:shd w:val="clear" w:color="auto" w:fill="F2F2F2" w:themeFill="background1" w:themeFillShade="F2"/>
            <w:vAlign w:val="top"/>
          </w:tcPr>
          <w:p w14:paraId="18DB932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Stock abundance and UoA removals are monitored and </w:t>
            </w:r>
            <w:r w:rsidRPr="006F0F56">
              <w:rPr>
                <w:b/>
                <w:color w:val="808080" w:themeColor="background1" w:themeShade="80"/>
              </w:rPr>
              <w:t>at least one indicator</w:t>
            </w:r>
            <w:r w:rsidRPr="006F0F56">
              <w:rPr>
                <w:color w:val="808080" w:themeColor="background1" w:themeShade="80"/>
              </w:rPr>
              <w:t xml:space="preserve"> is available and monitored with sufficient frequency to support the harvest control rule.</w:t>
            </w:r>
          </w:p>
        </w:tc>
        <w:tc>
          <w:tcPr>
            <w:tcW w:w="2865" w:type="dxa"/>
            <w:tcBorders>
              <w:bottom w:val="single" w:sz="4" w:space="0" w:color="E6EFF7"/>
            </w:tcBorders>
            <w:shd w:val="clear" w:color="auto" w:fill="F2F2F2" w:themeFill="background1" w:themeFillShade="F2"/>
            <w:vAlign w:val="top"/>
          </w:tcPr>
          <w:p w14:paraId="3AA81B7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Stock abundance and UoA removals are </w:t>
            </w:r>
            <w:r w:rsidRPr="006F0F56">
              <w:rPr>
                <w:b/>
                <w:color w:val="808080" w:themeColor="background1" w:themeShade="80"/>
              </w:rPr>
              <w:t>regularly monitored at a level of accuracy and coverage consistent with the harvest control rule</w:t>
            </w:r>
            <w:r w:rsidRPr="006F0F56">
              <w:rPr>
                <w:color w:val="808080" w:themeColor="background1" w:themeShade="80"/>
              </w:rPr>
              <w:t xml:space="preserve">, and </w:t>
            </w:r>
            <w:r w:rsidRPr="006F0F56">
              <w:rPr>
                <w:b/>
                <w:color w:val="808080" w:themeColor="background1" w:themeShade="80"/>
              </w:rPr>
              <w:t xml:space="preserve">one or more indicators </w:t>
            </w:r>
            <w:r w:rsidRPr="006F0F56">
              <w:rPr>
                <w:color w:val="808080" w:themeColor="background1" w:themeShade="80"/>
              </w:rPr>
              <w:t>are available and monitored with sufficient frequency to support the harvest control rule.</w:t>
            </w:r>
          </w:p>
        </w:tc>
        <w:tc>
          <w:tcPr>
            <w:tcW w:w="2865" w:type="dxa"/>
            <w:tcBorders>
              <w:bottom w:val="single" w:sz="4" w:space="0" w:color="E6EFF7"/>
              <w:right w:val="single" w:sz="4" w:space="0" w:color="E6EFF7"/>
            </w:tcBorders>
            <w:shd w:val="clear" w:color="auto" w:fill="F2F2F2" w:themeFill="background1" w:themeFillShade="F2"/>
            <w:vAlign w:val="top"/>
          </w:tcPr>
          <w:p w14:paraId="5E31E90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All information</w:t>
            </w:r>
            <w:r w:rsidRPr="006F0F56">
              <w:rPr>
                <w:color w:val="808080" w:themeColor="background1" w:themeShade="80"/>
              </w:rPr>
              <w:t xml:space="preserve"> required by the harvest control rule is monitored with high frequency and a high degree of certainty, and there is a good understanding of inherent </w:t>
            </w:r>
            <w:r w:rsidRPr="006F0F56">
              <w:rPr>
                <w:b/>
                <w:color w:val="808080" w:themeColor="background1" w:themeShade="80"/>
              </w:rPr>
              <w:t>uncertainties</w:t>
            </w:r>
            <w:r w:rsidRPr="006F0F56">
              <w:rPr>
                <w:color w:val="808080" w:themeColor="background1" w:themeShade="80"/>
              </w:rPr>
              <w:t xml:space="preserve"> in the information [data] and the robustness of assessment and management to this uncertainty.</w:t>
            </w:r>
          </w:p>
        </w:tc>
      </w:tr>
      <w:tr w:rsidR="006F0F56" w:rsidRPr="006F0F56" w14:paraId="63318AD4"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2E61A7B" w14:textId="77777777" w:rsidR="006F0F56" w:rsidRPr="006F0F56" w:rsidRDefault="006F0F56" w:rsidP="006F0F56">
            <w:pPr>
              <w:rPr>
                <w:b/>
                <w:color w:val="auto"/>
                <w:sz w:val="28"/>
              </w:rPr>
            </w:pPr>
          </w:p>
        </w:tc>
        <w:tc>
          <w:tcPr>
            <w:tcW w:w="985" w:type="dxa"/>
            <w:tcBorders>
              <w:right w:val="single" w:sz="4" w:space="0" w:color="E6EFF7"/>
            </w:tcBorders>
            <w:shd w:val="clear" w:color="auto" w:fill="E6EFF7"/>
          </w:tcPr>
          <w:p w14:paraId="40929EA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3DD287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6660EC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45104C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072DC5B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7EA7D1EF" w14:textId="77777777" w:rsidR="006F0F56" w:rsidRPr="006F0F56" w:rsidRDefault="006F0F56" w:rsidP="006F0F56">
            <w:r w:rsidRPr="006F0F56">
              <w:rPr>
                <w:sz w:val="22"/>
                <w:szCs w:val="22"/>
              </w:rPr>
              <w:t>Rationale</w:t>
            </w:r>
            <w:r w:rsidRPr="006F0F56">
              <w:t xml:space="preserve"> </w:t>
            </w:r>
          </w:p>
        </w:tc>
      </w:tr>
    </w:tbl>
    <w:p w14:paraId="0207F70C" w14:textId="77777777" w:rsidR="006F0F56" w:rsidRPr="006F0F56" w:rsidRDefault="006F0F56" w:rsidP="006F0F56"/>
    <w:p w14:paraId="069D45DA" w14:textId="77777777" w:rsidR="006F0F56" w:rsidRPr="006F0F56" w:rsidRDefault="006F0F56" w:rsidP="006F0F56">
      <w:r w:rsidRPr="006F0F56">
        <w:t>Insert sufficient rationale to support the team’s conclusion for each Scoring Guidepost (SG).</w:t>
      </w:r>
    </w:p>
    <w:p w14:paraId="5A8D8267" w14:textId="77777777" w:rsidR="006F0F56" w:rsidRPr="006F0F56" w:rsidRDefault="006F0F56" w:rsidP="006F0F56"/>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6F0F56" w:rsidRPr="006F0F56" w14:paraId="1E2037E7"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01D0A1D3" w14:textId="77777777" w:rsidR="006F0F56" w:rsidRPr="006F0F56" w:rsidRDefault="006F0F56" w:rsidP="006F0F56">
            <w:pPr>
              <w:rPr>
                <w:color w:val="auto"/>
                <w:sz w:val="28"/>
              </w:rPr>
            </w:pPr>
            <w:r w:rsidRPr="006F0F56">
              <w:rPr>
                <w:color w:val="auto"/>
                <w:sz w:val="28"/>
              </w:rPr>
              <w:t>c</w:t>
            </w:r>
          </w:p>
        </w:tc>
        <w:tc>
          <w:tcPr>
            <w:tcW w:w="9580" w:type="dxa"/>
            <w:gridSpan w:val="4"/>
            <w:tcBorders>
              <w:right w:val="single" w:sz="4" w:space="0" w:color="E6EFF7"/>
            </w:tcBorders>
            <w:shd w:val="clear" w:color="auto" w:fill="E6EFF7"/>
          </w:tcPr>
          <w:p w14:paraId="3BDCBBDF"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Comprehensiveness of information</w:t>
            </w:r>
          </w:p>
        </w:tc>
      </w:tr>
      <w:tr w:rsidR="006F0F56" w:rsidRPr="006F0F56" w14:paraId="7A5857A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50D53E3" w14:textId="77777777" w:rsidR="006F0F56" w:rsidRPr="006F0F56" w:rsidRDefault="006F0F56" w:rsidP="006F0F56">
            <w:pPr>
              <w:rPr>
                <w:color w:val="auto"/>
                <w:sz w:val="22"/>
              </w:rPr>
            </w:pPr>
          </w:p>
        </w:tc>
        <w:tc>
          <w:tcPr>
            <w:tcW w:w="985" w:type="dxa"/>
            <w:shd w:val="clear" w:color="auto" w:fill="E6EFF7"/>
          </w:tcPr>
          <w:p w14:paraId="7B58036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A88763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5" w:type="dxa"/>
            <w:shd w:val="clear" w:color="auto" w:fill="F2F2F2" w:themeFill="background1" w:themeFillShade="F2"/>
            <w:vAlign w:val="top"/>
          </w:tcPr>
          <w:p w14:paraId="602CF5E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5" w:type="dxa"/>
            <w:tcBorders>
              <w:bottom w:val="single" w:sz="4" w:space="0" w:color="E6EFF7"/>
            </w:tcBorders>
            <w:shd w:val="clear" w:color="auto" w:fill="F2F2F2" w:themeFill="background1" w:themeFillShade="F2"/>
            <w:vAlign w:val="top"/>
          </w:tcPr>
          <w:p w14:paraId="37E3510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There is good information on all other fishery removals from the stock.</w:t>
            </w:r>
          </w:p>
        </w:tc>
        <w:tc>
          <w:tcPr>
            <w:tcW w:w="2865" w:type="dxa"/>
            <w:tcBorders>
              <w:right w:val="single" w:sz="4" w:space="0" w:color="E6EFF7"/>
            </w:tcBorders>
            <w:shd w:val="clear" w:color="auto" w:fill="F2F2F2" w:themeFill="background1" w:themeFillShade="F2"/>
            <w:vAlign w:val="top"/>
          </w:tcPr>
          <w:p w14:paraId="26A746E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57599193"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A275093" w14:textId="77777777" w:rsidR="006F0F56" w:rsidRPr="006F0F56" w:rsidRDefault="006F0F56" w:rsidP="006F0F56">
            <w:pPr>
              <w:rPr>
                <w:color w:val="auto"/>
                <w:sz w:val="22"/>
              </w:rPr>
            </w:pPr>
          </w:p>
        </w:tc>
        <w:tc>
          <w:tcPr>
            <w:tcW w:w="985" w:type="dxa"/>
            <w:shd w:val="clear" w:color="auto" w:fill="E6EFF7"/>
          </w:tcPr>
          <w:p w14:paraId="414AE62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5" w:type="dxa"/>
            <w:vAlign w:val="top"/>
          </w:tcPr>
          <w:p w14:paraId="716C3C5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65" w:type="dxa"/>
            <w:tcBorders>
              <w:bottom w:val="single" w:sz="4" w:space="0" w:color="E6EFF7"/>
            </w:tcBorders>
            <w:shd w:val="clear" w:color="auto" w:fill="auto"/>
          </w:tcPr>
          <w:p w14:paraId="605384B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6F0F56">
              <w:rPr>
                <w:b/>
                <w:color w:val="auto"/>
                <w:szCs w:val="20"/>
              </w:rPr>
              <w:t>Yes / No</w:t>
            </w:r>
          </w:p>
        </w:tc>
        <w:tc>
          <w:tcPr>
            <w:tcW w:w="2865" w:type="dxa"/>
            <w:tcBorders>
              <w:right w:val="single" w:sz="4" w:space="0" w:color="E6EFF7"/>
            </w:tcBorders>
            <w:vAlign w:val="top"/>
          </w:tcPr>
          <w:p w14:paraId="7F1803E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6F0F56" w:rsidRPr="006F0F56" w14:paraId="08AA30A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22328F25" w14:textId="77777777" w:rsidR="006F0F56" w:rsidRPr="006F0F56" w:rsidRDefault="006F0F56" w:rsidP="006F0F56">
            <w:r w:rsidRPr="006F0F56">
              <w:rPr>
                <w:sz w:val="22"/>
                <w:szCs w:val="22"/>
              </w:rPr>
              <w:t>Rationale</w:t>
            </w:r>
            <w:r w:rsidRPr="006F0F56">
              <w:t xml:space="preserve"> </w:t>
            </w:r>
          </w:p>
        </w:tc>
      </w:tr>
    </w:tbl>
    <w:p w14:paraId="0418F83F" w14:textId="77777777" w:rsidR="006F0F56" w:rsidRPr="006F0F56" w:rsidRDefault="006F0F56" w:rsidP="006F0F56"/>
    <w:p w14:paraId="4CF8353E" w14:textId="77777777" w:rsidR="006F0F56" w:rsidRPr="006F0F56" w:rsidRDefault="006F0F56" w:rsidP="006F0F56">
      <w:r w:rsidRPr="006F0F56">
        <w:t>Insert sufficient rationale to support the team’s conclusion for each Scoring Guidepost (SG).</w:t>
      </w:r>
    </w:p>
    <w:p w14:paraId="691F79BE" w14:textId="77777777" w:rsidR="006F0F56" w:rsidRPr="006F0F56" w:rsidRDefault="006F0F56" w:rsidP="006F0F56"/>
    <w:tbl>
      <w:tblPr>
        <w:tblStyle w:val="TemplateTable"/>
        <w:tblW w:w="10341" w:type="dxa"/>
        <w:tblInd w:w="20" w:type="dxa"/>
        <w:tblLayout w:type="fixed"/>
        <w:tblLook w:val="04A0" w:firstRow="1" w:lastRow="0" w:firstColumn="1" w:lastColumn="0" w:noHBand="0" w:noVBand="1"/>
      </w:tblPr>
      <w:tblGrid>
        <w:gridCol w:w="10341"/>
      </w:tblGrid>
      <w:tr w:rsidR="006F0F56" w:rsidRPr="006F0F56" w14:paraId="29844E28"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tcBorders>
              <w:left w:val="single" w:sz="4" w:space="0" w:color="E6EFF7"/>
              <w:right w:val="single" w:sz="4" w:space="0" w:color="E6EFF7"/>
            </w:tcBorders>
            <w:shd w:val="clear" w:color="auto" w:fill="E6EFF7"/>
          </w:tcPr>
          <w:p w14:paraId="778E4F47" w14:textId="77777777" w:rsidR="006F0F56" w:rsidRPr="006F0F56" w:rsidRDefault="006F0F56" w:rsidP="006F0F56">
            <w:pPr>
              <w:rPr>
                <w:b w:val="0"/>
              </w:rPr>
            </w:pPr>
            <w:r w:rsidRPr="006F0F56">
              <w:rPr>
                <w:b w:val="0"/>
                <w:color w:val="auto"/>
                <w:sz w:val="22"/>
              </w:rPr>
              <w:t>References</w:t>
            </w:r>
          </w:p>
        </w:tc>
      </w:tr>
    </w:tbl>
    <w:p w14:paraId="53B715A5" w14:textId="77777777" w:rsidR="006F0F56" w:rsidRPr="006F0F56" w:rsidRDefault="006F0F56" w:rsidP="006F0F56"/>
    <w:p w14:paraId="31C62EDD" w14:textId="77777777" w:rsidR="006F0F56" w:rsidRPr="006F0F56" w:rsidRDefault="006F0F56" w:rsidP="006F0F56">
      <w:r w:rsidRPr="006F0F56">
        <w:t>List any references here, including hyperlinks to publicly-available documents.</w:t>
      </w:r>
    </w:p>
    <w:p w14:paraId="1B00988C"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8"/>
        <w:gridCol w:w="5035"/>
      </w:tblGrid>
      <w:tr w:rsidR="006F0F56" w:rsidRPr="006F0F56" w14:paraId="0493C37E"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00E8F88C" w14:textId="77777777" w:rsidR="006F0F56" w:rsidRPr="00540C39" w:rsidRDefault="006F0F56" w:rsidP="00540C39">
            <w:pPr>
              <w:pStyle w:val="MSCReport-AssessmentStage"/>
            </w:pPr>
            <w:r w:rsidRPr="00540C39">
              <w:lastRenderedPageBreak/>
              <w:t>Draft scoring range and information gap indicator added at Announcement Comment Draft Report</w:t>
            </w:r>
          </w:p>
        </w:tc>
      </w:tr>
      <w:tr w:rsidR="006F0F56" w:rsidRPr="006F0F56" w14:paraId="654A71B7"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3BF67D5"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50FF180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5646528C"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3F96A78"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42767A8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04DD7AAF"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4B259259" w14:textId="77777777" w:rsidR="006F0F56" w:rsidRPr="006F0F56" w:rsidRDefault="006F0F56" w:rsidP="006F0F56">
            <w:pPr>
              <w:spacing w:after="40"/>
              <w:rPr>
                <w:b/>
                <w:color w:val="D9D9D9" w:themeColor="background1" w:themeShade="D9"/>
                <w14:cntxtAlts/>
              </w:rPr>
            </w:pPr>
          </w:p>
          <w:p w14:paraId="7B6C4D46"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7314719A"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FB82F9D"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1807820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0ECDC922"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2571515"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11D0B57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07A9D45A" w14:textId="77777777" w:rsidR="006F0F56" w:rsidRPr="006F0F56" w:rsidRDefault="006F0F56" w:rsidP="006F0F56">
      <w:r w:rsidRPr="006F0F56">
        <w:br w:type="page"/>
      </w:r>
    </w:p>
    <w:p w14:paraId="1944409D" w14:textId="77777777" w:rsidR="006F0F56" w:rsidRPr="006F0F56" w:rsidDel="008149D0"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1.2.4 – Assessment of stock status</w:t>
      </w:r>
    </w:p>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6F0F56" w:rsidRPr="006F0F56" w14:paraId="5104A21E" w14:textId="77777777" w:rsidTr="006F0F56">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A6F7830" w14:textId="77777777" w:rsidR="006F0F56" w:rsidRPr="006F0F56" w:rsidRDefault="006F0F56" w:rsidP="006F0F56">
            <w:pPr>
              <w:rPr>
                <w:b w:val="0"/>
                <w:sz w:val="32"/>
              </w:rPr>
            </w:pPr>
            <w:r w:rsidRPr="006F0F56">
              <w:rPr>
                <w:b w:val="0"/>
                <w:sz w:val="32"/>
              </w:rPr>
              <w:t>PI   1.2.4</w:t>
            </w:r>
          </w:p>
        </w:tc>
        <w:tc>
          <w:tcPr>
            <w:tcW w:w="87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162A945"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There is an adequate assessment of the stock status</w:t>
            </w:r>
          </w:p>
        </w:tc>
      </w:tr>
      <w:tr w:rsidR="006F0F56" w:rsidRPr="006F0F56" w14:paraId="21809669" w14:textId="77777777" w:rsidTr="006F0F56">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E6EFF7"/>
            </w:tcBorders>
          </w:tcPr>
          <w:p w14:paraId="39CC41E0" w14:textId="77777777" w:rsidR="006F0F56" w:rsidRPr="006F0F56" w:rsidRDefault="006F0F56" w:rsidP="006F0F56">
            <w:pPr>
              <w:rPr>
                <w:color w:val="auto"/>
                <w:sz w:val="22"/>
              </w:rPr>
            </w:pPr>
            <w:r w:rsidRPr="006F0F56">
              <w:rPr>
                <w:color w:val="auto"/>
                <w:sz w:val="22"/>
              </w:rPr>
              <w:t>Scoring Issue</w:t>
            </w:r>
          </w:p>
        </w:tc>
        <w:tc>
          <w:tcPr>
            <w:tcW w:w="2901" w:type="dxa"/>
            <w:tcBorders>
              <w:top w:val="single" w:sz="4" w:space="0" w:color="FFFFFF" w:themeColor="background1"/>
            </w:tcBorders>
            <w:shd w:val="clear" w:color="auto" w:fill="F2F2F2" w:themeFill="background1" w:themeFillShade="F2"/>
          </w:tcPr>
          <w:p w14:paraId="6C07F43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01" w:type="dxa"/>
            <w:tcBorders>
              <w:top w:val="single" w:sz="4" w:space="0" w:color="FFFFFF" w:themeColor="background1"/>
            </w:tcBorders>
            <w:shd w:val="clear" w:color="auto" w:fill="F2F2F2" w:themeFill="background1" w:themeFillShade="F2"/>
          </w:tcPr>
          <w:p w14:paraId="08307A30"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902" w:type="dxa"/>
            <w:tcBorders>
              <w:top w:val="single" w:sz="4" w:space="0" w:color="FFFFFF" w:themeColor="background1"/>
              <w:right w:val="single" w:sz="4" w:space="0" w:color="E6EFF7"/>
            </w:tcBorders>
            <w:shd w:val="clear" w:color="auto" w:fill="F2F2F2" w:themeFill="background1" w:themeFillShade="F2"/>
          </w:tcPr>
          <w:p w14:paraId="46CC2A53"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1AAEBB5C" w14:textId="77777777" w:rsidTr="006F0F56">
        <w:trPr>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5D16EEF8" w14:textId="77777777" w:rsidR="006F0F56" w:rsidRPr="006F0F56" w:rsidRDefault="006F0F56" w:rsidP="006F0F56">
            <w:pPr>
              <w:rPr>
                <w:b/>
                <w:color w:val="auto"/>
                <w:sz w:val="28"/>
              </w:rPr>
            </w:pPr>
            <w:r w:rsidRPr="006F0F56">
              <w:rPr>
                <w:b/>
                <w:color w:val="auto"/>
                <w:sz w:val="28"/>
              </w:rPr>
              <w:t>a</w:t>
            </w:r>
          </w:p>
          <w:p w14:paraId="53DA7C1B" w14:textId="77777777" w:rsidR="006F0F56" w:rsidRPr="006F0F56" w:rsidRDefault="006F0F56" w:rsidP="006F0F56">
            <w:pPr>
              <w:rPr>
                <w:b/>
                <w:color w:val="auto"/>
                <w:sz w:val="28"/>
              </w:rPr>
            </w:pPr>
          </w:p>
        </w:tc>
        <w:tc>
          <w:tcPr>
            <w:tcW w:w="9700" w:type="dxa"/>
            <w:gridSpan w:val="4"/>
            <w:tcBorders>
              <w:right w:val="single" w:sz="4" w:space="0" w:color="E6EFF7"/>
            </w:tcBorders>
            <w:shd w:val="clear" w:color="auto" w:fill="E6EFF7"/>
          </w:tcPr>
          <w:p w14:paraId="7FD7F3B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4"/>
              </w:rPr>
              <w:t>Appropriateness of assessment to stock under consideration</w:t>
            </w:r>
          </w:p>
        </w:tc>
      </w:tr>
      <w:tr w:rsidR="006F0F56" w:rsidRPr="006F0F56" w14:paraId="45C6709F" w14:textId="77777777" w:rsidTr="006F0F56">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3C566B4C" w14:textId="77777777" w:rsidR="006F0F56" w:rsidRPr="006F0F56" w:rsidRDefault="006F0F56" w:rsidP="006F0F56">
            <w:pPr>
              <w:rPr>
                <w:b/>
                <w:color w:val="auto"/>
                <w:sz w:val="28"/>
              </w:rPr>
            </w:pPr>
          </w:p>
        </w:tc>
        <w:tc>
          <w:tcPr>
            <w:tcW w:w="996" w:type="dxa"/>
            <w:shd w:val="clear" w:color="auto" w:fill="E6EFF7"/>
          </w:tcPr>
          <w:p w14:paraId="5A5F294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FBEC35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shd w:val="clear" w:color="auto" w:fill="F2F2F2" w:themeFill="background1" w:themeFillShade="F2"/>
          </w:tcPr>
          <w:p w14:paraId="2458857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1" w:type="dxa"/>
            <w:shd w:val="clear" w:color="auto" w:fill="F2F2F2" w:themeFill="background1" w:themeFillShade="F2"/>
            <w:vAlign w:val="top"/>
          </w:tcPr>
          <w:p w14:paraId="7305348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is appropriate for the stock and for the harvest control rule.</w:t>
            </w:r>
          </w:p>
        </w:tc>
        <w:tc>
          <w:tcPr>
            <w:tcW w:w="2902" w:type="dxa"/>
            <w:tcBorders>
              <w:bottom w:val="single" w:sz="4" w:space="0" w:color="E6EFF7"/>
              <w:right w:val="single" w:sz="4" w:space="0" w:color="E6EFF7"/>
            </w:tcBorders>
            <w:shd w:val="clear" w:color="auto" w:fill="F2F2F2" w:themeFill="background1" w:themeFillShade="F2"/>
            <w:vAlign w:val="top"/>
          </w:tcPr>
          <w:p w14:paraId="29BCA9A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takes into account the major features relevant to the biology of the species and the nature of the UoA.</w:t>
            </w:r>
          </w:p>
        </w:tc>
      </w:tr>
      <w:tr w:rsidR="006F0F56" w:rsidRPr="006F0F56" w14:paraId="44AEDAAF" w14:textId="77777777" w:rsidTr="006F0F56">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8DB59A1" w14:textId="77777777" w:rsidR="006F0F56" w:rsidRPr="006F0F56" w:rsidRDefault="006F0F56" w:rsidP="006F0F56">
            <w:pPr>
              <w:rPr>
                <w:b/>
                <w:color w:val="auto"/>
                <w:sz w:val="28"/>
              </w:rPr>
            </w:pPr>
          </w:p>
        </w:tc>
        <w:tc>
          <w:tcPr>
            <w:tcW w:w="996" w:type="dxa"/>
            <w:shd w:val="clear" w:color="auto" w:fill="E6EFF7"/>
          </w:tcPr>
          <w:p w14:paraId="420A557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right w:val="single" w:sz="4" w:space="0" w:color="E6EFF7"/>
            </w:tcBorders>
          </w:tcPr>
          <w:p w14:paraId="217DD09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01" w:type="dxa"/>
            <w:tcBorders>
              <w:right w:val="single" w:sz="4" w:space="0" w:color="E6EFF7"/>
            </w:tcBorders>
            <w:shd w:val="clear" w:color="auto" w:fill="auto"/>
          </w:tcPr>
          <w:p w14:paraId="72B7C4D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F0818D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6F1F67E5" w14:textId="77777777" w:rsidTr="006F0F56">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030843D8" w14:textId="77777777" w:rsidR="006F0F56" w:rsidRPr="006F0F56" w:rsidRDefault="006F0F56" w:rsidP="006F0F56">
            <w:pPr>
              <w:rPr>
                <w:sz w:val="22"/>
                <w:szCs w:val="22"/>
              </w:rPr>
            </w:pPr>
            <w:r w:rsidRPr="006F0F56">
              <w:rPr>
                <w:sz w:val="22"/>
                <w:szCs w:val="22"/>
              </w:rPr>
              <w:t xml:space="preserve">Rationale </w:t>
            </w:r>
          </w:p>
        </w:tc>
      </w:tr>
    </w:tbl>
    <w:p w14:paraId="22E19F67" w14:textId="77777777" w:rsidR="006F0F56" w:rsidRPr="006F0F56" w:rsidRDefault="006F0F56" w:rsidP="006F0F56"/>
    <w:p w14:paraId="44ACE97E" w14:textId="77777777" w:rsidR="006F0F56" w:rsidRPr="006F0F56" w:rsidRDefault="006F0F56" w:rsidP="006F0F56">
      <w:r w:rsidRPr="006F0F56">
        <w:t>Insert sufficient rationale to support the team’s conclusion for each Scoring Guidepost (SG).</w:t>
      </w:r>
    </w:p>
    <w:p w14:paraId="38864DA8" w14:textId="77777777" w:rsidR="006F0F56" w:rsidRPr="006F0F56" w:rsidRDefault="006F0F56" w:rsidP="006F0F56"/>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6F0F56" w:rsidRPr="006F0F56" w14:paraId="64138184" w14:textId="77777777" w:rsidTr="006F0F56">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135DF96E" w14:textId="77777777" w:rsidR="006F0F56" w:rsidRPr="006F0F56" w:rsidRDefault="006F0F56" w:rsidP="006F0F56">
            <w:pPr>
              <w:rPr>
                <w:color w:val="auto"/>
                <w:sz w:val="28"/>
              </w:rPr>
            </w:pPr>
            <w:r w:rsidRPr="006F0F56">
              <w:rPr>
                <w:color w:val="auto"/>
                <w:sz w:val="28"/>
              </w:rPr>
              <w:t>b</w:t>
            </w:r>
          </w:p>
          <w:p w14:paraId="1736AACF" w14:textId="77777777" w:rsidR="006F0F56" w:rsidRPr="006F0F56" w:rsidRDefault="006F0F56" w:rsidP="006F0F56">
            <w:pPr>
              <w:rPr>
                <w:b w:val="0"/>
                <w:color w:val="auto"/>
                <w:sz w:val="28"/>
              </w:rPr>
            </w:pPr>
          </w:p>
        </w:tc>
        <w:tc>
          <w:tcPr>
            <w:tcW w:w="9700" w:type="dxa"/>
            <w:gridSpan w:val="4"/>
            <w:tcBorders>
              <w:right w:val="single" w:sz="4" w:space="0" w:color="E6EFF7"/>
            </w:tcBorders>
            <w:shd w:val="clear" w:color="auto" w:fill="E6EFF7"/>
          </w:tcPr>
          <w:p w14:paraId="2743835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Assessment approach</w:t>
            </w:r>
          </w:p>
        </w:tc>
      </w:tr>
      <w:tr w:rsidR="006F0F56" w:rsidRPr="006F0F56" w14:paraId="323A03C6" w14:textId="77777777" w:rsidTr="006F0F56">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B5C9305" w14:textId="77777777" w:rsidR="006F0F56" w:rsidRPr="006F0F56" w:rsidRDefault="006F0F56" w:rsidP="006F0F56">
            <w:pPr>
              <w:rPr>
                <w:b/>
                <w:color w:val="auto"/>
                <w:sz w:val="28"/>
              </w:rPr>
            </w:pPr>
          </w:p>
        </w:tc>
        <w:tc>
          <w:tcPr>
            <w:tcW w:w="996" w:type="dxa"/>
            <w:shd w:val="clear" w:color="auto" w:fill="E6EFF7"/>
          </w:tcPr>
          <w:p w14:paraId="0981208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9C8A7B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Borders>
              <w:bottom w:val="single" w:sz="4" w:space="0" w:color="E6EFF7"/>
            </w:tcBorders>
            <w:shd w:val="clear" w:color="auto" w:fill="F2F2F2" w:themeFill="background1" w:themeFillShade="F2"/>
            <w:vAlign w:val="top"/>
          </w:tcPr>
          <w:p w14:paraId="61D7E44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estimates stock status relative to generic reference points appropriate to the species category.</w:t>
            </w:r>
          </w:p>
        </w:tc>
        <w:tc>
          <w:tcPr>
            <w:tcW w:w="2901" w:type="dxa"/>
            <w:tcBorders>
              <w:bottom w:val="single" w:sz="4" w:space="0" w:color="E6EFF7"/>
              <w:right w:val="single" w:sz="4" w:space="0" w:color="FFFFFF" w:themeColor="background1"/>
            </w:tcBorders>
            <w:shd w:val="clear" w:color="auto" w:fill="F2F2F2" w:themeFill="background1" w:themeFillShade="F2"/>
            <w:vAlign w:val="top"/>
          </w:tcPr>
          <w:p w14:paraId="325EA50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estimates stock status relative to reference points that are appropriate to the stock and can be estimated.</w:t>
            </w:r>
          </w:p>
        </w:tc>
        <w:tc>
          <w:tcPr>
            <w:tcW w:w="2902" w:type="dxa"/>
            <w:tcBorders>
              <w:left w:val="single" w:sz="4" w:space="0" w:color="FFFFFF" w:themeColor="background1"/>
              <w:bottom w:val="single" w:sz="4" w:space="0" w:color="FFFFFF" w:themeColor="background1"/>
              <w:right w:val="single" w:sz="4" w:space="0" w:color="E6EFF7"/>
            </w:tcBorders>
            <w:shd w:val="clear" w:color="auto" w:fill="F2F2F2" w:themeFill="background1" w:themeFillShade="F2"/>
          </w:tcPr>
          <w:p w14:paraId="73EEFBA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41C706C8" w14:textId="77777777" w:rsidTr="006F0F56">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6AF9A5E" w14:textId="77777777" w:rsidR="006F0F56" w:rsidRPr="006F0F56" w:rsidRDefault="006F0F56" w:rsidP="006F0F56">
            <w:pPr>
              <w:rPr>
                <w:b/>
                <w:color w:val="auto"/>
                <w:sz w:val="28"/>
              </w:rPr>
            </w:pPr>
          </w:p>
        </w:tc>
        <w:tc>
          <w:tcPr>
            <w:tcW w:w="996" w:type="dxa"/>
            <w:tcBorders>
              <w:top w:val="single" w:sz="4" w:space="0" w:color="F2F2F2" w:themeColor="background1" w:themeShade="F2"/>
              <w:right w:val="single" w:sz="4" w:space="0" w:color="E6EFF7"/>
            </w:tcBorders>
            <w:shd w:val="clear" w:color="auto" w:fill="E6EFF7"/>
          </w:tcPr>
          <w:p w14:paraId="49C2076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top w:val="single" w:sz="4" w:space="0" w:color="F2F2F2" w:themeColor="background1" w:themeShade="F2"/>
              <w:left w:val="single" w:sz="4" w:space="0" w:color="E6EFF7"/>
              <w:bottom w:val="single" w:sz="4" w:space="0" w:color="E6EFF7"/>
              <w:right w:val="single" w:sz="4" w:space="0" w:color="E6EFF7"/>
            </w:tcBorders>
            <w:shd w:val="clear" w:color="auto" w:fill="FFFFFF" w:themeFill="background1"/>
          </w:tcPr>
          <w:p w14:paraId="33A1D83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1" w:type="dxa"/>
            <w:tcBorders>
              <w:top w:val="single" w:sz="4" w:space="0" w:color="F2F2F2" w:themeColor="background1" w:themeShade="F2"/>
              <w:left w:val="single" w:sz="4" w:space="0" w:color="E6EFF7"/>
              <w:bottom w:val="single" w:sz="4" w:space="0" w:color="E6EFF7"/>
              <w:right w:val="single" w:sz="4" w:space="0" w:color="E6EFF7"/>
            </w:tcBorders>
            <w:shd w:val="clear" w:color="auto" w:fill="FFFFFF" w:themeFill="background1"/>
          </w:tcPr>
          <w:p w14:paraId="62EFECB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FFFFFF" w:themeColor="background1"/>
              <w:left w:val="single" w:sz="4" w:space="0" w:color="E6EFF7"/>
              <w:bottom w:val="single" w:sz="4" w:space="0" w:color="E6EFF7"/>
              <w:right w:val="single" w:sz="4" w:space="0" w:color="E6EFF7"/>
            </w:tcBorders>
          </w:tcPr>
          <w:p w14:paraId="2958768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r>
      <w:tr w:rsidR="006F0F56" w:rsidRPr="006F0F56" w14:paraId="660FBCD6" w14:textId="77777777" w:rsidTr="006F0F56">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0B5C1148" w14:textId="77777777" w:rsidR="006F0F56" w:rsidRPr="006F0F56" w:rsidRDefault="006F0F56" w:rsidP="006F0F56">
            <w:pPr>
              <w:rPr>
                <w:color w:val="auto"/>
                <w:sz w:val="22"/>
              </w:rPr>
            </w:pPr>
            <w:r w:rsidRPr="006F0F56">
              <w:rPr>
                <w:color w:val="auto"/>
                <w:sz w:val="22"/>
              </w:rPr>
              <w:t>Rationale</w:t>
            </w:r>
          </w:p>
        </w:tc>
      </w:tr>
    </w:tbl>
    <w:p w14:paraId="04CC5B1A" w14:textId="77777777" w:rsidR="006F0F56" w:rsidRPr="006F0F56" w:rsidRDefault="006F0F56" w:rsidP="006F0F56"/>
    <w:p w14:paraId="2ECFA380" w14:textId="77777777" w:rsidR="006F0F56" w:rsidRPr="006F0F56" w:rsidRDefault="006F0F56" w:rsidP="006F0F56">
      <w:r w:rsidRPr="006F0F56">
        <w:t>Insert sufficient rationale to support the team’s conclusion for each Scoring Guidepost (SG).</w:t>
      </w:r>
    </w:p>
    <w:p w14:paraId="6EC04209" w14:textId="77777777" w:rsidR="006F0F56" w:rsidRPr="006F0F56" w:rsidRDefault="006F0F56" w:rsidP="006F0F56"/>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6F0F56" w:rsidRPr="006F0F56" w14:paraId="6E4F22CA" w14:textId="77777777" w:rsidTr="006F0F56">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60B2399F" w14:textId="77777777" w:rsidR="006F0F56" w:rsidRPr="006F0F56" w:rsidRDefault="006F0F56" w:rsidP="006F0F56">
            <w:pPr>
              <w:rPr>
                <w:color w:val="auto"/>
                <w:sz w:val="28"/>
              </w:rPr>
            </w:pPr>
            <w:r w:rsidRPr="006F0F56">
              <w:rPr>
                <w:color w:val="auto"/>
                <w:sz w:val="28"/>
              </w:rPr>
              <w:t>c</w:t>
            </w:r>
          </w:p>
          <w:p w14:paraId="30596766" w14:textId="77777777" w:rsidR="006F0F56" w:rsidRPr="006F0F56" w:rsidRDefault="006F0F56" w:rsidP="006F0F56">
            <w:pPr>
              <w:rPr>
                <w:b w:val="0"/>
                <w:color w:val="auto"/>
                <w:sz w:val="28"/>
              </w:rPr>
            </w:pPr>
          </w:p>
        </w:tc>
        <w:tc>
          <w:tcPr>
            <w:tcW w:w="9700" w:type="dxa"/>
            <w:gridSpan w:val="4"/>
            <w:tcBorders>
              <w:right w:val="single" w:sz="4" w:space="0" w:color="E6EFF7"/>
            </w:tcBorders>
            <w:shd w:val="clear" w:color="auto" w:fill="E6EFF7"/>
          </w:tcPr>
          <w:p w14:paraId="70E07756"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Uncertainty in the assessment</w:t>
            </w:r>
          </w:p>
        </w:tc>
      </w:tr>
      <w:tr w:rsidR="006F0F56" w:rsidRPr="006F0F56" w14:paraId="177BE2BB" w14:textId="77777777" w:rsidTr="006F0F56">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CF685A8" w14:textId="77777777" w:rsidR="006F0F56" w:rsidRPr="006F0F56" w:rsidRDefault="006F0F56" w:rsidP="006F0F56">
            <w:pPr>
              <w:rPr>
                <w:b/>
                <w:color w:val="auto"/>
                <w:sz w:val="28"/>
              </w:rPr>
            </w:pPr>
          </w:p>
        </w:tc>
        <w:tc>
          <w:tcPr>
            <w:tcW w:w="996" w:type="dxa"/>
            <w:shd w:val="clear" w:color="auto" w:fill="E6EFF7"/>
          </w:tcPr>
          <w:p w14:paraId="48727BF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B0B596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Borders>
              <w:bottom w:val="single" w:sz="4" w:space="0" w:color="E6EFF7"/>
            </w:tcBorders>
            <w:shd w:val="clear" w:color="auto" w:fill="F2F2F2" w:themeFill="background1" w:themeFillShade="F2"/>
            <w:vAlign w:val="top"/>
          </w:tcPr>
          <w:p w14:paraId="2D726D2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assessment </w:t>
            </w:r>
            <w:r w:rsidRPr="006F0F56">
              <w:rPr>
                <w:b/>
                <w:color w:val="808080" w:themeColor="background1" w:themeShade="80"/>
              </w:rPr>
              <w:t>identifies major sources</w:t>
            </w:r>
            <w:r w:rsidRPr="006F0F56">
              <w:rPr>
                <w:color w:val="808080" w:themeColor="background1" w:themeShade="80"/>
              </w:rPr>
              <w:t xml:space="preserve"> of uncertainty.</w:t>
            </w:r>
          </w:p>
        </w:tc>
        <w:tc>
          <w:tcPr>
            <w:tcW w:w="2901" w:type="dxa"/>
            <w:tcBorders>
              <w:bottom w:val="single" w:sz="4" w:space="0" w:color="E6EFF7"/>
            </w:tcBorders>
            <w:shd w:val="clear" w:color="auto" w:fill="F2F2F2" w:themeFill="background1" w:themeFillShade="F2"/>
            <w:vAlign w:val="top"/>
          </w:tcPr>
          <w:p w14:paraId="19D1969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w:t>
            </w:r>
            <w:r w:rsidRPr="006F0F56">
              <w:rPr>
                <w:b/>
                <w:color w:val="808080" w:themeColor="background1" w:themeShade="80"/>
              </w:rPr>
              <w:t xml:space="preserve"> takes uncertainty into account</w:t>
            </w:r>
            <w:r w:rsidRPr="006F0F56">
              <w:rPr>
                <w:color w:val="808080" w:themeColor="background1" w:themeShade="80"/>
              </w:rPr>
              <w:t>.</w:t>
            </w:r>
          </w:p>
        </w:tc>
        <w:tc>
          <w:tcPr>
            <w:tcW w:w="2902" w:type="dxa"/>
            <w:tcBorders>
              <w:bottom w:val="single" w:sz="4" w:space="0" w:color="E6EFF7"/>
              <w:right w:val="single" w:sz="4" w:space="0" w:color="E6EFF7"/>
            </w:tcBorders>
            <w:shd w:val="clear" w:color="auto" w:fill="F2F2F2" w:themeFill="background1" w:themeFillShade="F2"/>
            <w:vAlign w:val="top"/>
          </w:tcPr>
          <w:p w14:paraId="188A94D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assessment takes into account uncertainty and is evaluating stock status relative to reference points in a </w:t>
            </w:r>
            <w:r w:rsidRPr="006F0F56">
              <w:rPr>
                <w:b/>
                <w:color w:val="808080" w:themeColor="background1" w:themeShade="80"/>
              </w:rPr>
              <w:t xml:space="preserve">probabilistic </w:t>
            </w:r>
            <w:r w:rsidRPr="006F0F56">
              <w:rPr>
                <w:color w:val="808080" w:themeColor="background1" w:themeShade="80"/>
              </w:rPr>
              <w:t>way.</w:t>
            </w:r>
          </w:p>
        </w:tc>
      </w:tr>
      <w:tr w:rsidR="006F0F56" w:rsidRPr="006F0F56" w14:paraId="42761783" w14:textId="77777777" w:rsidTr="006F0F56">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6B5DA62" w14:textId="77777777" w:rsidR="006F0F56" w:rsidRPr="006F0F56" w:rsidRDefault="006F0F56" w:rsidP="006F0F56">
            <w:pPr>
              <w:rPr>
                <w:b/>
                <w:color w:val="auto"/>
                <w:sz w:val="28"/>
              </w:rPr>
            </w:pPr>
          </w:p>
        </w:tc>
        <w:tc>
          <w:tcPr>
            <w:tcW w:w="996" w:type="dxa"/>
            <w:tcBorders>
              <w:right w:val="single" w:sz="4" w:space="0" w:color="E6EFF7"/>
            </w:tcBorders>
            <w:shd w:val="clear" w:color="auto" w:fill="E6EFF7"/>
          </w:tcPr>
          <w:p w14:paraId="098788C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F97872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328878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4E363B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D49BDDE" w14:textId="77777777" w:rsidTr="006F0F56">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4770CBDD" w14:textId="77777777" w:rsidR="006F0F56" w:rsidRPr="006F0F56" w:rsidRDefault="006F0F56" w:rsidP="006F0F56">
            <w:pPr>
              <w:rPr>
                <w:color w:val="auto"/>
                <w:sz w:val="22"/>
                <w:szCs w:val="22"/>
              </w:rPr>
            </w:pPr>
            <w:r w:rsidRPr="006F0F56">
              <w:rPr>
                <w:color w:val="auto"/>
                <w:sz w:val="22"/>
                <w:szCs w:val="22"/>
              </w:rPr>
              <w:t>Rationale</w:t>
            </w:r>
          </w:p>
        </w:tc>
      </w:tr>
    </w:tbl>
    <w:p w14:paraId="2105CCA9" w14:textId="77777777" w:rsidR="006F0F56" w:rsidRPr="006F0F56" w:rsidRDefault="006F0F56" w:rsidP="006F0F56"/>
    <w:p w14:paraId="76892F28" w14:textId="77777777" w:rsidR="006F0F56" w:rsidRPr="006F0F56" w:rsidRDefault="006F0F56" w:rsidP="006F0F56">
      <w:r w:rsidRPr="006F0F56">
        <w:t>Insert sufficient rationale to support the team’s conclusion for each Scoring Guidepost (SG).</w:t>
      </w:r>
    </w:p>
    <w:p w14:paraId="07E3017A" w14:textId="77777777" w:rsidR="006F0F56" w:rsidRPr="006F0F56" w:rsidRDefault="006F0F56" w:rsidP="006F0F56"/>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6F0F56" w:rsidRPr="006F0F56" w14:paraId="0A9A7E85" w14:textId="77777777" w:rsidTr="006F0F56">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2ABC672F" w14:textId="77777777" w:rsidR="006F0F56" w:rsidRPr="006F0F56" w:rsidRDefault="006F0F56" w:rsidP="006F0F56">
            <w:pPr>
              <w:rPr>
                <w:color w:val="auto"/>
                <w:sz w:val="28"/>
              </w:rPr>
            </w:pPr>
            <w:r w:rsidRPr="006F0F56">
              <w:rPr>
                <w:color w:val="auto"/>
                <w:sz w:val="28"/>
              </w:rPr>
              <w:t>d</w:t>
            </w:r>
          </w:p>
          <w:p w14:paraId="18CF42F4" w14:textId="77777777" w:rsidR="006F0F56" w:rsidRPr="006F0F56" w:rsidRDefault="006F0F56" w:rsidP="006F0F56">
            <w:pPr>
              <w:rPr>
                <w:b w:val="0"/>
                <w:color w:val="auto"/>
                <w:sz w:val="28"/>
              </w:rPr>
            </w:pPr>
          </w:p>
        </w:tc>
        <w:tc>
          <w:tcPr>
            <w:tcW w:w="9700" w:type="dxa"/>
            <w:gridSpan w:val="4"/>
            <w:tcBorders>
              <w:right w:val="single" w:sz="4" w:space="0" w:color="E6EFF7"/>
            </w:tcBorders>
            <w:shd w:val="clear" w:color="auto" w:fill="E6EFF7"/>
          </w:tcPr>
          <w:p w14:paraId="62484C0D"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Evaluation of assessment</w:t>
            </w:r>
          </w:p>
        </w:tc>
      </w:tr>
      <w:tr w:rsidR="006F0F56" w:rsidRPr="006F0F56" w14:paraId="1FD01BB1" w14:textId="77777777" w:rsidTr="006F0F56">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3F46817" w14:textId="77777777" w:rsidR="006F0F56" w:rsidRPr="006F0F56" w:rsidRDefault="006F0F56" w:rsidP="006F0F56">
            <w:pPr>
              <w:rPr>
                <w:b/>
                <w:color w:val="auto"/>
                <w:sz w:val="28"/>
              </w:rPr>
            </w:pPr>
          </w:p>
        </w:tc>
        <w:tc>
          <w:tcPr>
            <w:tcW w:w="996" w:type="dxa"/>
            <w:tcBorders>
              <w:right w:val="single" w:sz="4" w:space="0" w:color="F2F2F2" w:themeColor="background1" w:themeShade="F2"/>
            </w:tcBorders>
            <w:shd w:val="clear" w:color="auto" w:fill="E6EFF7"/>
          </w:tcPr>
          <w:p w14:paraId="324A27E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1E991D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Borders>
              <w:top w:val="nil"/>
              <w:left w:val="single" w:sz="4" w:space="0" w:color="F2F2F2" w:themeColor="background1" w:themeShade="F2"/>
              <w:bottom w:val="single" w:sz="4" w:space="0" w:color="FFFFFF" w:themeColor="background1"/>
              <w:right w:val="single" w:sz="4" w:space="0" w:color="FFFFFF" w:themeColor="background1"/>
            </w:tcBorders>
            <w:shd w:val="clear" w:color="auto" w:fill="F2F2F2" w:themeFill="background1" w:themeFillShade="F2"/>
            <w:vAlign w:val="top"/>
          </w:tcPr>
          <w:p w14:paraId="588C1B6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1"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20315E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2" w:type="dxa"/>
            <w:tcBorders>
              <w:top w:val="nil"/>
              <w:left w:val="single" w:sz="4" w:space="0" w:color="FFFFFF" w:themeColor="background1"/>
              <w:bottom w:val="single" w:sz="4" w:space="0" w:color="F2F2F2" w:themeColor="background1" w:themeShade="F2"/>
              <w:right w:val="single" w:sz="4" w:space="0" w:color="E6EFF7"/>
            </w:tcBorders>
            <w:shd w:val="clear" w:color="auto" w:fill="F2F2F2" w:themeFill="background1" w:themeFillShade="F2"/>
          </w:tcPr>
          <w:p w14:paraId="1B6C2B9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has been tested and shown to be robust. Alternative hypotheses and assessment approaches have been rigorously explored.</w:t>
            </w:r>
          </w:p>
        </w:tc>
      </w:tr>
      <w:tr w:rsidR="006F0F56" w:rsidRPr="006F0F56" w14:paraId="00D09F06" w14:textId="77777777" w:rsidTr="006F0F56">
        <w:trPr>
          <w:trHeight w:val="482"/>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DC309C1" w14:textId="77777777" w:rsidR="006F0F56" w:rsidRPr="006F0F56" w:rsidRDefault="006F0F56" w:rsidP="006F0F56">
            <w:pPr>
              <w:rPr>
                <w:b/>
                <w:color w:val="auto"/>
                <w:sz w:val="28"/>
              </w:rPr>
            </w:pPr>
          </w:p>
        </w:tc>
        <w:tc>
          <w:tcPr>
            <w:tcW w:w="996" w:type="dxa"/>
            <w:tcBorders>
              <w:right w:val="single" w:sz="4" w:space="0" w:color="F2F2F2" w:themeColor="background1" w:themeShade="F2"/>
            </w:tcBorders>
            <w:shd w:val="clear" w:color="auto" w:fill="E6EFF7"/>
          </w:tcPr>
          <w:p w14:paraId="0E59EA4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top w:val="single" w:sz="4" w:space="0" w:color="FFFFFF" w:themeColor="background1"/>
              <w:left w:val="single" w:sz="4" w:space="0" w:color="F2F2F2" w:themeColor="background1" w:themeShade="F2"/>
              <w:bottom w:val="single" w:sz="4" w:space="0" w:color="F2F2F2" w:themeColor="background1" w:themeShade="F2"/>
              <w:right w:val="single" w:sz="4" w:space="0" w:color="FFFFFF" w:themeColor="background1"/>
            </w:tcBorders>
          </w:tcPr>
          <w:p w14:paraId="2A7DBCB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01"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tcPr>
          <w:p w14:paraId="34BCF22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0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E6EFF7"/>
            </w:tcBorders>
            <w:shd w:val="clear" w:color="auto" w:fill="auto"/>
          </w:tcPr>
          <w:p w14:paraId="4FA179F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3CF116BB" w14:textId="77777777" w:rsidTr="006F0F56">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5E7155B0" w14:textId="77777777" w:rsidR="006F0F56" w:rsidRPr="006F0F56" w:rsidRDefault="006F0F56" w:rsidP="006F0F56">
            <w:pPr>
              <w:rPr>
                <w:sz w:val="22"/>
                <w:szCs w:val="22"/>
              </w:rPr>
            </w:pPr>
            <w:r w:rsidRPr="006F0F56">
              <w:rPr>
                <w:sz w:val="22"/>
                <w:szCs w:val="22"/>
              </w:rPr>
              <w:t xml:space="preserve">Rationale </w:t>
            </w:r>
          </w:p>
        </w:tc>
      </w:tr>
    </w:tbl>
    <w:p w14:paraId="0801E86B" w14:textId="77777777" w:rsidR="006F0F56" w:rsidRPr="006F0F56" w:rsidRDefault="006F0F56" w:rsidP="006F0F56"/>
    <w:p w14:paraId="4C3DF43D" w14:textId="77777777" w:rsidR="006F0F56" w:rsidRPr="006F0F56" w:rsidRDefault="006F0F56" w:rsidP="006F0F56">
      <w:r w:rsidRPr="006F0F56">
        <w:t>Insert sufficient rationale to support the team’s conclusion for each Scoring Guidepost (SG).</w:t>
      </w:r>
    </w:p>
    <w:p w14:paraId="7FCF97CE" w14:textId="77777777" w:rsidR="006F0F56" w:rsidRPr="006F0F56" w:rsidRDefault="006F0F56" w:rsidP="006F0F56"/>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6F0F56" w:rsidRPr="006F0F56" w14:paraId="1A1FFA4C" w14:textId="77777777" w:rsidTr="006F0F56">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59FFBD42" w14:textId="77777777" w:rsidR="006F0F56" w:rsidRPr="006F0F56" w:rsidRDefault="006F0F56" w:rsidP="006F0F56">
            <w:pPr>
              <w:rPr>
                <w:b w:val="0"/>
                <w:color w:val="auto"/>
                <w:sz w:val="28"/>
              </w:rPr>
            </w:pPr>
            <w:r w:rsidRPr="006F0F56">
              <w:rPr>
                <w:b w:val="0"/>
                <w:color w:val="auto"/>
                <w:sz w:val="28"/>
              </w:rPr>
              <w:lastRenderedPageBreak/>
              <w:t>e</w:t>
            </w:r>
          </w:p>
          <w:p w14:paraId="430C7DE5" w14:textId="77777777" w:rsidR="006F0F56" w:rsidRPr="006F0F56" w:rsidRDefault="006F0F56" w:rsidP="006F0F56">
            <w:pPr>
              <w:rPr>
                <w:color w:val="auto"/>
                <w:sz w:val="22"/>
              </w:rPr>
            </w:pPr>
          </w:p>
        </w:tc>
        <w:tc>
          <w:tcPr>
            <w:tcW w:w="9700" w:type="dxa"/>
            <w:gridSpan w:val="4"/>
            <w:tcBorders>
              <w:right w:val="single" w:sz="4" w:space="0" w:color="E6EFF7"/>
            </w:tcBorders>
            <w:shd w:val="clear" w:color="auto" w:fill="E6EFF7"/>
          </w:tcPr>
          <w:p w14:paraId="514689C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Peer review of assessment</w:t>
            </w:r>
          </w:p>
        </w:tc>
      </w:tr>
      <w:tr w:rsidR="006F0F56" w:rsidRPr="006F0F56" w14:paraId="7D65A326" w14:textId="77777777" w:rsidTr="006F0F56">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7D20422" w14:textId="77777777" w:rsidR="006F0F56" w:rsidRPr="006F0F56" w:rsidRDefault="006F0F56" w:rsidP="006F0F56">
            <w:pPr>
              <w:rPr>
                <w:color w:val="auto"/>
                <w:sz w:val="22"/>
              </w:rPr>
            </w:pPr>
          </w:p>
        </w:tc>
        <w:tc>
          <w:tcPr>
            <w:tcW w:w="996" w:type="dxa"/>
            <w:shd w:val="clear" w:color="auto" w:fill="E6EFF7"/>
          </w:tcPr>
          <w:p w14:paraId="2EF573F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96F1FA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shd w:val="clear" w:color="auto" w:fill="F2F2F2" w:themeFill="background1" w:themeFillShade="F2"/>
            <w:vAlign w:val="top"/>
          </w:tcPr>
          <w:p w14:paraId="571F123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1" w:type="dxa"/>
            <w:shd w:val="clear" w:color="auto" w:fill="F2F2F2" w:themeFill="background1" w:themeFillShade="F2"/>
          </w:tcPr>
          <w:p w14:paraId="5E0B27D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of stock status is subject to peer review.</w:t>
            </w:r>
          </w:p>
        </w:tc>
        <w:tc>
          <w:tcPr>
            <w:tcW w:w="2902" w:type="dxa"/>
            <w:tcBorders>
              <w:bottom w:val="single" w:sz="4" w:space="0" w:color="E6EFF7"/>
              <w:right w:val="single" w:sz="4" w:space="0" w:color="E6EFF7"/>
            </w:tcBorders>
            <w:shd w:val="clear" w:color="auto" w:fill="F2F2F2" w:themeFill="background1" w:themeFillShade="F2"/>
            <w:vAlign w:val="top"/>
          </w:tcPr>
          <w:p w14:paraId="6D053F9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assessment has been </w:t>
            </w:r>
            <w:r w:rsidRPr="006F0F56">
              <w:rPr>
                <w:b/>
                <w:color w:val="808080" w:themeColor="background1" w:themeShade="80"/>
              </w:rPr>
              <w:t>internally and externally</w:t>
            </w:r>
            <w:r w:rsidRPr="006F0F56">
              <w:rPr>
                <w:color w:val="808080" w:themeColor="background1" w:themeShade="80"/>
              </w:rPr>
              <w:t xml:space="preserve"> peer reviewed.</w:t>
            </w:r>
          </w:p>
        </w:tc>
      </w:tr>
      <w:tr w:rsidR="006F0F56" w:rsidRPr="006F0F56" w14:paraId="13E4FAFF" w14:textId="77777777" w:rsidTr="006F0F56">
        <w:trPr>
          <w:trHeight w:val="482"/>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bottom w:val="single" w:sz="4" w:space="0" w:color="FFFFFF" w:themeColor="background1"/>
            </w:tcBorders>
          </w:tcPr>
          <w:p w14:paraId="3F30EF9A" w14:textId="77777777" w:rsidR="006F0F56" w:rsidRPr="006F0F56" w:rsidRDefault="006F0F56" w:rsidP="006F0F56">
            <w:pPr>
              <w:rPr>
                <w:color w:val="auto"/>
                <w:sz w:val="22"/>
              </w:rPr>
            </w:pPr>
          </w:p>
        </w:tc>
        <w:tc>
          <w:tcPr>
            <w:tcW w:w="996" w:type="dxa"/>
            <w:tcBorders>
              <w:bottom w:val="single" w:sz="4" w:space="0" w:color="FFFFFF" w:themeColor="background1"/>
            </w:tcBorders>
            <w:shd w:val="clear" w:color="auto" w:fill="E6EFF7"/>
          </w:tcPr>
          <w:p w14:paraId="5364B81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bottom w:val="single" w:sz="4" w:space="0" w:color="FFFFFF" w:themeColor="background1"/>
              <w:right w:val="single" w:sz="4" w:space="0" w:color="E6EFF7"/>
            </w:tcBorders>
          </w:tcPr>
          <w:p w14:paraId="59F73FB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01" w:type="dxa"/>
            <w:tcBorders>
              <w:bottom w:val="single" w:sz="4" w:space="0" w:color="FFFFFF" w:themeColor="background1"/>
              <w:right w:val="single" w:sz="4" w:space="0" w:color="E6EFF7"/>
            </w:tcBorders>
            <w:shd w:val="clear" w:color="auto" w:fill="FFFFFF" w:themeFill="background1"/>
          </w:tcPr>
          <w:p w14:paraId="7D53545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bottom w:val="single" w:sz="4" w:space="0" w:color="FFFFFF" w:themeColor="background1"/>
              <w:right w:val="single" w:sz="4" w:space="0" w:color="E6EFF7"/>
            </w:tcBorders>
            <w:shd w:val="clear" w:color="auto" w:fill="FFFFFF" w:themeFill="background1"/>
          </w:tcPr>
          <w:p w14:paraId="00D8B00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3C532576" w14:textId="77777777" w:rsidTr="006F0F56">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FFFFFF" w:themeColor="background1"/>
              <w:bottom w:val="single" w:sz="4" w:space="0" w:color="FFFFFF" w:themeColor="background1"/>
              <w:right w:val="single" w:sz="4" w:space="0" w:color="FFFFFF" w:themeColor="background1"/>
            </w:tcBorders>
          </w:tcPr>
          <w:p w14:paraId="527DB9F1" w14:textId="77777777" w:rsidR="006F0F56" w:rsidRPr="006F0F56" w:rsidRDefault="006F0F56" w:rsidP="006F0F56">
            <w:pPr>
              <w:rPr>
                <w:color w:val="000000" w:themeColor="text1" w:themeShade="80"/>
              </w:rPr>
            </w:pPr>
            <w:r w:rsidRPr="006F0F56">
              <w:rPr>
                <w:color w:val="000000" w:themeColor="text1" w:themeShade="80"/>
                <w:sz w:val="22"/>
                <w:szCs w:val="22"/>
              </w:rPr>
              <w:t>Rationale</w:t>
            </w:r>
          </w:p>
        </w:tc>
      </w:tr>
    </w:tbl>
    <w:p w14:paraId="5CD0E600" w14:textId="77777777" w:rsidR="006F0F56" w:rsidRPr="006F0F56" w:rsidRDefault="006F0F56" w:rsidP="006F0F56"/>
    <w:p w14:paraId="55146870" w14:textId="77777777" w:rsidR="006F0F56" w:rsidRPr="006F0F56" w:rsidRDefault="006F0F56" w:rsidP="006F0F56">
      <w:r w:rsidRPr="006F0F56">
        <w:t>Insert sufficient rationale to support the team’s conclusion for each Scoring Guidepost (SG).</w:t>
      </w:r>
    </w:p>
    <w:p w14:paraId="0AF773BF" w14:textId="77777777" w:rsidR="006F0F56" w:rsidRPr="006F0F56" w:rsidRDefault="006F0F56" w:rsidP="006F0F56"/>
    <w:tbl>
      <w:tblPr>
        <w:tblStyle w:val="TemplateTable"/>
        <w:tblW w:w="10467" w:type="dxa"/>
        <w:tblInd w:w="5" w:type="dxa"/>
        <w:tblLayout w:type="fixed"/>
        <w:tblLook w:val="04A0" w:firstRow="1" w:lastRow="0" w:firstColumn="1" w:lastColumn="0" w:noHBand="0" w:noVBand="1"/>
      </w:tblPr>
      <w:tblGrid>
        <w:gridCol w:w="10467"/>
      </w:tblGrid>
      <w:tr w:rsidR="006F0F56" w:rsidRPr="006F0F56" w14:paraId="354ABC6C" w14:textId="77777777" w:rsidTr="006F0F56">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tcBorders>
              <w:left w:val="single" w:sz="4" w:space="0" w:color="E6EFF7"/>
              <w:right w:val="single" w:sz="4" w:space="0" w:color="E6EFF7"/>
            </w:tcBorders>
            <w:shd w:val="clear" w:color="auto" w:fill="E6EFF7"/>
          </w:tcPr>
          <w:p w14:paraId="52201ECF" w14:textId="77777777" w:rsidR="006F0F56" w:rsidRPr="006F0F56" w:rsidRDefault="006F0F56" w:rsidP="006F0F56">
            <w:pPr>
              <w:rPr>
                <w:b w:val="0"/>
                <w:color w:val="000000" w:themeColor="text1" w:themeShade="80"/>
                <w:sz w:val="22"/>
                <w:szCs w:val="22"/>
              </w:rPr>
            </w:pPr>
            <w:r w:rsidRPr="006F0F56">
              <w:rPr>
                <w:b w:val="0"/>
                <w:color w:val="000000" w:themeColor="text1" w:themeShade="80"/>
                <w:sz w:val="22"/>
                <w:szCs w:val="22"/>
              </w:rPr>
              <w:t>References</w:t>
            </w:r>
          </w:p>
        </w:tc>
      </w:tr>
    </w:tbl>
    <w:p w14:paraId="0F2B512E" w14:textId="77777777" w:rsidR="006F0F56" w:rsidRPr="006F0F56" w:rsidRDefault="006F0F56" w:rsidP="006F0F56"/>
    <w:p w14:paraId="0BD6124D" w14:textId="77777777" w:rsidR="006F0F56" w:rsidRPr="006F0F56" w:rsidRDefault="006F0F56" w:rsidP="006F0F56">
      <w:r w:rsidRPr="006F0F56">
        <w:t>List any references here, including hyperlinks to publicly-available documents.</w:t>
      </w:r>
    </w:p>
    <w:p w14:paraId="2E88DD7B" w14:textId="77777777" w:rsidR="006F0F56" w:rsidRPr="006F0F56" w:rsidRDefault="006F0F56" w:rsidP="006F0F56"/>
    <w:tbl>
      <w:tblPr>
        <w:tblStyle w:val="TemplateTable"/>
        <w:tblW w:w="10485" w:type="dxa"/>
        <w:tblInd w:w="5" w:type="dxa"/>
        <w:tblLayout w:type="fixed"/>
        <w:tblLook w:val="04A0" w:firstRow="1" w:lastRow="0" w:firstColumn="1" w:lastColumn="0" w:noHBand="0" w:noVBand="1"/>
      </w:tblPr>
      <w:tblGrid>
        <w:gridCol w:w="5308"/>
        <w:gridCol w:w="5177"/>
      </w:tblGrid>
      <w:tr w:rsidR="006F0F56" w:rsidRPr="006F0F56" w14:paraId="0D23A906"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53A5726D" w14:textId="77777777" w:rsidR="006F0F56" w:rsidRPr="00540C39" w:rsidRDefault="006F0F56" w:rsidP="00540C39">
            <w:pPr>
              <w:pStyle w:val="MSCReport-AssessmentStage"/>
            </w:pPr>
            <w:r w:rsidRPr="00540C39">
              <w:t>Draft scoring range and information gap indicator added at Announcement Comment Draft Report</w:t>
            </w:r>
          </w:p>
        </w:tc>
      </w:tr>
      <w:tr w:rsidR="006F0F56" w:rsidRPr="006F0F56" w14:paraId="4D0FE4F6"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C181476" w14:textId="77777777" w:rsidR="006F0F56" w:rsidRPr="006F0F56" w:rsidRDefault="006F0F56" w:rsidP="006F0F56">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32D5BF1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59042475"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5CF9FE2" w14:textId="77777777" w:rsidR="006F0F56" w:rsidRPr="006F0F56" w:rsidRDefault="006F0F56" w:rsidP="006F0F56">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39359E3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009983A9"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0EF79358" w14:textId="77777777" w:rsidR="006F0F56" w:rsidRPr="006F0F56" w:rsidRDefault="006F0F56" w:rsidP="006F0F56">
            <w:pPr>
              <w:spacing w:after="40"/>
              <w:rPr>
                <w:b/>
                <w:color w:val="D9D9D9" w:themeColor="background1" w:themeShade="D9"/>
                <w14:cntxtAlts/>
              </w:rPr>
            </w:pPr>
          </w:p>
          <w:p w14:paraId="4ADC4D97"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2DC454C5"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C5C89CB" w14:textId="77777777" w:rsidR="006F0F56" w:rsidRPr="006F0F56" w:rsidRDefault="006F0F56" w:rsidP="006F0F56">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251EE85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7ECFECB0"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FF4CEC3" w14:textId="77777777" w:rsidR="006F0F56" w:rsidRPr="006F0F56" w:rsidRDefault="006F0F56" w:rsidP="006F0F56">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4DACF21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09B80CB5" w14:textId="77777777" w:rsidR="006F0F56" w:rsidRPr="006F0F56" w:rsidRDefault="006F0F56" w:rsidP="006F0F56">
      <w:r w:rsidRPr="006F0F56">
        <w:br w:type="page"/>
      </w:r>
    </w:p>
    <w:p w14:paraId="74CC3D77" w14:textId="77777777" w:rsidR="006F0F56" w:rsidRPr="006F0F56" w:rsidRDefault="006F0F56" w:rsidP="006F0F56">
      <w:pPr>
        <w:keepNext/>
        <w:keepLines/>
        <w:numPr>
          <w:ilvl w:val="1"/>
          <w:numId w:val="4"/>
        </w:numPr>
        <w:tabs>
          <w:tab w:val="clear" w:pos="1021"/>
          <w:tab w:val="num" w:pos="993"/>
        </w:tabs>
        <w:spacing w:after="120"/>
        <w:ind w:left="993" w:hanging="709"/>
        <w:outlineLvl w:val="1"/>
        <w:rPr>
          <w:b/>
          <w:color w:val="005DAA"/>
          <w:sz w:val="26"/>
        </w:rPr>
      </w:pPr>
      <w:r w:rsidRPr="006F0F56">
        <w:rPr>
          <w:b/>
          <w:color w:val="005DAA"/>
          <w:sz w:val="26"/>
        </w:rPr>
        <w:lastRenderedPageBreak/>
        <w:t>Principle 2</w:t>
      </w:r>
    </w:p>
    <w:p w14:paraId="5A5EE388" w14:textId="77777777" w:rsidR="006F0F56" w:rsidRPr="006F0F56" w:rsidRDefault="006F0F56" w:rsidP="006F0F56">
      <w:pPr>
        <w:numPr>
          <w:ilvl w:val="2"/>
          <w:numId w:val="4"/>
        </w:numPr>
        <w:tabs>
          <w:tab w:val="clear" w:pos="1021"/>
        </w:tabs>
        <w:spacing w:after="120"/>
        <w:ind w:left="1276" w:hanging="709"/>
        <w:outlineLvl w:val="2"/>
        <w:rPr>
          <w:b/>
          <w:color w:val="005DAA"/>
          <w:sz w:val="24"/>
        </w:rPr>
      </w:pPr>
      <w:r w:rsidRPr="006F0F56">
        <w:rPr>
          <w:b/>
          <w:color w:val="005DAA"/>
          <w:sz w:val="24"/>
        </w:rPr>
        <w:t>Principle 2 background</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6F0F56" w:rsidRPr="006F0F56" w14:paraId="26F148E3" w14:textId="77777777" w:rsidTr="006F0F56">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54BC86E" w14:textId="5255CC52" w:rsidR="006F0F56" w:rsidRPr="006F0F56" w:rsidRDefault="006F0F56" w:rsidP="006F0F56">
            <w:r w:rsidRPr="006F0F56">
              <w:t xml:space="preserve">The report </w:t>
            </w:r>
            <w:r w:rsidR="00896E83">
              <w:t>shall</w:t>
            </w:r>
            <w:r w:rsidRPr="006F0F56">
              <w:t xml:space="preserve"> include a summary of the Unit(s) of Assessment (UoA) based on the topics below, referencing electronic or other documents used:</w:t>
            </w:r>
          </w:p>
          <w:p w14:paraId="4754C647" w14:textId="77777777" w:rsidR="006F0F56" w:rsidRPr="006F0F56" w:rsidRDefault="006F0F56" w:rsidP="006F0F56"/>
          <w:p w14:paraId="1A4772FA" w14:textId="77777777" w:rsidR="006F0F56" w:rsidRPr="006F0F56" w:rsidRDefault="006F0F56" w:rsidP="006F0F56">
            <w:pPr>
              <w:numPr>
                <w:ilvl w:val="0"/>
                <w:numId w:val="23"/>
              </w:numPr>
              <w:contextualSpacing/>
            </w:pPr>
            <w:r w:rsidRPr="006F0F56">
              <w:t>The aquatic ecosystem, its status and any particularly sensitive areas, habitats or ecosystem features influencing or affected by the UoA.</w:t>
            </w:r>
          </w:p>
          <w:p w14:paraId="4212AADA" w14:textId="77777777" w:rsidR="006F0F56" w:rsidRPr="006F0F56" w:rsidRDefault="006F0F56" w:rsidP="006F0F56">
            <w:pPr>
              <w:numPr>
                <w:ilvl w:val="0"/>
                <w:numId w:val="23"/>
              </w:numPr>
              <w:contextualSpacing/>
            </w:pPr>
            <w:r w:rsidRPr="006F0F56">
              <w:t>The Primary, Secondary and Endangered, Threatened or Protected (ETP) species including their status and relevant management history.</w:t>
            </w:r>
          </w:p>
          <w:p w14:paraId="6131325A" w14:textId="77777777" w:rsidR="006F0F56" w:rsidRPr="006F0F56" w:rsidRDefault="006F0F56" w:rsidP="006F0F56">
            <w:pPr>
              <w:numPr>
                <w:ilvl w:val="0"/>
                <w:numId w:val="23"/>
              </w:numPr>
              <w:contextualSpacing/>
            </w:pPr>
            <w:r w:rsidRPr="006F0F56">
              <w:t>Specific constraints, e.g. details of any unwanted catch of species, their conservation status and measures taken to minimise this as appropriate.</w:t>
            </w:r>
          </w:p>
          <w:p w14:paraId="376599A3" w14:textId="76E05A96" w:rsidR="006F0F56" w:rsidRPr="006F0F56" w:rsidRDefault="006F0F56" w:rsidP="006F0F56">
            <w:pPr>
              <w:numPr>
                <w:ilvl w:val="0"/>
                <w:numId w:val="23"/>
              </w:numPr>
              <w:contextualSpacing/>
            </w:pPr>
            <w:r w:rsidRPr="006F0F56">
              <w:t>If cumulative impacts need consideration for any Principle 2 Performance Indicators, the report sh</w:t>
            </w:r>
            <w:r w:rsidR="00896E83">
              <w:t>all</w:t>
            </w:r>
            <w:r w:rsidRPr="006F0F56">
              <w:t xml:space="preserve"> contain a summary of how this has been addressed, i.e. which other MSC UoAs/fisheries and how the cumulative impacts were considered.</w:t>
            </w:r>
          </w:p>
          <w:p w14:paraId="4FC3CE1E" w14:textId="77777777" w:rsidR="006F0F56" w:rsidRPr="006F0F56" w:rsidRDefault="006F0F56" w:rsidP="006F0F56"/>
          <w:p w14:paraId="25C72ED0" w14:textId="77777777" w:rsidR="006F0F56" w:rsidRPr="006F0F56" w:rsidRDefault="006F0F56" w:rsidP="006F0F56">
            <w:r w:rsidRPr="006F0F56">
              <w:t>Any information used as supporting rationale should be provided in the scoring tables.</w:t>
            </w:r>
          </w:p>
          <w:p w14:paraId="655BBA33" w14:textId="77777777" w:rsidR="006F0F56" w:rsidRPr="006F0F56" w:rsidRDefault="006F0F56" w:rsidP="006F0F56"/>
          <w:p w14:paraId="0B03322A" w14:textId="4D9D82FE" w:rsidR="006F0F56" w:rsidRPr="006F0F56" w:rsidRDefault="006F0F56" w:rsidP="006F0F56">
            <w:r w:rsidRPr="006F0F56">
              <w:t xml:space="preserve">The background </w:t>
            </w:r>
            <w:r w:rsidR="00896E83">
              <w:t>shall</w:t>
            </w:r>
            <w:r w:rsidRPr="006F0F56">
              <w:t xml:space="preserve"> include information justifying how scoring elements were assigned to components within Principle 2 of the MSC Fisheries Standard (Fisheries Standard v2.01 Section SA3.1, SA3.4.2-SA3.4.5, SA3.7.1). The team may amend the table below to present this information. The report </w:t>
            </w:r>
            <w:r w:rsidR="00896E83">
              <w:t>shall</w:t>
            </w:r>
            <w:r w:rsidRPr="006F0F56">
              <w:t xml:space="preserve"> include the catch and UoA related mortality of all main Primary, main Secondary and ETP species together with a description of the adequacy of information, identification of data sources used and whether they are qualitative or quantitative.</w:t>
            </w:r>
          </w:p>
          <w:p w14:paraId="14A81D7F" w14:textId="77777777" w:rsidR="006F0F56" w:rsidRPr="006F0F56" w:rsidRDefault="006F0F56" w:rsidP="006F0F56"/>
          <w:p w14:paraId="1080595F" w14:textId="77777777" w:rsidR="006F0F56" w:rsidRPr="006F0F56" w:rsidRDefault="006F0F56" w:rsidP="006F0F56">
            <w:r w:rsidRPr="006F0F56">
              <w:t xml:space="preserve">Reference(s): Fisheries Standard v2.01 </w:t>
            </w:r>
          </w:p>
        </w:tc>
      </w:tr>
    </w:tbl>
    <w:p w14:paraId="1185E8DC" w14:textId="77777777" w:rsidR="006F0F56" w:rsidRPr="006F0F56" w:rsidRDefault="006F0F56" w:rsidP="006F0F56"/>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606"/>
        <w:gridCol w:w="2607"/>
        <w:gridCol w:w="2607"/>
        <w:gridCol w:w="2607"/>
      </w:tblGrid>
      <w:tr w:rsidR="006F0F56" w:rsidRPr="006F0F56" w14:paraId="7AD08715" w14:textId="77777777" w:rsidTr="006F0F56">
        <w:trPr>
          <w:trHeight w:val="456"/>
        </w:trPr>
        <w:tc>
          <w:tcPr>
            <w:tcW w:w="10427" w:type="dxa"/>
            <w:gridSpan w:val="4"/>
            <w:tcBorders>
              <w:top w:val="single" w:sz="4" w:space="0" w:color="F2F2F2"/>
              <w:left w:val="single" w:sz="4" w:space="0" w:color="F2F2F2"/>
              <w:right w:val="single" w:sz="4" w:space="0" w:color="F2F2F2"/>
            </w:tcBorders>
            <w:shd w:val="clear" w:color="auto" w:fill="F2F2F2" w:themeFill="background1" w:themeFillShade="F2"/>
            <w:vAlign w:val="center"/>
          </w:tcPr>
          <w:p w14:paraId="594302D5" w14:textId="77777777" w:rsidR="006F0F56" w:rsidRPr="006F0F56" w:rsidRDefault="006F0F56" w:rsidP="006F0F56">
            <w:r w:rsidRPr="006F0F56">
              <w:rPr>
                <w:b/>
              </w:rPr>
              <w:t>Table X – Scoring elements</w:t>
            </w:r>
          </w:p>
        </w:tc>
      </w:tr>
      <w:tr w:rsidR="006F0F56" w:rsidRPr="006F0F56" w14:paraId="13225D0C" w14:textId="77777777" w:rsidTr="006F0F56">
        <w:trPr>
          <w:trHeight w:val="456"/>
        </w:trPr>
        <w:tc>
          <w:tcPr>
            <w:tcW w:w="2606" w:type="dxa"/>
            <w:shd w:val="clear" w:color="auto" w:fill="D9D9D9" w:themeFill="background1" w:themeFillShade="D9"/>
            <w:vAlign w:val="center"/>
          </w:tcPr>
          <w:p w14:paraId="2CDB2B70" w14:textId="77777777" w:rsidR="006F0F56" w:rsidRPr="006F0F56" w:rsidRDefault="006F0F56" w:rsidP="006F0F56">
            <w:r w:rsidRPr="006F0F56">
              <w:t>Component</w:t>
            </w:r>
          </w:p>
        </w:tc>
        <w:tc>
          <w:tcPr>
            <w:tcW w:w="2607" w:type="dxa"/>
            <w:shd w:val="clear" w:color="auto" w:fill="D9D9D9" w:themeFill="background1" w:themeFillShade="D9"/>
            <w:vAlign w:val="center"/>
          </w:tcPr>
          <w:p w14:paraId="6F1E366F" w14:textId="77777777" w:rsidR="006F0F56" w:rsidRPr="006F0F56" w:rsidRDefault="006F0F56" w:rsidP="006F0F56">
            <w:r w:rsidRPr="006F0F56">
              <w:t>Scoring elements</w:t>
            </w:r>
          </w:p>
        </w:tc>
        <w:tc>
          <w:tcPr>
            <w:tcW w:w="2607" w:type="dxa"/>
            <w:shd w:val="clear" w:color="auto" w:fill="D9D9D9" w:themeFill="background1" w:themeFillShade="D9"/>
            <w:vAlign w:val="center"/>
          </w:tcPr>
          <w:p w14:paraId="751B3CDA" w14:textId="77777777" w:rsidR="006F0F56" w:rsidRPr="006F0F56" w:rsidRDefault="006F0F56" w:rsidP="006F0F56">
            <w:r w:rsidRPr="006F0F56">
              <w:t>Designation</w:t>
            </w:r>
          </w:p>
        </w:tc>
        <w:tc>
          <w:tcPr>
            <w:tcW w:w="2607" w:type="dxa"/>
            <w:shd w:val="clear" w:color="auto" w:fill="D9D9D9" w:themeFill="background1" w:themeFillShade="D9"/>
            <w:vAlign w:val="center"/>
          </w:tcPr>
          <w:p w14:paraId="30FA7334" w14:textId="77777777" w:rsidR="006F0F56" w:rsidRPr="006F0F56" w:rsidRDefault="006F0F56" w:rsidP="006F0F56">
            <w:r w:rsidRPr="006F0F56">
              <w:t>Data-deficient</w:t>
            </w:r>
          </w:p>
        </w:tc>
      </w:tr>
      <w:tr w:rsidR="006F0F56" w:rsidRPr="006F0F56" w14:paraId="2125CB77" w14:textId="77777777" w:rsidTr="006F0F56">
        <w:trPr>
          <w:trHeight w:val="456"/>
        </w:trPr>
        <w:tc>
          <w:tcPr>
            <w:tcW w:w="2606" w:type="dxa"/>
            <w:shd w:val="clear" w:color="auto" w:fill="F2F2F2" w:themeFill="background1" w:themeFillShade="F2"/>
            <w:vAlign w:val="center"/>
          </w:tcPr>
          <w:p w14:paraId="28584FF4" w14:textId="77777777" w:rsidR="006F0F56" w:rsidRPr="006F0F56" w:rsidRDefault="006F0F56" w:rsidP="006F0F56">
            <w:pPr>
              <w:rPr>
                <w:color w:val="7F7F7F" w:themeColor="text1" w:themeTint="80"/>
              </w:rPr>
            </w:pPr>
            <w:r w:rsidRPr="006F0F56">
              <w:rPr>
                <w:color w:val="7F7F7F" w:themeColor="text1" w:themeTint="80"/>
              </w:rPr>
              <w:t>e.g. P1, Primary, Secondary, ETP, Habitats, Ecosystems</w:t>
            </w:r>
          </w:p>
        </w:tc>
        <w:tc>
          <w:tcPr>
            <w:tcW w:w="2607" w:type="dxa"/>
            <w:shd w:val="clear" w:color="auto" w:fill="F2F2F2" w:themeFill="background1" w:themeFillShade="F2"/>
            <w:vAlign w:val="center"/>
          </w:tcPr>
          <w:p w14:paraId="5F001F20" w14:textId="77777777" w:rsidR="006F0F56" w:rsidRPr="006F0F56" w:rsidRDefault="006F0F56" w:rsidP="006F0F56">
            <w:pPr>
              <w:rPr>
                <w:color w:val="7F7F7F" w:themeColor="text1" w:themeTint="80"/>
              </w:rPr>
            </w:pPr>
            <w:r w:rsidRPr="006F0F56">
              <w:rPr>
                <w:color w:val="7F7F7F" w:themeColor="text1" w:themeTint="80"/>
              </w:rPr>
              <w:t>e.g. species or stock (SA 3.1.1.1)</w:t>
            </w:r>
          </w:p>
        </w:tc>
        <w:tc>
          <w:tcPr>
            <w:tcW w:w="2607" w:type="dxa"/>
            <w:shd w:val="clear" w:color="auto" w:fill="F2F2F2" w:themeFill="background1" w:themeFillShade="F2"/>
            <w:vAlign w:val="center"/>
          </w:tcPr>
          <w:p w14:paraId="22B70683" w14:textId="77777777" w:rsidR="006F0F56" w:rsidRPr="006F0F56" w:rsidRDefault="006F0F56" w:rsidP="006F0F56">
            <w:pPr>
              <w:rPr>
                <w:color w:val="7F7F7F" w:themeColor="text1" w:themeTint="80"/>
              </w:rPr>
            </w:pPr>
            <w:r w:rsidRPr="006F0F56">
              <w:rPr>
                <w:color w:val="7F7F7F" w:themeColor="text1" w:themeTint="80"/>
              </w:rPr>
              <w:t>Main or Minor</w:t>
            </w:r>
          </w:p>
        </w:tc>
        <w:tc>
          <w:tcPr>
            <w:tcW w:w="2607" w:type="dxa"/>
            <w:shd w:val="clear" w:color="auto" w:fill="F2F2F2" w:themeFill="background1" w:themeFillShade="F2"/>
            <w:vAlign w:val="center"/>
          </w:tcPr>
          <w:p w14:paraId="62819B0A" w14:textId="77777777" w:rsidR="006F0F56" w:rsidRPr="006F0F56" w:rsidRDefault="006F0F56" w:rsidP="006F0F56"/>
        </w:tc>
      </w:tr>
      <w:tr w:rsidR="006F0F56" w:rsidRPr="006F0F56" w14:paraId="02BBD67C" w14:textId="77777777" w:rsidTr="006F0F56">
        <w:trPr>
          <w:trHeight w:val="456"/>
        </w:trPr>
        <w:tc>
          <w:tcPr>
            <w:tcW w:w="2606" w:type="dxa"/>
            <w:shd w:val="clear" w:color="auto" w:fill="FFFFFF" w:themeFill="background1"/>
            <w:vAlign w:val="center"/>
          </w:tcPr>
          <w:p w14:paraId="41FB5F3C" w14:textId="77777777" w:rsidR="006F0F56" w:rsidRPr="006F0F56" w:rsidRDefault="006F0F56" w:rsidP="006F0F56"/>
        </w:tc>
        <w:tc>
          <w:tcPr>
            <w:tcW w:w="2607" w:type="dxa"/>
            <w:shd w:val="clear" w:color="auto" w:fill="FFFFFF" w:themeFill="background1"/>
            <w:vAlign w:val="center"/>
          </w:tcPr>
          <w:p w14:paraId="638153D1" w14:textId="77777777" w:rsidR="006F0F56" w:rsidRPr="006F0F56" w:rsidRDefault="006F0F56" w:rsidP="006F0F56"/>
        </w:tc>
        <w:tc>
          <w:tcPr>
            <w:tcW w:w="2607" w:type="dxa"/>
            <w:shd w:val="clear" w:color="auto" w:fill="FFFFFF" w:themeFill="background1"/>
            <w:vAlign w:val="center"/>
          </w:tcPr>
          <w:p w14:paraId="73795CA7" w14:textId="77777777" w:rsidR="006F0F56" w:rsidRPr="006F0F56" w:rsidRDefault="006F0F56" w:rsidP="006F0F56"/>
        </w:tc>
        <w:tc>
          <w:tcPr>
            <w:tcW w:w="2607" w:type="dxa"/>
            <w:shd w:val="clear" w:color="auto" w:fill="FFFFFF" w:themeFill="background1"/>
            <w:vAlign w:val="center"/>
          </w:tcPr>
          <w:p w14:paraId="11E469CF" w14:textId="77777777" w:rsidR="006F0F56" w:rsidRPr="006F0F56" w:rsidRDefault="006F0F56" w:rsidP="006F0F56"/>
        </w:tc>
      </w:tr>
      <w:tr w:rsidR="006F0F56" w:rsidRPr="006F0F56" w14:paraId="0CC11F95" w14:textId="77777777" w:rsidTr="006F0F56">
        <w:trPr>
          <w:trHeight w:val="456"/>
        </w:trPr>
        <w:tc>
          <w:tcPr>
            <w:tcW w:w="2606" w:type="dxa"/>
            <w:shd w:val="clear" w:color="auto" w:fill="FFFFFF" w:themeFill="background1"/>
            <w:vAlign w:val="center"/>
          </w:tcPr>
          <w:p w14:paraId="7B2013EE" w14:textId="77777777" w:rsidR="006F0F56" w:rsidRPr="006F0F56" w:rsidRDefault="006F0F56" w:rsidP="006F0F56"/>
        </w:tc>
        <w:tc>
          <w:tcPr>
            <w:tcW w:w="2607" w:type="dxa"/>
            <w:shd w:val="clear" w:color="auto" w:fill="FFFFFF" w:themeFill="background1"/>
            <w:vAlign w:val="center"/>
          </w:tcPr>
          <w:p w14:paraId="18A99D35" w14:textId="77777777" w:rsidR="006F0F56" w:rsidRPr="006F0F56" w:rsidRDefault="006F0F56" w:rsidP="006F0F56"/>
        </w:tc>
        <w:tc>
          <w:tcPr>
            <w:tcW w:w="2607" w:type="dxa"/>
            <w:shd w:val="clear" w:color="auto" w:fill="FFFFFF" w:themeFill="background1"/>
            <w:vAlign w:val="center"/>
          </w:tcPr>
          <w:p w14:paraId="3E00BB84" w14:textId="77777777" w:rsidR="006F0F56" w:rsidRPr="006F0F56" w:rsidRDefault="006F0F56" w:rsidP="006F0F56"/>
        </w:tc>
        <w:tc>
          <w:tcPr>
            <w:tcW w:w="2607" w:type="dxa"/>
            <w:shd w:val="clear" w:color="auto" w:fill="FFFFFF" w:themeFill="background1"/>
            <w:vAlign w:val="center"/>
          </w:tcPr>
          <w:p w14:paraId="3D2698CF" w14:textId="77777777" w:rsidR="006F0F56" w:rsidRPr="006F0F56" w:rsidRDefault="006F0F56" w:rsidP="006F0F56"/>
        </w:tc>
      </w:tr>
      <w:tr w:rsidR="006F0F56" w:rsidRPr="006F0F56" w14:paraId="695F6C98" w14:textId="77777777" w:rsidTr="006F0F56">
        <w:trPr>
          <w:trHeight w:val="456"/>
        </w:trPr>
        <w:tc>
          <w:tcPr>
            <w:tcW w:w="2606" w:type="dxa"/>
            <w:shd w:val="clear" w:color="auto" w:fill="FFFFFF" w:themeFill="background1"/>
            <w:vAlign w:val="center"/>
          </w:tcPr>
          <w:p w14:paraId="67E55D8F" w14:textId="77777777" w:rsidR="006F0F56" w:rsidRPr="006F0F56" w:rsidRDefault="006F0F56" w:rsidP="006F0F56"/>
        </w:tc>
        <w:tc>
          <w:tcPr>
            <w:tcW w:w="2607" w:type="dxa"/>
            <w:shd w:val="clear" w:color="auto" w:fill="FFFFFF" w:themeFill="background1"/>
            <w:vAlign w:val="center"/>
          </w:tcPr>
          <w:p w14:paraId="65432D42" w14:textId="77777777" w:rsidR="006F0F56" w:rsidRPr="006F0F56" w:rsidRDefault="006F0F56" w:rsidP="006F0F56"/>
        </w:tc>
        <w:tc>
          <w:tcPr>
            <w:tcW w:w="2607" w:type="dxa"/>
            <w:shd w:val="clear" w:color="auto" w:fill="FFFFFF" w:themeFill="background1"/>
            <w:vAlign w:val="center"/>
          </w:tcPr>
          <w:p w14:paraId="5D2C35E9" w14:textId="77777777" w:rsidR="006F0F56" w:rsidRPr="006F0F56" w:rsidRDefault="006F0F56" w:rsidP="006F0F56"/>
        </w:tc>
        <w:tc>
          <w:tcPr>
            <w:tcW w:w="2607" w:type="dxa"/>
            <w:shd w:val="clear" w:color="auto" w:fill="FFFFFF" w:themeFill="background1"/>
            <w:vAlign w:val="center"/>
          </w:tcPr>
          <w:p w14:paraId="041D0BEE" w14:textId="77777777" w:rsidR="006F0F56" w:rsidRPr="006F0F56" w:rsidRDefault="006F0F56" w:rsidP="006F0F56"/>
        </w:tc>
      </w:tr>
      <w:tr w:rsidR="006F0F56" w:rsidRPr="006F0F56" w14:paraId="2981DEA4" w14:textId="77777777" w:rsidTr="006F0F56">
        <w:trPr>
          <w:trHeight w:val="456"/>
        </w:trPr>
        <w:tc>
          <w:tcPr>
            <w:tcW w:w="2606" w:type="dxa"/>
            <w:shd w:val="clear" w:color="auto" w:fill="FFFFFF" w:themeFill="background1"/>
            <w:vAlign w:val="center"/>
          </w:tcPr>
          <w:p w14:paraId="0CD5F9D5" w14:textId="77777777" w:rsidR="006F0F56" w:rsidRPr="006F0F56" w:rsidRDefault="006F0F56" w:rsidP="006F0F56"/>
        </w:tc>
        <w:tc>
          <w:tcPr>
            <w:tcW w:w="2607" w:type="dxa"/>
            <w:shd w:val="clear" w:color="auto" w:fill="FFFFFF" w:themeFill="background1"/>
            <w:vAlign w:val="center"/>
          </w:tcPr>
          <w:p w14:paraId="07DE2877" w14:textId="77777777" w:rsidR="006F0F56" w:rsidRPr="006F0F56" w:rsidRDefault="006F0F56" w:rsidP="006F0F56"/>
        </w:tc>
        <w:tc>
          <w:tcPr>
            <w:tcW w:w="2607" w:type="dxa"/>
            <w:shd w:val="clear" w:color="auto" w:fill="FFFFFF" w:themeFill="background1"/>
            <w:vAlign w:val="center"/>
          </w:tcPr>
          <w:p w14:paraId="70C306AA" w14:textId="77777777" w:rsidR="006F0F56" w:rsidRPr="006F0F56" w:rsidRDefault="006F0F56" w:rsidP="006F0F56"/>
        </w:tc>
        <w:tc>
          <w:tcPr>
            <w:tcW w:w="2607" w:type="dxa"/>
            <w:shd w:val="clear" w:color="auto" w:fill="FFFFFF" w:themeFill="background1"/>
            <w:vAlign w:val="center"/>
          </w:tcPr>
          <w:p w14:paraId="04E392C2" w14:textId="77777777" w:rsidR="006F0F56" w:rsidRPr="006F0F56" w:rsidRDefault="006F0F56" w:rsidP="006F0F56"/>
        </w:tc>
      </w:tr>
      <w:tr w:rsidR="006F0F56" w:rsidRPr="006F0F56" w14:paraId="47AA4D73" w14:textId="77777777" w:rsidTr="006F0F56">
        <w:trPr>
          <w:trHeight w:val="456"/>
        </w:trPr>
        <w:tc>
          <w:tcPr>
            <w:tcW w:w="2606" w:type="dxa"/>
            <w:shd w:val="clear" w:color="auto" w:fill="FFFFFF" w:themeFill="background1"/>
            <w:vAlign w:val="center"/>
          </w:tcPr>
          <w:p w14:paraId="7646FBF6" w14:textId="77777777" w:rsidR="006F0F56" w:rsidRPr="006F0F56" w:rsidRDefault="006F0F56" w:rsidP="006F0F56"/>
        </w:tc>
        <w:tc>
          <w:tcPr>
            <w:tcW w:w="2607" w:type="dxa"/>
            <w:shd w:val="clear" w:color="auto" w:fill="FFFFFF" w:themeFill="background1"/>
            <w:vAlign w:val="center"/>
          </w:tcPr>
          <w:p w14:paraId="1C3D0A06" w14:textId="77777777" w:rsidR="006F0F56" w:rsidRPr="006F0F56" w:rsidRDefault="006F0F56" w:rsidP="006F0F56"/>
        </w:tc>
        <w:tc>
          <w:tcPr>
            <w:tcW w:w="2607" w:type="dxa"/>
            <w:shd w:val="clear" w:color="auto" w:fill="FFFFFF" w:themeFill="background1"/>
            <w:vAlign w:val="center"/>
          </w:tcPr>
          <w:p w14:paraId="6CB6532E" w14:textId="77777777" w:rsidR="006F0F56" w:rsidRPr="006F0F56" w:rsidRDefault="006F0F56" w:rsidP="006F0F56"/>
        </w:tc>
        <w:tc>
          <w:tcPr>
            <w:tcW w:w="2607" w:type="dxa"/>
            <w:shd w:val="clear" w:color="auto" w:fill="FFFFFF" w:themeFill="background1"/>
            <w:vAlign w:val="center"/>
          </w:tcPr>
          <w:p w14:paraId="29A20519" w14:textId="77777777" w:rsidR="006F0F56" w:rsidRPr="006F0F56" w:rsidRDefault="006F0F56" w:rsidP="006F0F56"/>
        </w:tc>
      </w:tr>
      <w:tr w:rsidR="006F0F56" w:rsidRPr="006F0F56" w14:paraId="3CCC6DEF" w14:textId="77777777" w:rsidTr="006F0F56">
        <w:trPr>
          <w:trHeight w:val="456"/>
        </w:trPr>
        <w:tc>
          <w:tcPr>
            <w:tcW w:w="2606" w:type="dxa"/>
            <w:shd w:val="clear" w:color="auto" w:fill="FFFFFF" w:themeFill="background1"/>
            <w:vAlign w:val="center"/>
          </w:tcPr>
          <w:p w14:paraId="6B6A058C" w14:textId="77777777" w:rsidR="006F0F56" w:rsidRPr="006F0F56" w:rsidRDefault="006F0F56" w:rsidP="006F0F56"/>
        </w:tc>
        <w:tc>
          <w:tcPr>
            <w:tcW w:w="2607" w:type="dxa"/>
            <w:shd w:val="clear" w:color="auto" w:fill="FFFFFF" w:themeFill="background1"/>
            <w:vAlign w:val="center"/>
          </w:tcPr>
          <w:p w14:paraId="5D63C4B8" w14:textId="77777777" w:rsidR="006F0F56" w:rsidRPr="006F0F56" w:rsidRDefault="006F0F56" w:rsidP="006F0F56"/>
        </w:tc>
        <w:tc>
          <w:tcPr>
            <w:tcW w:w="2607" w:type="dxa"/>
            <w:shd w:val="clear" w:color="auto" w:fill="FFFFFF" w:themeFill="background1"/>
            <w:vAlign w:val="center"/>
          </w:tcPr>
          <w:p w14:paraId="577EA03B" w14:textId="77777777" w:rsidR="006F0F56" w:rsidRPr="006F0F56" w:rsidRDefault="006F0F56" w:rsidP="006F0F56"/>
        </w:tc>
        <w:tc>
          <w:tcPr>
            <w:tcW w:w="2607" w:type="dxa"/>
            <w:shd w:val="clear" w:color="auto" w:fill="FFFFFF" w:themeFill="background1"/>
            <w:vAlign w:val="center"/>
          </w:tcPr>
          <w:p w14:paraId="2FD5EC06" w14:textId="77777777" w:rsidR="006F0F56" w:rsidRPr="006F0F56" w:rsidRDefault="006F0F56" w:rsidP="006F0F56"/>
        </w:tc>
      </w:tr>
    </w:tbl>
    <w:p w14:paraId="09A235CE" w14:textId="77777777" w:rsidR="006F0F56" w:rsidRPr="006F0F56" w:rsidRDefault="006F0F56" w:rsidP="006F0F56"/>
    <w:p w14:paraId="2EF6DA5B" w14:textId="77777777" w:rsidR="006F0F56" w:rsidRPr="006F0F56" w:rsidRDefault="006F0F56" w:rsidP="006F0F56"/>
    <w:p w14:paraId="4F23A994" w14:textId="77777777" w:rsidR="006F0F56" w:rsidRPr="006F0F56" w:rsidRDefault="006F0F56" w:rsidP="006F0F56"/>
    <w:p w14:paraId="262D6869" w14:textId="77777777" w:rsidR="006F0F56" w:rsidRPr="006F0F56" w:rsidRDefault="006F0F56" w:rsidP="006F0F56"/>
    <w:p w14:paraId="370B4F39" w14:textId="77777777" w:rsidR="006F0F56" w:rsidRPr="006F0F56" w:rsidRDefault="006F0F56" w:rsidP="006F0F56"/>
    <w:p w14:paraId="47EB17B2" w14:textId="77777777" w:rsidR="006F0F56" w:rsidRPr="006F0F56" w:rsidRDefault="006F0F56" w:rsidP="006F0F56"/>
    <w:p w14:paraId="20F8E746" w14:textId="77777777" w:rsidR="006F0F56" w:rsidRPr="006F0F56" w:rsidRDefault="006F0F56" w:rsidP="006F0F56"/>
    <w:p w14:paraId="07CD3995" w14:textId="77777777" w:rsidR="006F0F56" w:rsidRPr="006F0F56" w:rsidRDefault="006F0F56" w:rsidP="006F0F56"/>
    <w:p w14:paraId="6726B1BD" w14:textId="77777777" w:rsidR="006F0F56" w:rsidRPr="006F0F56" w:rsidRDefault="006F0F56" w:rsidP="006F0F56"/>
    <w:p w14:paraId="527D8ABB" w14:textId="77777777" w:rsidR="006F0F56" w:rsidRPr="006F0F56" w:rsidRDefault="006F0F56" w:rsidP="006F0F56"/>
    <w:p w14:paraId="3540176E" w14:textId="77777777" w:rsidR="006F0F56" w:rsidRPr="006F0F56" w:rsidRDefault="006F0F56" w:rsidP="006F0F56">
      <w:pPr>
        <w:sectPr w:rsidR="006F0F56" w:rsidRPr="006F0F56" w:rsidSect="00143B13">
          <w:pgSz w:w="11906" w:h="16838"/>
          <w:pgMar w:top="720" w:right="720" w:bottom="720" w:left="720" w:header="708" w:footer="708" w:gutter="0"/>
          <w:cols w:space="708"/>
          <w:docGrid w:linePitch="360"/>
        </w:sectPr>
      </w:pPr>
    </w:p>
    <w:p w14:paraId="76CF9539" w14:textId="79E6BA48" w:rsidR="006F0F56" w:rsidRPr="006F0F56" w:rsidRDefault="006F0F56" w:rsidP="006F0F56">
      <w:pPr>
        <w:numPr>
          <w:ilvl w:val="2"/>
          <w:numId w:val="4"/>
        </w:numPr>
        <w:tabs>
          <w:tab w:val="clear" w:pos="1021"/>
        </w:tabs>
        <w:spacing w:after="120"/>
        <w:ind w:left="1276" w:hanging="709"/>
        <w:outlineLvl w:val="2"/>
        <w:rPr>
          <w:b/>
          <w:color w:val="005DAA"/>
          <w:sz w:val="24"/>
        </w:rPr>
      </w:pPr>
      <w:r w:rsidRPr="006F0F56">
        <w:rPr>
          <w:b/>
          <w:color w:val="005DAA"/>
          <w:sz w:val="24"/>
        </w:rPr>
        <w:lastRenderedPageBreak/>
        <w:t>Principle 2 Performance Indicator scores and rationales</w:t>
      </w:r>
    </w:p>
    <w:p w14:paraId="149CA9BD" w14:textId="77777777" w:rsidR="006F0F56" w:rsidRPr="006F0F56" w:rsidDel="00C36841"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2.1.1 – Primary species outcome</w:t>
      </w: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3D7D5D0D" w14:textId="77777777" w:rsidTr="006F0F56">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9287F37" w14:textId="77777777" w:rsidR="006F0F56" w:rsidRPr="006F0F56" w:rsidRDefault="006F0F56" w:rsidP="006F0F56">
            <w:pPr>
              <w:rPr>
                <w:b w:val="0"/>
                <w:sz w:val="32"/>
              </w:rPr>
            </w:pPr>
            <w:r w:rsidRPr="006F0F56">
              <w:rPr>
                <w:b w:val="0"/>
                <w:sz w:val="32"/>
              </w:rPr>
              <w:t>PI   2.1.1</w:t>
            </w:r>
          </w:p>
        </w:tc>
        <w:tc>
          <w:tcPr>
            <w:tcW w:w="86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1A54CBB"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UoA aims to maintain primary species above the point where recruitment would be impaired (PRI) and does not hinder recovery of primary species if they are below the PRI</w:t>
            </w:r>
          </w:p>
        </w:tc>
      </w:tr>
      <w:tr w:rsidR="006F0F56" w:rsidRPr="006F0F56" w14:paraId="5CD5BAB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0D67A1A1" w14:textId="77777777" w:rsidR="006F0F56" w:rsidRPr="006F0F56" w:rsidRDefault="006F0F56" w:rsidP="006F0F56">
            <w:pPr>
              <w:rPr>
                <w:color w:val="auto"/>
                <w:sz w:val="22"/>
              </w:rPr>
            </w:pPr>
            <w:r w:rsidRPr="006F0F56">
              <w:rPr>
                <w:color w:val="auto"/>
                <w:sz w:val="22"/>
              </w:rPr>
              <w:t>Scoring Issue</w:t>
            </w:r>
          </w:p>
        </w:tc>
        <w:tc>
          <w:tcPr>
            <w:tcW w:w="2897" w:type="dxa"/>
            <w:tcBorders>
              <w:top w:val="single" w:sz="4" w:space="0" w:color="FFFFFF" w:themeColor="background1"/>
            </w:tcBorders>
            <w:shd w:val="clear" w:color="auto" w:fill="F2F2F2" w:themeFill="background1" w:themeFillShade="F2"/>
          </w:tcPr>
          <w:p w14:paraId="5BB05DA0"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97" w:type="dxa"/>
            <w:tcBorders>
              <w:top w:val="single" w:sz="4" w:space="0" w:color="FFFFFF" w:themeColor="background1"/>
            </w:tcBorders>
            <w:shd w:val="clear" w:color="auto" w:fill="F2F2F2" w:themeFill="background1" w:themeFillShade="F2"/>
          </w:tcPr>
          <w:p w14:paraId="1804AF8D"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8" w:type="dxa"/>
            <w:tcBorders>
              <w:top w:val="single" w:sz="4" w:space="0" w:color="FFFFFF" w:themeColor="background1"/>
              <w:right w:val="single" w:sz="4" w:space="0" w:color="E6EFF7"/>
            </w:tcBorders>
            <w:shd w:val="clear" w:color="auto" w:fill="F2F2F2" w:themeFill="background1" w:themeFillShade="F2"/>
          </w:tcPr>
          <w:p w14:paraId="06CF615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603C32A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0E67F6B7" w14:textId="77777777" w:rsidR="006F0F56" w:rsidRPr="006F0F56" w:rsidRDefault="006F0F56" w:rsidP="006F0F56">
            <w:pPr>
              <w:rPr>
                <w:b/>
                <w:color w:val="auto"/>
                <w:sz w:val="28"/>
              </w:rPr>
            </w:pPr>
            <w:r w:rsidRPr="006F0F56">
              <w:rPr>
                <w:b/>
                <w:color w:val="auto"/>
                <w:sz w:val="28"/>
              </w:rPr>
              <w:t>a</w:t>
            </w:r>
          </w:p>
          <w:p w14:paraId="457078DC" w14:textId="77777777" w:rsidR="006F0F56" w:rsidRPr="006F0F56" w:rsidRDefault="006F0F56" w:rsidP="006F0F56">
            <w:pPr>
              <w:rPr>
                <w:b/>
                <w:color w:val="auto"/>
                <w:sz w:val="28"/>
              </w:rPr>
            </w:pPr>
          </w:p>
        </w:tc>
        <w:tc>
          <w:tcPr>
            <w:tcW w:w="9686" w:type="dxa"/>
            <w:gridSpan w:val="4"/>
            <w:tcBorders>
              <w:right w:val="single" w:sz="4" w:space="0" w:color="E6EFF7"/>
            </w:tcBorders>
            <w:shd w:val="clear" w:color="auto" w:fill="E6EFF7"/>
          </w:tcPr>
          <w:p w14:paraId="06D97A7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Main primary species stock status</w:t>
            </w:r>
          </w:p>
        </w:tc>
      </w:tr>
      <w:tr w:rsidR="006F0F56" w:rsidRPr="006F0F56" w14:paraId="08ECC43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070CB9A" w14:textId="77777777" w:rsidR="006F0F56" w:rsidRPr="006F0F56" w:rsidRDefault="006F0F56" w:rsidP="006F0F56">
            <w:pPr>
              <w:rPr>
                <w:b/>
                <w:color w:val="auto"/>
                <w:sz w:val="28"/>
              </w:rPr>
            </w:pPr>
          </w:p>
        </w:tc>
        <w:tc>
          <w:tcPr>
            <w:tcW w:w="994" w:type="dxa"/>
            <w:shd w:val="clear" w:color="auto" w:fill="E6EFF7"/>
          </w:tcPr>
          <w:p w14:paraId="023F81A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95CB72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shd w:val="clear" w:color="auto" w:fill="F2F2F2" w:themeFill="background1" w:themeFillShade="F2"/>
            <w:vAlign w:val="top"/>
          </w:tcPr>
          <w:p w14:paraId="54EC662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primary species are </w:t>
            </w:r>
            <w:r w:rsidRPr="006F0F56">
              <w:rPr>
                <w:b/>
                <w:color w:val="808080" w:themeColor="background1" w:themeShade="80"/>
              </w:rPr>
              <w:t>likely</w:t>
            </w:r>
            <w:r w:rsidRPr="006F0F56">
              <w:rPr>
                <w:color w:val="808080" w:themeColor="background1" w:themeShade="80"/>
              </w:rPr>
              <w:t xml:space="preserve"> to be above the PRI.</w:t>
            </w:r>
          </w:p>
          <w:p w14:paraId="0C1853E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1C581F1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OR</w:t>
            </w:r>
          </w:p>
          <w:p w14:paraId="7BAE4C9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68BDFBE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If the species is below the PRI, the UoA has measures in place that are </w:t>
            </w:r>
            <w:r w:rsidRPr="006F0F56">
              <w:rPr>
                <w:b/>
                <w:color w:val="808080" w:themeColor="background1" w:themeShade="80"/>
              </w:rPr>
              <w:t>expected</w:t>
            </w:r>
            <w:r w:rsidRPr="006F0F56">
              <w:rPr>
                <w:color w:val="808080" w:themeColor="background1" w:themeShade="80"/>
              </w:rPr>
              <w:t xml:space="preserve"> to ensure that the UoA does not hinder recovery and rebuilding.</w:t>
            </w:r>
          </w:p>
        </w:tc>
        <w:tc>
          <w:tcPr>
            <w:tcW w:w="2897" w:type="dxa"/>
            <w:tcBorders>
              <w:bottom w:val="single" w:sz="4" w:space="0" w:color="E6EFF7"/>
            </w:tcBorders>
            <w:shd w:val="clear" w:color="auto" w:fill="F2F2F2" w:themeFill="background1" w:themeFillShade="F2"/>
            <w:vAlign w:val="top"/>
          </w:tcPr>
          <w:p w14:paraId="5B7590E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primary species are </w:t>
            </w:r>
            <w:r w:rsidRPr="006F0F56">
              <w:rPr>
                <w:b/>
                <w:color w:val="808080" w:themeColor="background1" w:themeShade="80"/>
              </w:rPr>
              <w:t>highly likely</w:t>
            </w:r>
            <w:r w:rsidRPr="006F0F56">
              <w:rPr>
                <w:color w:val="808080" w:themeColor="background1" w:themeShade="80"/>
              </w:rPr>
              <w:t xml:space="preserve"> to be above the PRI.</w:t>
            </w:r>
          </w:p>
          <w:p w14:paraId="4843D7E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6DBEED1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OR</w:t>
            </w:r>
          </w:p>
          <w:p w14:paraId="509B922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7B43D95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If the species is below the PRI, there is either </w:t>
            </w:r>
            <w:r w:rsidRPr="006F0F56">
              <w:rPr>
                <w:b/>
                <w:color w:val="808080" w:themeColor="background1" w:themeShade="80"/>
              </w:rPr>
              <w:t>evidence of recovery</w:t>
            </w:r>
            <w:r w:rsidRPr="006F0F56">
              <w:rPr>
                <w:color w:val="808080" w:themeColor="background1" w:themeShade="80"/>
              </w:rPr>
              <w:t xml:space="preserve"> or a demonstrably effective strategy in place </w:t>
            </w:r>
            <w:r w:rsidRPr="006F0F56">
              <w:rPr>
                <w:b/>
                <w:color w:val="808080" w:themeColor="background1" w:themeShade="80"/>
              </w:rPr>
              <w:t>between all MSC UoAs which categorise this species as main</w:t>
            </w:r>
            <w:r w:rsidRPr="006F0F56">
              <w:rPr>
                <w:color w:val="808080" w:themeColor="background1" w:themeShade="80"/>
              </w:rPr>
              <w:t>, to ensure that they collectively do not hinder recovery and rebuilding.</w:t>
            </w:r>
          </w:p>
        </w:tc>
        <w:tc>
          <w:tcPr>
            <w:tcW w:w="2898" w:type="dxa"/>
            <w:tcBorders>
              <w:bottom w:val="single" w:sz="4" w:space="0" w:color="E6EFF7"/>
              <w:right w:val="single" w:sz="4" w:space="0" w:color="E6EFF7"/>
            </w:tcBorders>
            <w:shd w:val="clear" w:color="auto" w:fill="F2F2F2" w:themeFill="background1" w:themeFillShade="F2"/>
            <w:vAlign w:val="top"/>
          </w:tcPr>
          <w:p w14:paraId="74F57DE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certainty</w:t>
            </w:r>
            <w:r w:rsidRPr="006F0F56">
              <w:rPr>
                <w:color w:val="808080" w:themeColor="background1" w:themeShade="80"/>
              </w:rPr>
              <w:t xml:space="preserve"> that main primary species are above the PRI </w:t>
            </w:r>
            <w:r w:rsidRPr="006F0F56">
              <w:rPr>
                <w:b/>
                <w:color w:val="808080" w:themeColor="background1" w:themeShade="80"/>
              </w:rPr>
              <w:t>and are</w:t>
            </w:r>
            <w:r w:rsidRPr="006F0F56">
              <w:rPr>
                <w:color w:val="808080" w:themeColor="background1" w:themeShade="80"/>
              </w:rPr>
              <w:t xml:space="preserve"> fluctuating around a level consistent with MSY.</w:t>
            </w:r>
          </w:p>
        </w:tc>
      </w:tr>
      <w:tr w:rsidR="006F0F56" w:rsidRPr="006F0F56" w14:paraId="07595370"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7E313B96" w14:textId="77777777" w:rsidR="006F0F56" w:rsidRPr="006F0F56" w:rsidRDefault="006F0F56" w:rsidP="006F0F56">
            <w:pPr>
              <w:rPr>
                <w:b/>
                <w:color w:val="auto"/>
                <w:sz w:val="28"/>
              </w:rPr>
            </w:pPr>
          </w:p>
        </w:tc>
        <w:tc>
          <w:tcPr>
            <w:tcW w:w="994" w:type="dxa"/>
            <w:tcBorders>
              <w:right w:val="single" w:sz="4" w:space="0" w:color="E6EFF7"/>
            </w:tcBorders>
            <w:shd w:val="clear" w:color="auto" w:fill="E6EFF7"/>
          </w:tcPr>
          <w:p w14:paraId="41C7EB1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D93C108"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8610F4C"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E94A3B6"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r>
      <w:tr w:rsidR="006F0F56" w:rsidRPr="006F0F56" w14:paraId="7B0A435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08E2ACC2" w14:textId="77777777" w:rsidR="006F0F56" w:rsidRPr="006F0F56" w:rsidRDefault="006F0F56" w:rsidP="006F0F56">
            <w:r w:rsidRPr="006F0F56">
              <w:rPr>
                <w:sz w:val="22"/>
                <w:szCs w:val="22"/>
              </w:rPr>
              <w:t>Rationale</w:t>
            </w:r>
            <w:r w:rsidRPr="006F0F56">
              <w:t xml:space="preserve"> </w:t>
            </w:r>
          </w:p>
        </w:tc>
      </w:tr>
    </w:tbl>
    <w:p w14:paraId="53C79CDB" w14:textId="77777777" w:rsidR="006F0F56" w:rsidRPr="006F0F56" w:rsidRDefault="006F0F56" w:rsidP="006F0F56"/>
    <w:p w14:paraId="2BD95573" w14:textId="77777777" w:rsidR="006F0F56" w:rsidRPr="006F0F56" w:rsidRDefault="006F0F56" w:rsidP="006F0F56">
      <w:r w:rsidRPr="006F0F56">
        <w:t>Insert sufficient rationale to support the team’s conclusion for each Scoring Guidepost (SG).</w:t>
      </w:r>
    </w:p>
    <w:p w14:paraId="4BAFF917"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04B1FAF2"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38F3B8CE" w14:textId="77777777" w:rsidR="006F0F56" w:rsidRPr="006F0F56" w:rsidRDefault="006F0F56" w:rsidP="006F0F56">
            <w:pPr>
              <w:rPr>
                <w:color w:val="auto"/>
                <w:sz w:val="28"/>
              </w:rPr>
            </w:pPr>
            <w:r w:rsidRPr="006F0F56">
              <w:rPr>
                <w:color w:val="auto"/>
                <w:sz w:val="28"/>
              </w:rPr>
              <w:t>b</w:t>
            </w:r>
          </w:p>
          <w:p w14:paraId="79057B51" w14:textId="77777777" w:rsidR="006F0F56" w:rsidRPr="006F0F56" w:rsidRDefault="006F0F56" w:rsidP="006F0F56">
            <w:pPr>
              <w:rPr>
                <w:color w:val="auto"/>
                <w:sz w:val="22"/>
              </w:rPr>
            </w:pPr>
          </w:p>
        </w:tc>
        <w:tc>
          <w:tcPr>
            <w:tcW w:w="9686" w:type="dxa"/>
            <w:gridSpan w:val="4"/>
            <w:tcBorders>
              <w:right w:val="single" w:sz="4" w:space="0" w:color="E6EFF7"/>
            </w:tcBorders>
            <w:shd w:val="clear" w:color="auto" w:fill="E6EFF7"/>
          </w:tcPr>
          <w:p w14:paraId="6258D360"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Minor primary species stock status</w:t>
            </w:r>
          </w:p>
        </w:tc>
      </w:tr>
      <w:tr w:rsidR="006F0F56" w:rsidRPr="006F0F56" w14:paraId="7667DA2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AF4CD10" w14:textId="77777777" w:rsidR="006F0F56" w:rsidRPr="006F0F56" w:rsidRDefault="006F0F56" w:rsidP="006F0F56">
            <w:pPr>
              <w:rPr>
                <w:color w:val="auto"/>
                <w:sz w:val="22"/>
              </w:rPr>
            </w:pPr>
          </w:p>
        </w:tc>
        <w:tc>
          <w:tcPr>
            <w:tcW w:w="994" w:type="dxa"/>
            <w:shd w:val="clear" w:color="auto" w:fill="E6EFF7"/>
          </w:tcPr>
          <w:p w14:paraId="5C6BACA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9CBC50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right w:val="single" w:sz="4" w:space="0" w:color="FFFFFF" w:themeColor="background1"/>
            </w:tcBorders>
            <w:shd w:val="clear" w:color="auto" w:fill="F2F2F2" w:themeFill="background1" w:themeFillShade="F2"/>
          </w:tcPr>
          <w:p w14:paraId="0952A47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7" w:type="dxa"/>
            <w:tcBorders>
              <w:left w:val="single" w:sz="4" w:space="0" w:color="FFFFFF" w:themeColor="background1"/>
              <w:right w:val="single" w:sz="4" w:space="0" w:color="FFFFFF" w:themeColor="background1"/>
            </w:tcBorders>
            <w:shd w:val="clear" w:color="auto" w:fill="F2F2F2" w:themeFill="background1" w:themeFillShade="F2"/>
          </w:tcPr>
          <w:p w14:paraId="427D2E6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8"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shd w:val="clear" w:color="auto" w:fill="F2F2F2" w:themeFill="background1" w:themeFillShade="F2"/>
            <w:vAlign w:val="top"/>
          </w:tcPr>
          <w:p w14:paraId="576AA4F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Minor primary species are highly likely to be above the PRI.</w:t>
            </w:r>
          </w:p>
          <w:p w14:paraId="3148BA9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4E2AA7D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OR</w:t>
            </w:r>
          </w:p>
          <w:p w14:paraId="5575C86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22962DC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If below the PRI, there is evidence that the UoA does not hinder the recovery and rebuilding of minor primary species.</w:t>
            </w:r>
          </w:p>
        </w:tc>
      </w:tr>
      <w:tr w:rsidR="006F0F56" w:rsidRPr="006F0F56" w14:paraId="1C3D6F5B"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928EB5B" w14:textId="77777777" w:rsidR="006F0F56" w:rsidRPr="006F0F56" w:rsidRDefault="006F0F56" w:rsidP="006F0F56">
            <w:pPr>
              <w:rPr>
                <w:color w:val="auto"/>
                <w:sz w:val="22"/>
              </w:rPr>
            </w:pPr>
          </w:p>
        </w:tc>
        <w:tc>
          <w:tcPr>
            <w:tcW w:w="994" w:type="dxa"/>
            <w:shd w:val="clear" w:color="auto" w:fill="E6EFF7"/>
          </w:tcPr>
          <w:p w14:paraId="01D9A5C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right w:val="single" w:sz="4" w:space="0" w:color="FFFFFF" w:themeColor="background1"/>
            </w:tcBorders>
          </w:tcPr>
          <w:p w14:paraId="15BA759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97" w:type="dxa"/>
            <w:tcBorders>
              <w:left w:val="single" w:sz="4" w:space="0" w:color="FFFFFF" w:themeColor="background1"/>
              <w:right w:val="single" w:sz="4" w:space="0" w:color="FFFFFF" w:themeColor="background1"/>
            </w:tcBorders>
          </w:tcPr>
          <w:p w14:paraId="2D3E5D6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98"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shd w:val="clear" w:color="auto" w:fill="FFFFFF" w:themeFill="background1"/>
          </w:tcPr>
          <w:p w14:paraId="4C921BB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6F0F56">
              <w:rPr>
                <w:b/>
                <w:color w:val="auto"/>
                <w:szCs w:val="20"/>
              </w:rPr>
              <w:t>Yes / No</w:t>
            </w:r>
          </w:p>
        </w:tc>
      </w:tr>
      <w:tr w:rsidR="006F0F56" w:rsidRPr="006F0F56" w14:paraId="3740A07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7BE5BAEA" w14:textId="77777777" w:rsidR="006F0F56" w:rsidRPr="006F0F56" w:rsidRDefault="006F0F56" w:rsidP="006F0F56">
            <w:r w:rsidRPr="006F0F56">
              <w:rPr>
                <w:sz w:val="22"/>
                <w:szCs w:val="22"/>
              </w:rPr>
              <w:t>Rationale</w:t>
            </w:r>
            <w:r w:rsidRPr="006F0F56">
              <w:t xml:space="preserve"> </w:t>
            </w:r>
          </w:p>
        </w:tc>
      </w:tr>
    </w:tbl>
    <w:p w14:paraId="4557C539" w14:textId="77777777" w:rsidR="006F0F56" w:rsidRPr="006F0F56" w:rsidRDefault="006F0F56" w:rsidP="006F0F56"/>
    <w:p w14:paraId="5336020F" w14:textId="77777777" w:rsidR="006F0F56" w:rsidRPr="006F0F56" w:rsidRDefault="006F0F56" w:rsidP="006F0F56">
      <w:r w:rsidRPr="006F0F56">
        <w:t>Insert sufficient rationale to support the team’s conclusion for each Scoring Guidepost (SG).</w:t>
      </w:r>
    </w:p>
    <w:p w14:paraId="59F9D7EF"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10454"/>
      </w:tblGrid>
      <w:tr w:rsidR="006F0F56" w:rsidRPr="006F0F56" w14:paraId="373CB933"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left w:val="single" w:sz="4" w:space="0" w:color="E6EFF7"/>
              <w:right w:val="single" w:sz="4" w:space="0" w:color="E6EFF7"/>
            </w:tcBorders>
            <w:shd w:val="clear" w:color="auto" w:fill="E6EFF7"/>
          </w:tcPr>
          <w:p w14:paraId="60DDC789" w14:textId="77777777" w:rsidR="006F0F56" w:rsidRPr="006F0F56" w:rsidRDefault="006F0F56" w:rsidP="006F0F56">
            <w:pPr>
              <w:rPr>
                <w:b w:val="0"/>
                <w:sz w:val="22"/>
                <w:szCs w:val="22"/>
              </w:rPr>
            </w:pPr>
            <w:r w:rsidRPr="006F0F56">
              <w:rPr>
                <w:b w:val="0"/>
                <w:color w:val="auto"/>
                <w:sz w:val="22"/>
                <w:szCs w:val="22"/>
              </w:rPr>
              <w:t>References</w:t>
            </w:r>
          </w:p>
        </w:tc>
      </w:tr>
    </w:tbl>
    <w:p w14:paraId="2F99989E" w14:textId="77777777" w:rsidR="006F0F56" w:rsidRPr="006F0F56" w:rsidRDefault="006F0F56" w:rsidP="006F0F56"/>
    <w:p w14:paraId="3280BCFE" w14:textId="77777777" w:rsidR="006F0F56" w:rsidRPr="006F0F56" w:rsidRDefault="006F0F56" w:rsidP="006F0F56">
      <w:r w:rsidRPr="006F0F56">
        <w:t>List any references here, including hyperlinks to publicly-available documents.</w:t>
      </w:r>
    </w:p>
    <w:p w14:paraId="0FDF1CB7" w14:textId="77777777" w:rsidR="006F0F56" w:rsidRPr="006F0F56" w:rsidRDefault="006F0F56" w:rsidP="006F0F56"/>
    <w:tbl>
      <w:tblPr>
        <w:tblStyle w:val="TemplateTable"/>
        <w:tblW w:w="10485" w:type="dxa"/>
        <w:tblInd w:w="5" w:type="dxa"/>
        <w:tblLayout w:type="fixed"/>
        <w:tblLook w:val="04A0" w:firstRow="1" w:lastRow="0" w:firstColumn="1" w:lastColumn="0" w:noHBand="0" w:noVBand="1"/>
      </w:tblPr>
      <w:tblGrid>
        <w:gridCol w:w="5308"/>
        <w:gridCol w:w="5177"/>
      </w:tblGrid>
      <w:tr w:rsidR="006F0F56" w:rsidRPr="006F0F56" w14:paraId="006E39B6" w14:textId="77777777" w:rsidTr="00B924A5">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7D5D540C" w14:textId="77777777" w:rsidR="006F0F56" w:rsidRPr="00540C39" w:rsidRDefault="006F0F56" w:rsidP="00540C39">
            <w:pPr>
              <w:pStyle w:val="MSCReport-AssessmentStage"/>
            </w:pPr>
            <w:r w:rsidRPr="00540C39">
              <w:t>Draft scoring range and information gap indicator added at Announcement Comment Draft Report</w:t>
            </w:r>
          </w:p>
        </w:tc>
      </w:tr>
      <w:tr w:rsidR="006F0F56" w:rsidRPr="006F0F56" w14:paraId="1C969FDB" w14:textId="77777777" w:rsidTr="00B924A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FA8BD95" w14:textId="77777777" w:rsidR="006F0F56" w:rsidRPr="006F0F56" w:rsidRDefault="006F0F56" w:rsidP="006F0F56">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277DB50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1A33942D" w14:textId="77777777" w:rsidTr="00B924A5">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97F4945" w14:textId="77777777" w:rsidR="006F0F56" w:rsidRPr="006F0F56" w:rsidRDefault="006F0F56" w:rsidP="006F0F56">
            <w:pPr>
              <w:rPr>
                <w:color w:val="auto"/>
                <w:sz w:val="22"/>
              </w:rPr>
            </w:pPr>
            <w:r w:rsidRPr="006F0F56">
              <w:rPr>
                <w:color w:val="auto"/>
                <w:sz w:val="22"/>
              </w:rPr>
              <w:lastRenderedPageBreak/>
              <w:t>Information gap indicator</w:t>
            </w:r>
          </w:p>
        </w:tc>
        <w:tc>
          <w:tcPr>
            <w:tcW w:w="5177" w:type="dxa"/>
            <w:tcBorders>
              <w:top w:val="single" w:sz="4" w:space="0" w:color="E6EFF7"/>
              <w:bottom w:val="single" w:sz="4" w:space="0" w:color="E6EFF7"/>
              <w:right w:val="single" w:sz="4" w:space="0" w:color="E6EFF7"/>
            </w:tcBorders>
            <w:shd w:val="clear" w:color="auto" w:fill="auto"/>
          </w:tcPr>
          <w:p w14:paraId="032AC0D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0069201D" w14:textId="77777777" w:rsidTr="00B924A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1D0D2BCB" w14:textId="77777777" w:rsidR="006F0F56" w:rsidRPr="006F0F56" w:rsidRDefault="006F0F56" w:rsidP="006F0F56">
            <w:pPr>
              <w:spacing w:after="40"/>
              <w:rPr>
                <w:b/>
                <w:color w:val="D9D9D9" w:themeColor="background1" w:themeShade="D9"/>
                <w14:cntxtAlts/>
              </w:rPr>
            </w:pPr>
          </w:p>
          <w:p w14:paraId="1D55D215"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2AFC8968" w14:textId="77777777" w:rsidTr="00B924A5">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C0199A7" w14:textId="77777777" w:rsidR="006F0F56" w:rsidRPr="006F0F56" w:rsidRDefault="006F0F56" w:rsidP="006F0F56">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4470807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21A286A3" w14:textId="77777777" w:rsidTr="00B924A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5301527" w14:textId="77777777" w:rsidR="006F0F56" w:rsidRPr="006F0F56" w:rsidRDefault="006F0F56" w:rsidP="006F0F56">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10A83FC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7313E58A" w14:textId="77777777" w:rsidR="006F0F56" w:rsidRPr="006F0F56" w:rsidRDefault="006F0F56" w:rsidP="006F0F56">
      <w:r w:rsidRPr="006F0F56">
        <w:br w:type="page"/>
      </w:r>
    </w:p>
    <w:p w14:paraId="5D59E687" w14:textId="77777777" w:rsidR="006F0F56" w:rsidRPr="006F0F56" w:rsidDel="00C36841"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 xml:space="preserve">PI 2.1.2 – Primary species management strategy </w:t>
      </w:r>
    </w:p>
    <w:tbl>
      <w:tblPr>
        <w:tblStyle w:val="TemplateTable"/>
        <w:tblW w:w="10457" w:type="dxa"/>
        <w:tblInd w:w="5" w:type="dxa"/>
        <w:tblLayout w:type="fixed"/>
        <w:tblLook w:val="04A0" w:firstRow="1" w:lastRow="0" w:firstColumn="1" w:lastColumn="0" w:noHBand="0" w:noVBand="1"/>
      </w:tblPr>
      <w:tblGrid>
        <w:gridCol w:w="768"/>
        <w:gridCol w:w="994"/>
        <w:gridCol w:w="2898"/>
        <w:gridCol w:w="2898"/>
        <w:gridCol w:w="2899"/>
      </w:tblGrid>
      <w:tr w:rsidR="006F0F56" w:rsidRPr="006F0F56" w14:paraId="263045A3" w14:textId="77777777" w:rsidTr="006F0F5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CEDAB92" w14:textId="77777777" w:rsidR="006F0F56" w:rsidRPr="006F0F56" w:rsidRDefault="006F0F56" w:rsidP="006F0F56">
            <w:pPr>
              <w:rPr>
                <w:b w:val="0"/>
                <w:sz w:val="32"/>
              </w:rPr>
            </w:pPr>
            <w:r w:rsidRPr="006F0F56">
              <w:rPr>
                <w:b w:val="0"/>
                <w:sz w:val="32"/>
              </w:rPr>
              <w:t>PI   2.1.2</w:t>
            </w:r>
          </w:p>
        </w:tc>
        <w:tc>
          <w:tcPr>
            <w:tcW w:w="86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4DBFAC6"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There is a strategy in place that is designed to maintain or to not hinder rebuilding of primary species, and the UoA regularly reviews and implements measures, as appropriate, to minimise the mortality of unwanted catch</w:t>
            </w:r>
          </w:p>
        </w:tc>
      </w:tr>
      <w:tr w:rsidR="006F0F56" w:rsidRPr="006F0F56" w14:paraId="74CCA30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24EC5189" w14:textId="77777777" w:rsidR="006F0F56" w:rsidRPr="006F0F56" w:rsidRDefault="006F0F56" w:rsidP="006F0F56">
            <w:pPr>
              <w:rPr>
                <w:color w:val="auto"/>
                <w:sz w:val="22"/>
              </w:rPr>
            </w:pPr>
            <w:r w:rsidRPr="006F0F56">
              <w:rPr>
                <w:color w:val="auto"/>
                <w:sz w:val="22"/>
              </w:rPr>
              <w:t>Scoring Issue</w:t>
            </w:r>
          </w:p>
        </w:tc>
        <w:tc>
          <w:tcPr>
            <w:tcW w:w="2898" w:type="dxa"/>
            <w:tcBorders>
              <w:top w:val="single" w:sz="4" w:space="0" w:color="FFFFFF" w:themeColor="background1"/>
            </w:tcBorders>
            <w:shd w:val="clear" w:color="auto" w:fill="F2F2F2" w:themeFill="background1" w:themeFillShade="F2"/>
          </w:tcPr>
          <w:p w14:paraId="1900CE03"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98" w:type="dxa"/>
            <w:tcBorders>
              <w:top w:val="single" w:sz="4" w:space="0" w:color="FFFFFF" w:themeColor="background1"/>
            </w:tcBorders>
            <w:shd w:val="clear" w:color="auto" w:fill="F2F2F2" w:themeFill="background1" w:themeFillShade="F2"/>
          </w:tcPr>
          <w:p w14:paraId="4EEC0961"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9" w:type="dxa"/>
            <w:tcBorders>
              <w:top w:val="single" w:sz="4" w:space="0" w:color="FFFFFF" w:themeColor="background1"/>
              <w:right w:val="single" w:sz="4" w:space="0" w:color="E6EFF7"/>
            </w:tcBorders>
            <w:shd w:val="clear" w:color="auto" w:fill="F2F2F2" w:themeFill="background1" w:themeFillShade="F2"/>
          </w:tcPr>
          <w:p w14:paraId="5030A23B"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068C46B6"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6997051A" w14:textId="77777777" w:rsidR="006F0F56" w:rsidRPr="006F0F56" w:rsidRDefault="006F0F56" w:rsidP="006F0F56">
            <w:pPr>
              <w:rPr>
                <w:b/>
                <w:color w:val="auto"/>
                <w:sz w:val="28"/>
              </w:rPr>
            </w:pPr>
            <w:r w:rsidRPr="006F0F56">
              <w:rPr>
                <w:b/>
                <w:color w:val="auto"/>
                <w:sz w:val="28"/>
              </w:rPr>
              <w:t>a</w:t>
            </w:r>
          </w:p>
          <w:p w14:paraId="61ABB440" w14:textId="77777777" w:rsidR="006F0F56" w:rsidRPr="006F0F56" w:rsidRDefault="006F0F56" w:rsidP="006F0F56">
            <w:pPr>
              <w:rPr>
                <w:b/>
                <w:color w:val="auto"/>
                <w:sz w:val="28"/>
              </w:rPr>
            </w:pPr>
          </w:p>
        </w:tc>
        <w:tc>
          <w:tcPr>
            <w:tcW w:w="9689" w:type="dxa"/>
            <w:gridSpan w:val="4"/>
            <w:tcBorders>
              <w:right w:val="single" w:sz="4" w:space="0" w:color="E6EFF7"/>
            </w:tcBorders>
            <w:shd w:val="clear" w:color="auto" w:fill="E6EFF7"/>
          </w:tcPr>
          <w:p w14:paraId="132ED41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Management strategy in place</w:t>
            </w:r>
          </w:p>
        </w:tc>
      </w:tr>
      <w:tr w:rsidR="006F0F56" w:rsidRPr="006F0F56" w14:paraId="6E7C838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E81765A" w14:textId="77777777" w:rsidR="006F0F56" w:rsidRPr="006F0F56" w:rsidRDefault="006F0F56" w:rsidP="006F0F56">
            <w:pPr>
              <w:rPr>
                <w:b/>
                <w:color w:val="auto"/>
                <w:sz w:val="28"/>
              </w:rPr>
            </w:pPr>
          </w:p>
        </w:tc>
        <w:tc>
          <w:tcPr>
            <w:tcW w:w="994" w:type="dxa"/>
            <w:shd w:val="clear" w:color="auto" w:fill="E6EFF7"/>
          </w:tcPr>
          <w:p w14:paraId="57A64A6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18197A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8" w:type="dxa"/>
            <w:tcBorders>
              <w:bottom w:val="single" w:sz="4" w:space="0" w:color="E6EFF7"/>
            </w:tcBorders>
            <w:shd w:val="clear" w:color="auto" w:fill="F2F2F2" w:themeFill="background1" w:themeFillShade="F2"/>
            <w:vAlign w:val="top"/>
          </w:tcPr>
          <w:p w14:paraId="03A4B98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bCs/>
                <w:color w:val="808080" w:themeColor="background1" w:themeShade="80"/>
              </w:rPr>
              <w:t xml:space="preserve">measures </w:t>
            </w:r>
            <w:r w:rsidRPr="006F0F56">
              <w:rPr>
                <w:color w:val="808080" w:themeColor="background1" w:themeShade="80"/>
              </w:rPr>
              <w:t xml:space="preserve">in place for the UoA, if necessary, that are expected to maintain or to not hinder rebuilding of the main primary species at/to levels which are likely to be above the PRI. </w:t>
            </w:r>
          </w:p>
          <w:p w14:paraId="616DC57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8" w:type="dxa"/>
            <w:tcBorders>
              <w:bottom w:val="single" w:sz="4" w:space="0" w:color="E6EFF7"/>
            </w:tcBorders>
            <w:shd w:val="clear" w:color="auto" w:fill="F2F2F2" w:themeFill="background1" w:themeFillShade="F2"/>
            <w:vAlign w:val="top"/>
          </w:tcPr>
          <w:p w14:paraId="4B3DF94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partial strategy </w:t>
            </w:r>
            <w:r w:rsidRPr="006F0F56">
              <w:rPr>
                <w:color w:val="808080" w:themeColor="background1" w:themeShade="80"/>
              </w:rPr>
              <w:t xml:space="preserve">in place for the UoA, if necessary, that is expected to maintain or to not hinder rebuilding of the main primary species at/to levels which are highly likely to be above the PRI. </w:t>
            </w:r>
          </w:p>
          <w:p w14:paraId="2391848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9" w:type="dxa"/>
            <w:tcBorders>
              <w:bottom w:val="single" w:sz="4" w:space="0" w:color="E6EFF7"/>
              <w:right w:val="single" w:sz="4" w:space="0" w:color="E6EFF7"/>
            </w:tcBorders>
            <w:shd w:val="clear" w:color="auto" w:fill="F2F2F2" w:themeFill="background1" w:themeFillShade="F2"/>
            <w:vAlign w:val="top"/>
          </w:tcPr>
          <w:p w14:paraId="2095A6B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strategy </w:t>
            </w:r>
            <w:r w:rsidRPr="006F0F56">
              <w:rPr>
                <w:color w:val="808080" w:themeColor="background1" w:themeShade="80"/>
              </w:rPr>
              <w:t xml:space="preserve">in place for the UoA for managing main and minor primary species. </w:t>
            </w:r>
          </w:p>
          <w:p w14:paraId="282A013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5A58CE23"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9CF8E64" w14:textId="77777777" w:rsidR="006F0F56" w:rsidRPr="006F0F56" w:rsidRDefault="006F0F56" w:rsidP="006F0F56">
            <w:pPr>
              <w:rPr>
                <w:b/>
                <w:color w:val="auto"/>
                <w:sz w:val="28"/>
              </w:rPr>
            </w:pPr>
          </w:p>
        </w:tc>
        <w:tc>
          <w:tcPr>
            <w:tcW w:w="994" w:type="dxa"/>
            <w:tcBorders>
              <w:right w:val="single" w:sz="4" w:space="0" w:color="E6EFF7"/>
            </w:tcBorders>
            <w:shd w:val="clear" w:color="auto" w:fill="E6EFF7"/>
          </w:tcPr>
          <w:p w14:paraId="6A9667F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71F868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F790FC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25E651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56337FCB"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1BE90A0E" w14:textId="77777777" w:rsidR="006F0F56" w:rsidRPr="006F0F56" w:rsidRDefault="006F0F56" w:rsidP="006F0F56">
            <w:r w:rsidRPr="006F0F56">
              <w:rPr>
                <w:sz w:val="22"/>
                <w:szCs w:val="22"/>
              </w:rPr>
              <w:t>Rationale</w:t>
            </w:r>
            <w:r w:rsidRPr="006F0F56">
              <w:t xml:space="preserve"> </w:t>
            </w:r>
          </w:p>
        </w:tc>
      </w:tr>
    </w:tbl>
    <w:p w14:paraId="10BA7E3E" w14:textId="77777777" w:rsidR="006F0F56" w:rsidRPr="006F0F56" w:rsidRDefault="006F0F56" w:rsidP="006F0F56"/>
    <w:p w14:paraId="5D89CECA" w14:textId="77777777" w:rsidR="006F0F56" w:rsidRPr="006F0F56" w:rsidRDefault="006F0F56" w:rsidP="006F0F56">
      <w:r w:rsidRPr="006F0F56">
        <w:t>Insert sufficient rationale to support the team’s conclusion for each Scoring Guidepost (SG).</w:t>
      </w:r>
    </w:p>
    <w:p w14:paraId="0ACEF30D" w14:textId="77777777" w:rsidR="006F0F56" w:rsidRPr="006F0F56" w:rsidRDefault="006F0F56" w:rsidP="006F0F56"/>
    <w:tbl>
      <w:tblPr>
        <w:tblStyle w:val="TemplateTable"/>
        <w:tblW w:w="10457" w:type="dxa"/>
        <w:tblInd w:w="5" w:type="dxa"/>
        <w:tblLayout w:type="fixed"/>
        <w:tblLook w:val="04A0" w:firstRow="1" w:lastRow="0" w:firstColumn="1" w:lastColumn="0" w:noHBand="0" w:noVBand="1"/>
      </w:tblPr>
      <w:tblGrid>
        <w:gridCol w:w="768"/>
        <w:gridCol w:w="994"/>
        <w:gridCol w:w="2898"/>
        <w:gridCol w:w="2898"/>
        <w:gridCol w:w="2899"/>
      </w:tblGrid>
      <w:tr w:rsidR="006F0F56" w:rsidRPr="006F0F56" w14:paraId="135C0B89"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404F0121" w14:textId="77777777" w:rsidR="006F0F56" w:rsidRPr="006F0F56" w:rsidRDefault="006F0F56" w:rsidP="006F0F56">
            <w:pPr>
              <w:rPr>
                <w:color w:val="auto"/>
                <w:sz w:val="28"/>
              </w:rPr>
            </w:pPr>
            <w:r w:rsidRPr="006F0F56">
              <w:rPr>
                <w:color w:val="auto"/>
                <w:sz w:val="28"/>
              </w:rPr>
              <w:t>b</w:t>
            </w:r>
          </w:p>
          <w:p w14:paraId="31EB2CCD" w14:textId="77777777" w:rsidR="006F0F56" w:rsidRPr="006F0F56" w:rsidRDefault="006F0F56" w:rsidP="006F0F56">
            <w:pPr>
              <w:rPr>
                <w:b w:val="0"/>
                <w:color w:val="auto"/>
                <w:sz w:val="28"/>
              </w:rPr>
            </w:pPr>
          </w:p>
        </w:tc>
        <w:tc>
          <w:tcPr>
            <w:tcW w:w="9689" w:type="dxa"/>
            <w:gridSpan w:val="4"/>
            <w:tcBorders>
              <w:right w:val="single" w:sz="4" w:space="0" w:color="E6EFF7"/>
            </w:tcBorders>
            <w:shd w:val="clear" w:color="auto" w:fill="E6EFF7"/>
          </w:tcPr>
          <w:p w14:paraId="262277D6"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2"/>
              </w:rPr>
              <w:t>Management strategy evaluation</w:t>
            </w:r>
          </w:p>
        </w:tc>
      </w:tr>
      <w:tr w:rsidR="006F0F56" w:rsidRPr="006F0F56" w14:paraId="2ECC796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D33427D" w14:textId="77777777" w:rsidR="006F0F56" w:rsidRPr="006F0F56" w:rsidRDefault="006F0F56" w:rsidP="006F0F56">
            <w:pPr>
              <w:rPr>
                <w:b/>
                <w:color w:val="auto"/>
                <w:sz w:val="28"/>
              </w:rPr>
            </w:pPr>
          </w:p>
        </w:tc>
        <w:tc>
          <w:tcPr>
            <w:tcW w:w="994" w:type="dxa"/>
            <w:shd w:val="clear" w:color="auto" w:fill="E6EFF7"/>
          </w:tcPr>
          <w:p w14:paraId="428A865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7504B4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8" w:type="dxa"/>
            <w:tcBorders>
              <w:bottom w:val="single" w:sz="4" w:space="0" w:color="E6EFF7"/>
            </w:tcBorders>
            <w:shd w:val="clear" w:color="auto" w:fill="F2F2F2" w:themeFill="background1" w:themeFillShade="F2"/>
            <w:vAlign w:val="top"/>
          </w:tcPr>
          <w:p w14:paraId="3E660D2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measures are considered </w:t>
            </w:r>
            <w:r w:rsidRPr="006F0F56">
              <w:rPr>
                <w:b/>
                <w:color w:val="808080" w:themeColor="background1" w:themeShade="80"/>
              </w:rPr>
              <w:t>likely</w:t>
            </w:r>
            <w:r w:rsidRPr="006F0F56">
              <w:rPr>
                <w:color w:val="808080" w:themeColor="background1" w:themeShade="80"/>
              </w:rPr>
              <w:t xml:space="preserve"> to work, based on plausible argument (e.g., general experience, theory or comparison with similar fisheries/species).</w:t>
            </w:r>
          </w:p>
        </w:tc>
        <w:tc>
          <w:tcPr>
            <w:tcW w:w="2898" w:type="dxa"/>
            <w:tcBorders>
              <w:bottom w:val="single" w:sz="4" w:space="0" w:color="E6EFF7"/>
            </w:tcBorders>
            <w:shd w:val="clear" w:color="auto" w:fill="F2F2F2" w:themeFill="background1" w:themeFillShade="F2"/>
            <w:vAlign w:val="top"/>
          </w:tcPr>
          <w:p w14:paraId="6C12BFB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some </w:t>
            </w:r>
            <w:r w:rsidRPr="006F0F56">
              <w:rPr>
                <w:b/>
                <w:color w:val="808080" w:themeColor="background1" w:themeShade="80"/>
              </w:rPr>
              <w:t>objective basis for confidence</w:t>
            </w:r>
            <w:r w:rsidRPr="006F0F56">
              <w:rPr>
                <w:color w:val="808080" w:themeColor="background1" w:themeShade="80"/>
              </w:rPr>
              <w:t xml:space="preserve"> that the measures/partial strategy will work, based on some information directly about the fishery and/or species involved.</w:t>
            </w:r>
          </w:p>
        </w:tc>
        <w:tc>
          <w:tcPr>
            <w:tcW w:w="2899" w:type="dxa"/>
            <w:tcBorders>
              <w:bottom w:val="single" w:sz="4" w:space="0" w:color="E6EFF7"/>
              <w:right w:val="single" w:sz="4" w:space="0" w:color="E6EFF7"/>
            </w:tcBorders>
            <w:shd w:val="clear" w:color="auto" w:fill="F2F2F2" w:themeFill="background1" w:themeFillShade="F2"/>
            <w:vAlign w:val="top"/>
          </w:tcPr>
          <w:p w14:paraId="2651E50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bCs/>
                <w:color w:val="808080" w:themeColor="background1" w:themeShade="80"/>
              </w:rPr>
              <w:t>Testing</w:t>
            </w:r>
            <w:r w:rsidRPr="006F0F56">
              <w:rPr>
                <w:bCs/>
                <w:color w:val="808080" w:themeColor="background1" w:themeShade="80"/>
              </w:rPr>
              <w:t xml:space="preserve"> </w:t>
            </w:r>
            <w:r w:rsidRPr="006F0F56">
              <w:rPr>
                <w:color w:val="808080" w:themeColor="background1" w:themeShade="80"/>
              </w:rPr>
              <w:t xml:space="preserve">supports </w:t>
            </w:r>
            <w:r w:rsidRPr="006F0F56">
              <w:rPr>
                <w:b/>
                <w:bCs/>
                <w:color w:val="808080" w:themeColor="background1" w:themeShade="80"/>
              </w:rPr>
              <w:t>high confidence</w:t>
            </w:r>
            <w:r w:rsidRPr="006F0F56">
              <w:rPr>
                <w:bCs/>
                <w:color w:val="808080" w:themeColor="background1" w:themeShade="80"/>
              </w:rPr>
              <w:t xml:space="preserve"> </w:t>
            </w:r>
            <w:r w:rsidRPr="006F0F56">
              <w:rPr>
                <w:color w:val="808080" w:themeColor="background1" w:themeShade="80"/>
              </w:rPr>
              <w:t>that the partial strategy/strategy will work, based on information directly about the fishery and/or species involved.</w:t>
            </w:r>
          </w:p>
        </w:tc>
      </w:tr>
      <w:tr w:rsidR="006F0F56" w:rsidRPr="006F0F56" w14:paraId="2FFD0B0D"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7559B31D" w14:textId="77777777" w:rsidR="006F0F56" w:rsidRPr="006F0F56" w:rsidRDefault="006F0F56" w:rsidP="006F0F56">
            <w:pPr>
              <w:rPr>
                <w:b/>
                <w:color w:val="auto"/>
                <w:sz w:val="28"/>
              </w:rPr>
            </w:pPr>
          </w:p>
        </w:tc>
        <w:tc>
          <w:tcPr>
            <w:tcW w:w="994" w:type="dxa"/>
            <w:tcBorders>
              <w:right w:val="single" w:sz="4" w:space="0" w:color="E6EFF7"/>
            </w:tcBorders>
            <w:shd w:val="clear" w:color="auto" w:fill="E6EFF7"/>
          </w:tcPr>
          <w:p w14:paraId="0D394BC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A1E09C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D6B1A3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0D9D63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523E8B8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199DB53C" w14:textId="77777777" w:rsidR="006F0F56" w:rsidRPr="006F0F56" w:rsidRDefault="006F0F56" w:rsidP="006F0F56">
            <w:r w:rsidRPr="006F0F56">
              <w:rPr>
                <w:sz w:val="22"/>
                <w:szCs w:val="22"/>
              </w:rPr>
              <w:t>Rationale</w:t>
            </w:r>
            <w:r w:rsidRPr="006F0F56">
              <w:t xml:space="preserve"> </w:t>
            </w:r>
          </w:p>
        </w:tc>
      </w:tr>
    </w:tbl>
    <w:p w14:paraId="447B6D85" w14:textId="77777777" w:rsidR="006F0F56" w:rsidRPr="006F0F56" w:rsidRDefault="006F0F56" w:rsidP="006F0F56"/>
    <w:p w14:paraId="4E2558FD" w14:textId="77777777" w:rsidR="006F0F56" w:rsidRPr="006F0F56" w:rsidRDefault="006F0F56" w:rsidP="006F0F56">
      <w:r w:rsidRPr="006F0F56">
        <w:t>Insert sufficient rationale to support the team’s conclusion for each Scoring Guidepost (SG).</w:t>
      </w:r>
    </w:p>
    <w:p w14:paraId="09D3BB4E" w14:textId="77777777" w:rsidR="006F0F56" w:rsidRPr="006F0F56" w:rsidRDefault="006F0F56" w:rsidP="006F0F56"/>
    <w:tbl>
      <w:tblPr>
        <w:tblStyle w:val="TemplateTable"/>
        <w:tblW w:w="10457" w:type="dxa"/>
        <w:tblInd w:w="5" w:type="dxa"/>
        <w:tblLayout w:type="fixed"/>
        <w:tblLook w:val="04A0" w:firstRow="1" w:lastRow="0" w:firstColumn="1" w:lastColumn="0" w:noHBand="0" w:noVBand="1"/>
      </w:tblPr>
      <w:tblGrid>
        <w:gridCol w:w="768"/>
        <w:gridCol w:w="994"/>
        <w:gridCol w:w="2898"/>
        <w:gridCol w:w="2898"/>
        <w:gridCol w:w="2899"/>
      </w:tblGrid>
      <w:tr w:rsidR="006F0F56" w:rsidRPr="006F0F56" w14:paraId="06F5CA3D"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1AC54733" w14:textId="77777777" w:rsidR="006F0F56" w:rsidRPr="006F0F56" w:rsidRDefault="006F0F56" w:rsidP="006F0F56">
            <w:pPr>
              <w:rPr>
                <w:color w:val="auto"/>
                <w:sz w:val="28"/>
              </w:rPr>
            </w:pPr>
            <w:r w:rsidRPr="006F0F56">
              <w:rPr>
                <w:color w:val="auto"/>
                <w:sz w:val="28"/>
              </w:rPr>
              <w:t>c</w:t>
            </w:r>
          </w:p>
          <w:p w14:paraId="1D493B48" w14:textId="77777777" w:rsidR="006F0F56" w:rsidRPr="006F0F56" w:rsidRDefault="006F0F56" w:rsidP="006F0F56">
            <w:pPr>
              <w:rPr>
                <w:b w:val="0"/>
                <w:color w:val="auto"/>
                <w:sz w:val="28"/>
              </w:rPr>
            </w:pPr>
          </w:p>
        </w:tc>
        <w:tc>
          <w:tcPr>
            <w:tcW w:w="9689" w:type="dxa"/>
            <w:gridSpan w:val="4"/>
            <w:tcBorders>
              <w:right w:val="single" w:sz="4" w:space="0" w:color="E6EFF7"/>
            </w:tcBorders>
            <w:shd w:val="clear" w:color="auto" w:fill="E6EFF7"/>
          </w:tcPr>
          <w:p w14:paraId="1D740523"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2"/>
              </w:rPr>
              <w:t>Management strategy implementation</w:t>
            </w:r>
          </w:p>
        </w:tc>
      </w:tr>
      <w:tr w:rsidR="006F0F56" w:rsidRPr="006F0F56" w14:paraId="4496CE4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E5C3452" w14:textId="77777777" w:rsidR="006F0F56" w:rsidRPr="006F0F56" w:rsidRDefault="006F0F56" w:rsidP="006F0F56">
            <w:pPr>
              <w:rPr>
                <w:b/>
                <w:color w:val="auto"/>
                <w:sz w:val="28"/>
              </w:rPr>
            </w:pPr>
          </w:p>
        </w:tc>
        <w:tc>
          <w:tcPr>
            <w:tcW w:w="994" w:type="dxa"/>
            <w:shd w:val="clear" w:color="auto" w:fill="E6EFF7"/>
          </w:tcPr>
          <w:p w14:paraId="524FDD1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CE0C69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8" w:type="dxa"/>
            <w:shd w:val="clear" w:color="auto" w:fill="F2F2F2" w:themeFill="background1" w:themeFillShade="F2"/>
            <w:vAlign w:val="top"/>
          </w:tcPr>
          <w:p w14:paraId="3630756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8" w:type="dxa"/>
            <w:tcBorders>
              <w:bottom w:val="single" w:sz="4" w:space="0" w:color="FFFFFF" w:themeColor="background1"/>
            </w:tcBorders>
            <w:shd w:val="clear" w:color="auto" w:fill="F2F2F2" w:themeFill="background1" w:themeFillShade="F2"/>
            <w:vAlign w:val="top"/>
          </w:tcPr>
          <w:p w14:paraId="7C14369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evidence</w:t>
            </w:r>
            <w:r w:rsidRPr="006F0F56">
              <w:rPr>
                <w:color w:val="808080" w:themeColor="background1" w:themeShade="80"/>
              </w:rPr>
              <w:t xml:space="preserve"> that the measures/partial strategy is being </w:t>
            </w:r>
            <w:r w:rsidRPr="006F0F56">
              <w:rPr>
                <w:b/>
                <w:color w:val="808080" w:themeColor="background1" w:themeShade="80"/>
              </w:rPr>
              <w:t>implemented successfully</w:t>
            </w:r>
            <w:r w:rsidRPr="006F0F56">
              <w:rPr>
                <w:color w:val="808080" w:themeColor="background1" w:themeShade="80"/>
              </w:rPr>
              <w:t>.</w:t>
            </w:r>
          </w:p>
        </w:tc>
        <w:tc>
          <w:tcPr>
            <w:tcW w:w="2899" w:type="dxa"/>
            <w:tcBorders>
              <w:bottom w:val="single" w:sz="4" w:space="0" w:color="FFFFFF" w:themeColor="background1"/>
              <w:right w:val="single" w:sz="4" w:space="0" w:color="E6EFF7"/>
            </w:tcBorders>
            <w:shd w:val="clear" w:color="auto" w:fill="F2F2F2" w:themeFill="background1" w:themeFillShade="F2"/>
            <w:vAlign w:val="top"/>
          </w:tcPr>
          <w:p w14:paraId="2E7E768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evidence</w:t>
            </w:r>
            <w:r w:rsidRPr="006F0F56">
              <w:rPr>
                <w:color w:val="808080" w:themeColor="background1" w:themeShade="80"/>
              </w:rPr>
              <w:t xml:space="preserve"> that the partial strategy/strategy is being </w:t>
            </w:r>
            <w:r w:rsidRPr="006F0F56">
              <w:rPr>
                <w:b/>
                <w:color w:val="808080" w:themeColor="background1" w:themeShade="80"/>
              </w:rPr>
              <w:t>implemented successfully and is achieving its overall objective as set out in scoring issue (a).</w:t>
            </w:r>
          </w:p>
        </w:tc>
      </w:tr>
      <w:tr w:rsidR="006F0F56" w:rsidRPr="006F0F56" w14:paraId="388F2491"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68741F1B" w14:textId="77777777" w:rsidR="006F0F56" w:rsidRPr="006F0F56" w:rsidRDefault="006F0F56" w:rsidP="006F0F56">
            <w:pPr>
              <w:rPr>
                <w:b/>
                <w:color w:val="auto"/>
                <w:sz w:val="28"/>
              </w:rPr>
            </w:pPr>
          </w:p>
        </w:tc>
        <w:tc>
          <w:tcPr>
            <w:tcW w:w="994" w:type="dxa"/>
            <w:shd w:val="clear" w:color="auto" w:fill="E6EFF7"/>
          </w:tcPr>
          <w:p w14:paraId="49DA3A2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8" w:type="dxa"/>
            <w:tcBorders>
              <w:right w:val="single" w:sz="4" w:space="0" w:color="FFFFFF" w:themeColor="background1"/>
            </w:tcBorders>
          </w:tcPr>
          <w:p w14:paraId="53F6DBB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98" w:type="dxa"/>
            <w:tcBorders>
              <w:left w:val="single" w:sz="4" w:space="0" w:color="FFFFFF" w:themeColor="background1"/>
              <w:right w:val="single" w:sz="4" w:space="0" w:color="E6EFF7"/>
            </w:tcBorders>
            <w:shd w:val="clear" w:color="auto" w:fill="auto"/>
          </w:tcPr>
          <w:p w14:paraId="4057CFA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9" w:type="dxa"/>
            <w:tcBorders>
              <w:right w:val="single" w:sz="4" w:space="0" w:color="E6EFF7"/>
            </w:tcBorders>
            <w:shd w:val="clear" w:color="auto" w:fill="auto"/>
          </w:tcPr>
          <w:p w14:paraId="03C5064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0A5D849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667AA6CA" w14:textId="77777777" w:rsidR="006F0F56" w:rsidRPr="006F0F56" w:rsidRDefault="006F0F56" w:rsidP="006F0F56">
            <w:r w:rsidRPr="006F0F56">
              <w:rPr>
                <w:sz w:val="22"/>
                <w:szCs w:val="22"/>
              </w:rPr>
              <w:t>Rationale</w:t>
            </w:r>
            <w:r w:rsidRPr="006F0F56">
              <w:t xml:space="preserve"> </w:t>
            </w:r>
          </w:p>
        </w:tc>
      </w:tr>
    </w:tbl>
    <w:p w14:paraId="40B4CD08" w14:textId="77777777" w:rsidR="006F0F56" w:rsidRPr="006F0F56" w:rsidRDefault="006F0F56" w:rsidP="006F0F56"/>
    <w:p w14:paraId="732A7183" w14:textId="77777777" w:rsidR="006F0F56" w:rsidRPr="006F0F56" w:rsidRDefault="006F0F56" w:rsidP="006F0F56">
      <w:r w:rsidRPr="006F0F56">
        <w:t>Insert sufficient rationale to support the team’s conclusion for each Scoring Guidepost (SG).</w:t>
      </w:r>
    </w:p>
    <w:p w14:paraId="3E51A4FA" w14:textId="77777777" w:rsidR="006F0F56" w:rsidRPr="006F0F56" w:rsidRDefault="006F0F56" w:rsidP="006F0F56"/>
    <w:tbl>
      <w:tblPr>
        <w:tblStyle w:val="TemplateTable"/>
        <w:tblW w:w="10457" w:type="dxa"/>
        <w:tblInd w:w="5" w:type="dxa"/>
        <w:tblLayout w:type="fixed"/>
        <w:tblLook w:val="04A0" w:firstRow="1" w:lastRow="0" w:firstColumn="1" w:lastColumn="0" w:noHBand="0" w:noVBand="1"/>
      </w:tblPr>
      <w:tblGrid>
        <w:gridCol w:w="768"/>
        <w:gridCol w:w="994"/>
        <w:gridCol w:w="2898"/>
        <w:gridCol w:w="2898"/>
        <w:gridCol w:w="2899"/>
      </w:tblGrid>
      <w:tr w:rsidR="006F0F56" w:rsidRPr="006F0F56" w14:paraId="40E97A17"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5D32E45C" w14:textId="77777777" w:rsidR="006F0F56" w:rsidRPr="006F0F56" w:rsidRDefault="006F0F56" w:rsidP="006F0F56">
            <w:pPr>
              <w:rPr>
                <w:color w:val="auto"/>
                <w:sz w:val="28"/>
              </w:rPr>
            </w:pPr>
            <w:r w:rsidRPr="006F0F56">
              <w:rPr>
                <w:color w:val="auto"/>
                <w:sz w:val="28"/>
              </w:rPr>
              <w:t>d</w:t>
            </w:r>
          </w:p>
          <w:p w14:paraId="046F7996" w14:textId="77777777" w:rsidR="006F0F56" w:rsidRPr="006F0F56" w:rsidRDefault="006F0F56" w:rsidP="006F0F56">
            <w:pPr>
              <w:rPr>
                <w:b w:val="0"/>
                <w:color w:val="auto"/>
                <w:sz w:val="28"/>
              </w:rPr>
            </w:pPr>
          </w:p>
        </w:tc>
        <w:tc>
          <w:tcPr>
            <w:tcW w:w="9689" w:type="dxa"/>
            <w:gridSpan w:val="4"/>
            <w:tcBorders>
              <w:right w:val="single" w:sz="4" w:space="0" w:color="E6EFF7"/>
            </w:tcBorders>
            <w:shd w:val="clear" w:color="auto" w:fill="E6EFF7"/>
          </w:tcPr>
          <w:p w14:paraId="43983301"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2"/>
              </w:rPr>
              <w:t>Shark finning</w:t>
            </w:r>
          </w:p>
        </w:tc>
      </w:tr>
      <w:tr w:rsidR="006F0F56" w:rsidRPr="006F0F56" w14:paraId="5C1CFAF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7FD9E31" w14:textId="77777777" w:rsidR="006F0F56" w:rsidRPr="006F0F56" w:rsidRDefault="006F0F56" w:rsidP="006F0F56">
            <w:pPr>
              <w:rPr>
                <w:b/>
                <w:color w:val="auto"/>
                <w:sz w:val="28"/>
              </w:rPr>
            </w:pPr>
          </w:p>
        </w:tc>
        <w:tc>
          <w:tcPr>
            <w:tcW w:w="994" w:type="dxa"/>
            <w:shd w:val="clear" w:color="auto" w:fill="E6EFF7"/>
          </w:tcPr>
          <w:p w14:paraId="37AAB5D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B0EAC2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8" w:type="dxa"/>
            <w:tcBorders>
              <w:bottom w:val="single" w:sz="4" w:space="0" w:color="E6EFF7"/>
            </w:tcBorders>
            <w:shd w:val="clear" w:color="auto" w:fill="F2F2F2" w:themeFill="background1" w:themeFillShade="F2"/>
            <w:vAlign w:val="top"/>
          </w:tcPr>
          <w:p w14:paraId="6CEE629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likely</w:t>
            </w:r>
            <w:r w:rsidRPr="006F0F56">
              <w:rPr>
                <w:color w:val="808080" w:themeColor="background1" w:themeShade="80"/>
              </w:rPr>
              <w:t xml:space="preserve"> that shark finning is not taking place.</w:t>
            </w:r>
          </w:p>
        </w:tc>
        <w:tc>
          <w:tcPr>
            <w:tcW w:w="2898" w:type="dxa"/>
            <w:tcBorders>
              <w:bottom w:val="single" w:sz="4" w:space="0" w:color="E6EFF7"/>
            </w:tcBorders>
            <w:shd w:val="clear" w:color="auto" w:fill="F2F2F2" w:themeFill="background1" w:themeFillShade="F2"/>
            <w:vAlign w:val="top"/>
          </w:tcPr>
          <w:p w14:paraId="1048938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highly likely</w:t>
            </w:r>
            <w:r w:rsidRPr="006F0F56">
              <w:rPr>
                <w:color w:val="808080" w:themeColor="background1" w:themeShade="80"/>
              </w:rPr>
              <w:t xml:space="preserve"> that shark finning is not taking place.</w:t>
            </w:r>
          </w:p>
        </w:tc>
        <w:tc>
          <w:tcPr>
            <w:tcW w:w="2899" w:type="dxa"/>
            <w:tcBorders>
              <w:bottom w:val="single" w:sz="4" w:space="0" w:color="E6EFF7"/>
              <w:right w:val="single" w:sz="4" w:space="0" w:color="E6EFF7"/>
            </w:tcBorders>
            <w:shd w:val="clear" w:color="auto" w:fill="F2F2F2" w:themeFill="background1" w:themeFillShade="F2"/>
            <w:vAlign w:val="top"/>
          </w:tcPr>
          <w:p w14:paraId="4B50215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certainty</w:t>
            </w:r>
            <w:r w:rsidRPr="006F0F56">
              <w:rPr>
                <w:color w:val="808080" w:themeColor="background1" w:themeShade="80"/>
              </w:rPr>
              <w:t xml:space="preserve"> that shark finning is not taking place.</w:t>
            </w:r>
          </w:p>
        </w:tc>
      </w:tr>
      <w:tr w:rsidR="006F0F56" w:rsidRPr="006F0F56" w14:paraId="4ECD19D6"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ED5FF66" w14:textId="77777777" w:rsidR="006F0F56" w:rsidRPr="006F0F56" w:rsidRDefault="006F0F56" w:rsidP="006F0F56">
            <w:pPr>
              <w:rPr>
                <w:b/>
                <w:color w:val="auto"/>
                <w:sz w:val="28"/>
              </w:rPr>
            </w:pPr>
          </w:p>
        </w:tc>
        <w:tc>
          <w:tcPr>
            <w:tcW w:w="994" w:type="dxa"/>
            <w:tcBorders>
              <w:right w:val="single" w:sz="4" w:space="0" w:color="E6EFF7"/>
            </w:tcBorders>
            <w:shd w:val="clear" w:color="auto" w:fill="E6EFF7"/>
          </w:tcPr>
          <w:p w14:paraId="52B3C21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291A7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auto"/>
              </w:rPr>
            </w:pPr>
            <w:r w:rsidRPr="006F0F56">
              <w:rPr>
                <w:b/>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4E8E64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NA</w:t>
            </w:r>
          </w:p>
        </w:tc>
        <w:tc>
          <w:tcPr>
            <w:tcW w:w="289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5D606B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NA</w:t>
            </w:r>
          </w:p>
        </w:tc>
      </w:tr>
      <w:tr w:rsidR="006F0F56" w:rsidRPr="006F0F56" w14:paraId="170223B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2D6501C8" w14:textId="77777777" w:rsidR="006F0F56" w:rsidRPr="006F0F56" w:rsidRDefault="006F0F56" w:rsidP="006F0F56">
            <w:r w:rsidRPr="006F0F56">
              <w:rPr>
                <w:sz w:val="22"/>
                <w:szCs w:val="22"/>
              </w:rPr>
              <w:t>Rationale</w:t>
            </w:r>
            <w:r w:rsidRPr="006F0F56">
              <w:t xml:space="preserve"> </w:t>
            </w:r>
          </w:p>
        </w:tc>
      </w:tr>
    </w:tbl>
    <w:p w14:paraId="4821A11D" w14:textId="77777777" w:rsidR="006F0F56" w:rsidRPr="006F0F56" w:rsidRDefault="006F0F56" w:rsidP="006F0F56"/>
    <w:p w14:paraId="4D2EA9C1" w14:textId="77777777" w:rsidR="006F0F56" w:rsidRPr="006F0F56" w:rsidRDefault="006F0F56" w:rsidP="006F0F56">
      <w:r w:rsidRPr="006F0F56">
        <w:t>Insert sufficient rationale to support the team's conclusion for each Scoring Guidepost (SG). Scoring Issue need not be scored if there are no unwanted catches of Primary species.</w:t>
      </w:r>
    </w:p>
    <w:p w14:paraId="12333140" w14:textId="77777777" w:rsidR="006F0F56" w:rsidRPr="006F0F56" w:rsidRDefault="006F0F56" w:rsidP="006F0F56"/>
    <w:tbl>
      <w:tblPr>
        <w:tblStyle w:val="TemplateTable"/>
        <w:tblW w:w="10457" w:type="dxa"/>
        <w:tblInd w:w="5" w:type="dxa"/>
        <w:tblLayout w:type="fixed"/>
        <w:tblLook w:val="04A0" w:firstRow="1" w:lastRow="0" w:firstColumn="1" w:lastColumn="0" w:noHBand="0" w:noVBand="1"/>
      </w:tblPr>
      <w:tblGrid>
        <w:gridCol w:w="768"/>
        <w:gridCol w:w="994"/>
        <w:gridCol w:w="2898"/>
        <w:gridCol w:w="2898"/>
        <w:gridCol w:w="2899"/>
      </w:tblGrid>
      <w:tr w:rsidR="006F0F56" w:rsidRPr="006F0F56" w14:paraId="77A936E5"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50F51973" w14:textId="77777777" w:rsidR="006F0F56" w:rsidRPr="006F0F56" w:rsidRDefault="006F0F56" w:rsidP="006F0F56">
            <w:pPr>
              <w:rPr>
                <w:color w:val="auto"/>
                <w:sz w:val="28"/>
              </w:rPr>
            </w:pPr>
            <w:r w:rsidRPr="006F0F56">
              <w:rPr>
                <w:color w:val="auto"/>
                <w:sz w:val="28"/>
              </w:rPr>
              <w:t>e</w:t>
            </w:r>
          </w:p>
          <w:p w14:paraId="65DE2944" w14:textId="77777777" w:rsidR="006F0F56" w:rsidRPr="006F0F56" w:rsidRDefault="006F0F56" w:rsidP="006F0F56">
            <w:pPr>
              <w:rPr>
                <w:color w:val="auto"/>
                <w:sz w:val="22"/>
              </w:rPr>
            </w:pPr>
          </w:p>
        </w:tc>
        <w:tc>
          <w:tcPr>
            <w:tcW w:w="9689" w:type="dxa"/>
            <w:gridSpan w:val="4"/>
            <w:tcBorders>
              <w:right w:val="single" w:sz="4" w:space="0" w:color="E6EFF7"/>
            </w:tcBorders>
            <w:shd w:val="clear" w:color="auto" w:fill="E6EFF7"/>
          </w:tcPr>
          <w:p w14:paraId="16E20367"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2"/>
              </w:rPr>
              <w:t>Review of alternative measures</w:t>
            </w:r>
          </w:p>
        </w:tc>
      </w:tr>
      <w:tr w:rsidR="006F0F56" w:rsidRPr="006F0F56" w14:paraId="5989191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1ABDD0A" w14:textId="77777777" w:rsidR="006F0F56" w:rsidRPr="006F0F56" w:rsidRDefault="006F0F56" w:rsidP="006F0F56">
            <w:pPr>
              <w:rPr>
                <w:color w:val="auto"/>
                <w:sz w:val="22"/>
              </w:rPr>
            </w:pPr>
          </w:p>
        </w:tc>
        <w:tc>
          <w:tcPr>
            <w:tcW w:w="994" w:type="dxa"/>
            <w:shd w:val="clear" w:color="auto" w:fill="E6EFF7"/>
          </w:tcPr>
          <w:p w14:paraId="294B873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18E7CB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8" w:type="dxa"/>
            <w:tcBorders>
              <w:bottom w:val="single" w:sz="4" w:space="0" w:color="E6EFF7"/>
            </w:tcBorders>
            <w:shd w:val="clear" w:color="auto" w:fill="F2F2F2" w:themeFill="background1" w:themeFillShade="F2"/>
            <w:vAlign w:val="top"/>
          </w:tcPr>
          <w:p w14:paraId="6252E2A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There is a review of the potential effectiveness and practicality of alternative measures to minimise UoA-related mortality of unwanted catch of main primary species.</w:t>
            </w:r>
          </w:p>
        </w:tc>
        <w:tc>
          <w:tcPr>
            <w:tcW w:w="2898" w:type="dxa"/>
            <w:tcBorders>
              <w:bottom w:val="single" w:sz="4" w:space="0" w:color="E6EFF7"/>
            </w:tcBorders>
            <w:shd w:val="clear" w:color="auto" w:fill="F2F2F2" w:themeFill="background1" w:themeFillShade="F2"/>
            <w:vAlign w:val="top"/>
          </w:tcPr>
          <w:p w14:paraId="20CEE62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regular</w:t>
            </w:r>
            <w:r w:rsidRPr="006F0F56">
              <w:rPr>
                <w:color w:val="808080" w:themeColor="background1" w:themeShade="80"/>
              </w:rPr>
              <w:t xml:space="preserve"> review of the potential effectiveness and practicality of alternative measures to minimise UoA-related mortality of unwanted catch of main primary species and they are implemented as appropriate.</w:t>
            </w:r>
          </w:p>
        </w:tc>
        <w:tc>
          <w:tcPr>
            <w:tcW w:w="2899" w:type="dxa"/>
            <w:tcBorders>
              <w:bottom w:val="single" w:sz="4" w:space="0" w:color="E6EFF7"/>
              <w:right w:val="single" w:sz="4" w:space="0" w:color="E6EFF7"/>
            </w:tcBorders>
            <w:shd w:val="clear" w:color="auto" w:fill="F2F2F2" w:themeFill="background1" w:themeFillShade="F2"/>
            <w:vAlign w:val="top"/>
          </w:tcPr>
          <w:p w14:paraId="3C60682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biennial</w:t>
            </w:r>
            <w:r w:rsidRPr="006F0F56">
              <w:rPr>
                <w:color w:val="808080" w:themeColor="background1" w:themeShade="80"/>
              </w:rPr>
              <w:t xml:space="preserve"> review of the potential effectiveness and practicality of alternative measures to minimise UoA-related mortality of unwanted catch of all primary species, and they are implemented, as appropriate.</w:t>
            </w:r>
          </w:p>
        </w:tc>
      </w:tr>
      <w:tr w:rsidR="006F0F56" w:rsidRPr="006F0F56" w14:paraId="6BAE843E"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7B93FDD6" w14:textId="77777777" w:rsidR="006F0F56" w:rsidRPr="006F0F56" w:rsidRDefault="006F0F56" w:rsidP="006F0F56">
            <w:pPr>
              <w:rPr>
                <w:color w:val="auto"/>
                <w:sz w:val="22"/>
              </w:rPr>
            </w:pPr>
          </w:p>
        </w:tc>
        <w:tc>
          <w:tcPr>
            <w:tcW w:w="994" w:type="dxa"/>
            <w:tcBorders>
              <w:right w:val="single" w:sz="4" w:space="0" w:color="E6EFF7"/>
            </w:tcBorders>
            <w:shd w:val="clear" w:color="auto" w:fill="E6EFF7"/>
          </w:tcPr>
          <w:p w14:paraId="777DF85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6AC4C1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AF0C4C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NA</w:t>
            </w:r>
          </w:p>
        </w:tc>
        <w:tc>
          <w:tcPr>
            <w:tcW w:w="289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1BA1B1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NA</w:t>
            </w:r>
          </w:p>
        </w:tc>
      </w:tr>
      <w:tr w:rsidR="006F0F56" w:rsidRPr="006F0F56" w14:paraId="1D89BBD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21142986" w14:textId="77777777" w:rsidR="006F0F56" w:rsidRPr="006F0F56" w:rsidRDefault="006F0F56" w:rsidP="006F0F56">
            <w:r w:rsidRPr="006F0F56">
              <w:rPr>
                <w:sz w:val="22"/>
                <w:szCs w:val="22"/>
              </w:rPr>
              <w:t>Rationale</w:t>
            </w:r>
            <w:r w:rsidRPr="006F0F56">
              <w:t xml:space="preserve"> </w:t>
            </w:r>
          </w:p>
        </w:tc>
      </w:tr>
    </w:tbl>
    <w:p w14:paraId="47F80FDB" w14:textId="77777777" w:rsidR="006F0F56" w:rsidRPr="006F0F56" w:rsidRDefault="006F0F56" w:rsidP="006F0F56"/>
    <w:p w14:paraId="12851BDA" w14:textId="77777777" w:rsidR="006F0F56" w:rsidRPr="006F0F56" w:rsidRDefault="006F0F56" w:rsidP="006F0F56">
      <w:r w:rsidRPr="006F0F56">
        <w:t>Insert sufficient rationale to support the team's conclusion for each Scoring Guidepost (SG). Scoring Issue need not be scored if there are no unwanted catches of Primary species.</w:t>
      </w:r>
    </w:p>
    <w:p w14:paraId="178A4520" w14:textId="77777777" w:rsidR="006F0F56" w:rsidRPr="006F0F56" w:rsidRDefault="006F0F56" w:rsidP="006F0F56"/>
    <w:tbl>
      <w:tblPr>
        <w:tblStyle w:val="TemplateTable"/>
        <w:tblW w:w="10457" w:type="dxa"/>
        <w:tblInd w:w="5" w:type="dxa"/>
        <w:tblLayout w:type="fixed"/>
        <w:tblLook w:val="04A0" w:firstRow="1" w:lastRow="0" w:firstColumn="1" w:lastColumn="0" w:noHBand="0" w:noVBand="1"/>
      </w:tblPr>
      <w:tblGrid>
        <w:gridCol w:w="10457"/>
      </w:tblGrid>
      <w:tr w:rsidR="006F0F56" w:rsidRPr="006F0F56" w14:paraId="1875DCB3"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tcBorders>
              <w:left w:val="single" w:sz="4" w:space="0" w:color="E6EFF7"/>
              <w:right w:val="single" w:sz="4" w:space="0" w:color="E6EFF7"/>
            </w:tcBorders>
            <w:shd w:val="clear" w:color="auto" w:fill="E6EFF7"/>
          </w:tcPr>
          <w:p w14:paraId="2E8AA8AE" w14:textId="77777777" w:rsidR="006F0F56" w:rsidRPr="006F0F56" w:rsidRDefault="006F0F56" w:rsidP="006F0F56">
            <w:pPr>
              <w:rPr>
                <w:b w:val="0"/>
                <w:color w:val="auto"/>
                <w:sz w:val="22"/>
                <w:szCs w:val="22"/>
              </w:rPr>
            </w:pPr>
            <w:r w:rsidRPr="006F0F56">
              <w:rPr>
                <w:b w:val="0"/>
                <w:color w:val="000000" w:themeColor="text1" w:themeShade="80"/>
                <w:sz w:val="22"/>
                <w:szCs w:val="22"/>
              </w:rPr>
              <w:t>References</w:t>
            </w:r>
          </w:p>
        </w:tc>
      </w:tr>
    </w:tbl>
    <w:p w14:paraId="7CA08F6C" w14:textId="77777777" w:rsidR="006F0F56" w:rsidRPr="006F0F56" w:rsidRDefault="006F0F56" w:rsidP="006F0F56"/>
    <w:p w14:paraId="36AB1E9E" w14:textId="77777777" w:rsidR="006F0F56" w:rsidRPr="006F0F56" w:rsidRDefault="006F0F56" w:rsidP="006F0F56">
      <w:r w:rsidRPr="006F0F56">
        <w:t>List any references here, including hyperlinks to publicly-available documents.</w:t>
      </w:r>
    </w:p>
    <w:p w14:paraId="5DC25AF4" w14:textId="77777777" w:rsidR="006F0F56" w:rsidRPr="006F0F56" w:rsidRDefault="006F0F56" w:rsidP="006F0F56"/>
    <w:tbl>
      <w:tblPr>
        <w:tblStyle w:val="TemplateTable"/>
        <w:tblW w:w="10485" w:type="dxa"/>
        <w:tblInd w:w="5" w:type="dxa"/>
        <w:tblLayout w:type="fixed"/>
        <w:tblLook w:val="04A0" w:firstRow="1" w:lastRow="0" w:firstColumn="1" w:lastColumn="0" w:noHBand="0" w:noVBand="1"/>
      </w:tblPr>
      <w:tblGrid>
        <w:gridCol w:w="5308"/>
        <w:gridCol w:w="5177"/>
      </w:tblGrid>
      <w:tr w:rsidR="006F0F56" w:rsidRPr="006F0F56" w14:paraId="14886D73"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04282E64" w14:textId="77777777" w:rsidR="006F0F56" w:rsidRPr="00540C39" w:rsidRDefault="006F0F56" w:rsidP="00540C39">
            <w:pPr>
              <w:pStyle w:val="MSCReport-AssessmentStage"/>
            </w:pPr>
            <w:r w:rsidRPr="00540C39">
              <w:t>Draft scoring range and information gap indicator added at Announcement Comment Draft Report</w:t>
            </w:r>
          </w:p>
        </w:tc>
      </w:tr>
      <w:tr w:rsidR="006F0F56" w:rsidRPr="006F0F56" w14:paraId="2D921D4F"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0DB9451" w14:textId="77777777" w:rsidR="006F0F56" w:rsidRPr="006F0F56" w:rsidRDefault="006F0F56" w:rsidP="006F0F56">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12D5C27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1626E91F"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97B1D84" w14:textId="77777777" w:rsidR="006F0F56" w:rsidRPr="006F0F56" w:rsidRDefault="006F0F56" w:rsidP="006F0F56">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6328252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1317D2D5"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6DC9FF75" w14:textId="77777777" w:rsidR="006F0F56" w:rsidRPr="006F0F56" w:rsidRDefault="006F0F56" w:rsidP="006F0F56">
            <w:pPr>
              <w:spacing w:after="40"/>
              <w:rPr>
                <w:b/>
                <w:color w:val="D9D9D9" w:themeColor="background1" w:themeShade="D9"/>
                <w14:cntxtAlts/>
              </w:rPr>
            </w:pPr>
          </w:p>
          <w:p w14:paraId="795A2A5B"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3DEB65EB"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3FFECE7" w14:textId="77777777" w:rsidR="006F0F56" w:rsidRPr="006F0F56" w:rsidRDefault="006F0F56" w:rsidP="006F0F56">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5C30243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75B378B2"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AB1CAD5" w14:textId="77777777" w:rsidR="006F0F56" w:rsidRPr="006F0F56" w:rsidRDefault="006F0F56" w:rsidP="006F0F56">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61BEF46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012A3DFA" w14:textId="77777777" w:rsidR="006F0F56" w:rsidRPr="006F0F56" w:rsidRDefault="006F0F56" w:rsidP="006F0F56">
      <w:r w:rsidRPr="006F0F56">
        <w:br w:type="page"/>
      </w:r>
    </w:p>
    <w:p w14:paraId="4C98564B" w14:textId="77777777" w:rsidR="006F0F56" w:rsidRPr="006F0F56" w:rsidDel="00C36841"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2.1.3 – Primary species information</w:t>
      </w:r>
    </w:p>
    <w:tbl>
      <w:tblPr>
        <w:tblStyle w:val="TemplateTable"/>
        <w:tblW w:w="10439" w:type="dxa"/>
        <w:tblInd w:w="5" w:type="dxa"/>
        <w:tblLayout w:type="fixed"/>
        <w:tblLook w:val="04A0" w:firstRow="1" w:lastRow="0" w:firstColumn="1" w:lastColumn="0" w:noHBand="0" w:noVBand="1"/>
      </w:tblPr>
      <w:tblGrid>
        <w:gridCol w:w="767"/>
        <w:gridCol w:w="993"/>
        <w:gridCol w:w="2893"/>
        <w:gridCol w:w="2893"/>
        <w:gridCol w:w="2893"/>
      </w:tblGrid>
      <w:tr w:rsidR="006F0F56" w:rsidRPr="006F0F56" w14:paraId="13829069" w14:textId="77777777" w:rsidTr="006F0F5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B33571D" w14:textId="77777777" w:rsidR="006F0F56" w:rsidRPr="006F0F56" w:rsidRDefault="006F0F56" w:rsidP="006F0F56">
            <w:pPr>
              <w:rPr>
                <w:b w:val="0"/>
                <w:sz w:val="32"/>
              </w:rPr>
            </w:pPr>
            <w:r w:rsidRPr="006F0F56">
              <w:rPr>
                <w:b w:val="0"/>
                <w:sz w:val="32"/>
              </w:rPr>
              <w:t>PI   2.1.3</w:t>
            </w:r>
          </w:p>
        </w:tc>
        <w:tc>
          <w:tcPr>
            <w:tcW w:w="867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BA1A6A3"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Information on the nature and extent of primary species is adequate to determine the risk posed by the UoA and the effectiveness of the strategy to manage primary species</w:t>
            </w:r>
          </w:p>
        </w:tc>
      </w:tr>
      <w:tr w:rsidR="006F0F56" w:rsidRPr="006F0F56" w14:paraId="277606D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left w:val="single" w:sz="4" w:space="0" w:color="E6EFF7"/>
            </w:tcBorders>
          </w:tcPr>
          <w:p w14:paraId="12EAD3C7" w14:textId="77777777" w:rsidR="006F0F56" w:rsidRPr="006F0F56" w:rsidRDefault="006F0F56" w:rsidP="006F0F56">
            <w:pPr>
              <w:rPr>
                <w:color w:val="auto"/>
                <w:sz w:val="22"/>
              </w:rPr>
            </w:pPr>
            <w:r w:rsidRPr="006F0F56">
              <w:rPr>
                <w:color w:val="auto"/>
                <w:sz w:val="22"/>
              </w:rPr>
              <w:t>Scoring Issue</w:t>
            </w:r>
          </w:p>
        </w:tc>
        <w:tc>
          <w:tcPr>
            <w:tcW w:w="2893" w:type="dxa"/>
            <w:tcBorders>
              <w:top w:val="single" w:sz="4" w:space="0" w:color="FFFFFF" w:themeColor="background1"/>
            </w:tcBorders>
            <w:shd w:val="clear" w:color="auto" w:fill="F2F2F2" w:themeFill="background1" w:themeFillShade="F2"/>
          </w:tcPr>
          <w:p w14:paraId="55CB45A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93" w:type="dxa"/>
            <w:tcBorders>
              <w:top w:val="single" w:sz="4" w:space="0" w:color="FFFFFF" w:themeColor="background1"/>
            </w:tcBorders>
            <w:shd w:val="clear" w:color="auto" w:fill="F2F2F2" w:themeFill="background1" w:themeFillShade="F2"/>
          </w:tcPr>
          <w:p w14:paraId="723BA84D"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3" w:type="dxa"/>
            <w:tcBorders>
              <w:top w:val="single" w:sz="4" w:space="0" w:color="FFFFFF" w:themeColor="background1"/>
              <w:right w:val="single" w:sz="4" w:space="0" w:color="E6EFF7"/>
            </w:tcBorders>
            <w:shd w:val="clear" w:color="auto" w:fill="F2F2F2" w:themeFill="background1" w:themeFillShade="F2"/>
          </w:tcPr>
          <w:p w14:paraId="75B4783F"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682D0E9B"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75F14CFB" w14:textId="77777777" w:rsidR="006F0F56" w:rsidRPr="006F0F56" w:rsidRDefault="006F0F56" w:rsidP="006F0F56">
            <w:pPr>
              <w:rPr>
                <w:b/>
                <w:color w:val="auto"/>
                <w:sz w:val="28"/>
              </w:rPr>
            </w:pPr>
            <w:r w:rsidRPr="006F0F56">
              <w:rPr>
                <w:b/>
                <w:color w:val="auto"/>
                <w:sz w:val="28"/>
              </w:rPr>
              <w:t>a</w:t>
            </w:r>
          </w:p>
          <w:p w14:paraId="45232215" w14:textId="77777777" w:rsidR="006F0F56" w:rsidRPr="006F0F56" w:rsidRDefault="006F0F56" w:rsidP="006F0F56">
            <w:pPr>
              <w:rPr>
                <w:b/>
                <w:color w:val="auto"/>
                <w:sz w:val="28"/>
              </w:rPr>
            </w:pPr>
          </w:p>
        </w:tc>
        <w:tc>
          <w:tcPr>
            <w:tcW w:w="9672" w:type="dxa"/>
            <w:gridSpan w:val="4"/>
            <w:tcBorders>
              <w:right w:val="single" w:sz="4" w:space="0" w:color="E6EFF7"/>
            </w:tcBorders>
            <w:shd w:val="clear" w:color="auto" w:fill="E6EFF7"/>
          </w:tcPr>
          <w:p w14:paraId="6FDF64D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adequacy for assessment of impact on main primary species</w:t>
            </w:r>
          </w:p>
        </w:tc>
      </w:tr>
      <w:tr w:rsidR="006F0F56" w:rsidRPr="006F0F56" w14:paraId="20708AE3"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39643A0" w14:textId="77777777" w:rsidR="006F0F56" w:rsidRPr="006F0F56" w:rsidRDefault="006F0F56" w:rsidP="006F0F56">
            <w:pPr>
              <w:rPr>
                <w:b/>
                <w:color w:val="auto"/>
                <w:sz w:val="28"/>
              </w:rPr>
            </w:pPr>
          </w:p>
        </w:tc>
        <w:tc>
          <w:tcPr>
            <w:tcW w:w="993" w:type="dxa"/>
            <w:shd w:val="clear" w:color="auto" w:fill="E6EFF7"/>
          </w:tcPr>
          <w:p w14:paraId="56AD198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9B8558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tcBorders>
              <w:bottom w:val="single" w:sz="4" w:space="0" w:color="E6EFF7"/>
            </w:tcBorders>
            <w:shd w:val="clear" w:color="auto" w:fill="F2F2F2" w:themeFill="background1" w:themeFillShade="F2"/>
            <w:vAlign w:val="top"/>
          </w:tcPr>
          <w:p w14:paraId="3FB6434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Qualitative information is </w:t>
            </w:r>
            <w:r w:rsidRPr="006F0F56">
              <w:rPr>
                <w:b/>
                <w:color w:val="808080" w:themeColor="background1" w:themeShade="80"/>
              </w:rPr>
              <w:t>adequate to estimate</w:t>
            </w:r>
            <w:r w:rsidRPr="006F0F56">
              <w:rPr>
                <w:color w:val="808080" w:themeColor="background1" w:themeShade="80"/>
              </w:rPr>
              <w:t xml:space="preserve"> the impact of the UoA on the main primary species with respect to status.</w:t>
            </w:r>
          </w:p>
          <w:p w14:paraId="4E400B2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09F9BE6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OR</w:t>
            </w:r>
          </w:p>
          <w:p w14:paraId="4D093A7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7615066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RBF is used to score PI 2.1.1 for the UoA:</w:t>
            </w:r>
          </w:p>
          <w:p w14:paraId="1FA2899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Qualitative information is adequate to estimate productivity and susceptibility attributes for main primary species. </w:t>
            </w:r>
          </w:p>
        </w:tc>
        <w:tc>
          <w:tcPr>
            <w:tcW w:w="2893" w:type="dxa"/>
            <w:tcBorders>
              <w:bottom w:val="single" w:sz="4" w:space="0" w:color="E6EFF7"/>
            </w:tcBorders>
            <w:shd w:val="clear" w:color="auto" w:fill="F2F2F2" w:themeFill="background1" w:themeFillShade="F2"/>
            <w:vAlign w:val="top"/>
          </w:tcPr>
          <w:p w14:paraId="39850AF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Some quantitative information is available and is </w:t>
            </w:r>
            <w:r w:rsidRPr="006F0F56">
              <w:rPr>
                <w:b/>
                <w:color w:val="808080" w:themeColor="background1" w:themeShade="80"/>
              </w:rPr>
              <w:t>adequate to assess</w:t>
            </w:r>
            <w:r w:rsidRPr="006F0F56">
              <w:rPr>
                <w:color w:val="808080" w:themeColor="background1" w:themeShade="80"/>
              </w:rPr>
              <w:t xml:space="preserve"> the impact of the UoA on the main primary species with respect to status.</w:t>
            </w:r>
          </w:p>
          <w:p w14:paraId="4001BC6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1DA4C69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OR</w:t>
            </w:r>
          </w:p>
          <w:p w14:paraId="5563FB5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77ADA93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b/>
                <w:bCs/>
                <w:color w:val="808080" w:themeColor="background1" w:themeShade="80"/>
                <w:szCs w:val="20"/>
              </w:rPr>
              <w:t xml:space="preserve">If RBF is used to score PI 2.1.1 for the UoA: </w:t>
            </w:r>
          </w:p>
          <w:p w14:paraId="5C42A6A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Some quantitative information is adequate to assess productivity and susceptibility attributes for main primary species. </w:t>
            </w:r>
          </w:p>
        </w:tc>
        <w:tc>
          <w:tcPr>
            <w:tcW w:w="2893" w:type="dxa"/>
            <w:tcBorders>
              <w:bottom w:val="single" w:sz="4" w:space="0" w:color="E6EFF7"/>
              <w:right w:val="single" w:sz="4" w:space="0" w:color="E6EFF7"/>
            </w:tcBorders>
            <w:shd w:val="clear" w:color="auto" w:fill="F2F2F2" w:themeFill="background1" w:themeFillShade="F2"/>
            <w:vAlign w:val="top"/>
          </w:tcPr>
          <w:p w14:paraId="0400740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Quantitative information is available and is </w:t>
            </w:r>
            <w:r w:rsidRPr="006F0F56">
              <w:rPr>
                <w:b/>
                <w:color w:val="808080" w:themeColor="background1" w:themeShade="80"/>
              </w:rPr>
              <w:t>adequate to assess with a high degree of certainty</w:t>
            </w:r>
            <w:r w:rsidRPr="006F0F56">
              <w:rPr>
                <w:color w:val="808080" w:themeColor="background1" w:themeShade="80"/>
              </w:rPr>
              <w:t xml:space="preserve"> the impact of the UoA on main primary species with respect to status.</w:t>
            </w:r>
          </w:p>
        </w:tc>
      </w:tr>
      <w:tr w:rsidR="006F0F56" w:rsidRPr="006F0F56" w14:paraId="56675E9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188CE57B" w14:textId="77777777" w:rsidR="006F0F56" w:rsidRPr="006F0F56" w:rsidRDefault="006F0F56" w:rsidP="006F0F56">
            <w:pPr>
              <w:rPr>
                <w:b/>
                <w:color w:val="auto"/>
                <w:sz w:val="28"/>
              </w:rPr>
            </w:pPr>
          </w:p>
        </w:tc>
        <w:tc>
          <w:tcPr>
            <w:tcW w:w="993" w:type="dxa"/>
            <w:tcBorders>
              <w:right w:val="single" w:sz="4" w:space="0" w:color="E6EFF7"/>
            </w:tcBorders>
            <w:shd w:val="clear" w:color="auto" w:fill="E6EFF7"/>
          </w:tcPr>
          <w:p w14:paraId="704C704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F7D4B4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4BD049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266A22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144E4AB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39" w:type="dxa"/>
            <w:gridSpan w:val="5"/>
            <w:tcBorders>
              <w:left w:val="single" w:sz="4" w:space="0" w:color="E6EFF7"/>
              <w:right w:val="single" w:sz="4" w:space="0" w:color="E6EFF7"/>
            </w:tcBorders>
          </w:tcPr>
          <w:p w14:paraId="56A508C5" w14:textId="77777777" w:rsidR="006F0F56" w:rsidRPr="006F0F56" w:rsidRDefault="006F0F56" w:rsidP="006F0F56">
            <w:r w:rsidRPr="006F0F56">
              <w:rPr>
                <w:sz w:val="22"/>
                <w:szCs w:val="22"/>
              </w:rPr>
              <w:t>Rationale</w:t>
            </w:r>
          </w:p>
        </w:tc>
      </w:tr>
    </w:tbl>
    <w:p w14:paraId="1A94ACC4" w14:textId="77777777" w:rsidR="006F0F56" w:rsidRPr="006F0F56" w:rsidRDefault="006F0F56" w:rsidP="006F0F56"/>
    <w:p w14:paraId="54B498B8" w14:textId="77777777" w:rsidR="006F0F56" w:rsidRPr="006F0F56" w:rsidRDefault="006F0F56" w:rsidP="006F0F56">
      <w:r w:rsidRPr="006F0F56">
        <w:t>Insert sufficient rationale to support the team’s conclusion for each Scoring Guidepost (SG).</w:t>
      </w:r>
    </w:p>
    <w:p w14:paraId="2F53A98E" w14:textId="77777777" w:rsidR="006F0F56" w:rsidRPr="006F0F56" w:rsidRDefault="006F0F56" w:rsidP="006F0F56"/>
    <w:tbl>
      <w:tblPr>
        <w:tblStyle w:val="TemplateTable"/>
        <w:tblW w:w="10439" w:type="dxa"/>
        <w:tblInd w:w="5" w:type="dxa"/>
        <w:tblLayout w:type="fixed"/>
        <w:tblLook w:val="04A0" w:firstRow="1" w:lastRow="0" w:firstColumn="1" w:lastColumn="0" w:noHBand="0" w:noVBand="1"/>
      </w:tblPr>
      <w:tblGrid>
        <w:gridCol w:w="767"/>
        <w:gridCol w:w="993"/>
        <w:gridCol w:w="2893"/>
        <w:gridCol w:w="2893"/>
        <w:gridCol w:w="2893"/>
      </w:tblGrid>
      <w:tr w:rsidR="006F0F56" w:rsidRPr="006F0F56" w14:paraId="6F16D98D"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379C76D7" w14:textId="77777777" w:rsidR="006F0F56" w:rsidRPr="006F0F56" w:rsidRDefault="006F0F56" w:rsidP="006F0F56">
            <w:pPr>
              <w:rPr>
                <w:color w:val="auto"/>
                <w:sz w:val="28"/>
              </w:rPr>
            </w:pPr>
            <w:r w:rsidRPr="006F0F56">
              <w:rPr>
                <w:color w:val="auto"/>
                <w:sz w:val="28"/>
              </w:rPr>
              <w:t>b</w:t>
            </w:r>
          </w:p>
          <w:p w14:paraId="0887F02C" w14:textId="77777777" w:rsidR="006F0F56" w:rsidRPr="006F0F56" w:rsidRDefault="006F0F56" w:rsidP="006F0F56">
            <w:pPr>
              <w:rPr>
                <w:b w:val="0"/>
                <w:color w:val="auto"/>
                <w:sz w:val="28"/>
              </w:rPr>
            </w:pPr>
          </w:p>
        </w:tc>
        <w:tc>
          <w:tcPr>
            <w:tcW w:w="9672" w:type="dxa"/>
            <w:gridSpan w:val="4"/>
            <w:tcBorders>
              <w:right w:val="single" w:sz="4" w:space="0" w:color="E6EFF7"/>
            </w:tcBorders>
            <w:shd w:val="clear" w:color="auto" w:fill="E6EFF7"/>
          </w:tcPr>
          <w:p w14:paraId="62158832"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assessment of impact on minor primary species</w:t>
            </w:r>
          </w:p>
        </w:tc>
      </w:tr>
      <w:tr w:rsidR="006F0F56" w:rsidRPr="006F0F56" w14:paraId="581C401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AA4EBEF" w14:textId="77777777" w:rsidR="006F0F56" w:rsidRPr="006F0F56" w:rsidRDefault="006F0F56" w:rsidP="006F0F56">
            <w:pPr>
              <w:rPr>
                <w:b/>
                <w:color w:val="auto"/>
                <w:sz w:val="28"/>
              </w:rPr>
            </w:pPr>
          </w:p>
        </w:tc>
        <w:tc>
          <w:tcPr>
            <w:tcW w:w="993" w:type="dxa"/>
            <w:shd w:val="clear" w:color="auto" w:fill="E6EFF7"/>
          </w:tcPr>
          <w:p w14:paraId="03FC177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91C78A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shd w:val="clear" w:color="auto" w:fill="F2F2F2" w:themeFill="background1" w:themeFillShade="F2"/>
            <w:vAlign w:val="top"/>
          </w:tcPr>
          <w:p w14:paraId="544CC13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3" w:type="dxa"/>
            <w:shd w:val="clear" w:color="auto" w:fill="F2F2F2" w:themeFill="background1" w:themeFillShade="F2"/>
            <w:vAlign w:val="top"/>
          </w:tcPr>
          <w:p w14:paraId="1F9DE14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3" w:type="dxa"/>
            <w:tcBorders>
              <w:bottom w:val="single" w:sz="4" w:space="0" w:color="FFFFFF" w:themeColor="background1"/>
              <w:right w:val="single" w:sz="4" w:space="0" w:color="E6EFF7"/>
            </w:tcBorders>
            <w:shd w:val="clear" w:color="auto" w:fill="F2F2F2" w:themeFill="background1" w:themeFillShade="F2"/>
            <w:vAlign w:val="top"/>
          </w:tcPr>
          <w:p w14:paraId="06D9444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Some quantitative information is adequate to estimate the impact of the UoA on minor primary species with respect to status.</w:t>
            </w:r>
          </w:p>
        </w:tc>
      </w:tr>
      <w:tr w:rsidR="006F0F56" w:rsidRPr="006F0F56" w14:paraId="52D68F1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4ED28678" w14:textId="77777777" w:rsidR="006F0F56" w:rsidRPr="006F0F56" w:rsidRDefault="006F0F56" w:rsidP="006F0F56">
            <w:pPr>
              <w:rPr>
                <w:b/>
                <w:color w:val="auto"/>
                <w:sz w:val="28"/>
              </w:rPr>
            </w:pPr>
          </w:p>
        </w:tc>
        <w:tc>
          <w:tcPr>
            <w:tcW w:w="993" w:type="dxa"/>
            <w:shd w:val="clear" w:color="auto" w:fill="E6EFF7"/>
          </w:tcPr>
          <w:p w14:paraId="7D7D8F9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right w:val="single" w:sz="4" w:space="0" w:color="FFFFFF" w:themeColor="background1"/>
            </w:tcBorders>
          </w:tcPr>
          <w:p w14:paraId="54F9B60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93" w:type="dxa"/>
            <w:tcBorders>
              <w:left w:val="single" w:sz="4" w:space="0" w:color="FFFFFF" w:themeColor="background1"/>
              <w:right w:val="single" w:sz="4" w:space="0" w:color="FFFFFF" w:themeColor="background1"/>
            </w:tcBorders>
          </w:tcPr>
          <w:p w14:paraId="0AC9B45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93" w:type="dxa"/>
            <w:tcBorders>
              <w:left w:val="single" w:sz="4" w:space="0" w:color="FFFFFF" w:themeColor="background1"/>
              <w:right w:val="single" w:sz="4" w:space="0" w:color="E6EFF7"/>
            </w:tcBorders>
            <w:shd w:val="clear" w:color="auto" w:fill="auto"/>
          </w:tcPr>
          <w:p w14:paraId="7717459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07AE86FB"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39" w:type="dxa"/>
            <w:gridSpan w:val="5"/>
            <w:tcBorders>
              <w:left w:val="single" w:sz="4" w:space="0" w:color="E6EFF7"/>
              <w:right w:val="single" w:sz="4" w:space="0" w:color="E6EFF7"/>
            </w:tcBorders>
          </w:tcPr>
          <w:p w14:paraId="0C3C7DB0" w14:textId="77777777" w:rsidR="006F0F56" w:rsidRPr="006F0F56" w:rsidRDefault="006F0F56" w:rsidP="006F0F56">
            <w:pPr>
              <w:rPr>
                <w:color w:val="auto"/>
                <w:sz w:val="22"/>
              </w:rPr>
            </w:pPr>
            <w:r w:rsidRPr="006F0F56">
              <w:rPr>
                <w:color w:val="auto"/>
                <w:sz w:val="22"/>
                <w:szCs w:val="22"/>
              </w:rPr>
              <w:t>Rationale</w:t>
            </w:r>
            <w:r w:rsidRPr="006F0F56">
              <w:rPr>
                <w:color w:val="auto"/>
                <w:sz w:val="22"/>
              </w:rPr>
              <w:t xml:space="preserve"> </w:t>
            </w:r>
          </w:p>
        </w:tc>
      </w:tr>
    </w:tbl>
    <w:p w14:paraId="4D7D0DF2" w14:textId="77777777" w:rsidR="006F0F56" w:rsidRPr="006F0F56" w:rsidRDefault="006F0F56" w:rsidP="006F0F56"/>
    <w:p w14:paraId="518CD0AF" w14:textId="77777777" w:rsidR="006F0F56" w:rsidRPr="006F0F56" w:rsidRDefault="006F0F56" w:rsidP="006F0F56">
      <w:r w:rsidRPr="006F0F56">
        <w:t>Insert sufficient rationale to support the team’s conclusion for each Scoring Guidepost (SG).</w:t>
      </w:r>
    </w:p>
    <w:p w14:paraId="222EA643" w14:textId="77777777" w:rsidR="006F0F56" w:rsidRPr="006F0F56" w:rsidRDefault="006F0F56" w:rsidP="006F0F56"/>
    <w:tbl>
      <w:tblPr>
        <w:tblStyle w:val="TemplateTable"/>
        <w:tblW w:w="10439" w:type="dxa"/>
        <w:tblInd w:w="5" w:type="dxa"/>
        <w:tblLayout w:type="fixed"/>
        <w:tblLook w:val="04A0" w:firstRow="1" w:lastRow="0" w:firstColumn="1" w:lastColumn="0" w:noHBand="0" w:noVBand="1"/>
      </w:tblPr>
      <w:tblGrid>
        <w:gridCol w:w="767"/>
        <w:gridCol w:w="993"/>
        <w:gridCol w:w="2893"/>
        <w:gridCol w:w="2893"/>
        <w:gridCol w:w="2893"/>
      </w:tblGrid>
      <w:tr w:rsidR="006F0F56" w:rsidRPr="006F0F56" w14:paraId="7BE05D8E"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72AD2643" w14:textId="77777777" w:rsidR="006F0F56" w:rsidRPr="006F0F56" w:rsidRDefault="006F0F56" w:rsidP="006F0F56">
            <w:pPr>
              <w:shd w:val="clear" w:color="auto" w:fill="E6EFF7"/>
              <w:rPr>
                <w:color w:val="auto"/>
                <w:sz w:val="28"/>
              </w:rPr>
            </w:pPr>
            <w:r w:rsidRPr="006F0F56">
              <w:rPr>
                <w:color w:val="auto"/>
                <w:sz w:val="28"/>
              </w:rPr>
              <w:t>c</w:t>
            </w:r>
          </w:p>
          <w:p w14:paraId="77A1D4F1" w14:textId="77777777" w:rsidR="006F0F56" w:rsidRPr="006F0F56" w:rsidRDefault="006F0F56" w:rsidP="006F0F56">
            <w:pPr>
              <w:shd w:val="clear" w:color="auto" w:fill="E6EFF7"/>
            </w:pPr>
          </w:p>
          <w:p w14:paraId="16732474" w14:textId="77777777" w:rsidR="006F0F56" w:rsidRPr="006F0F56" w:rsidRDefault="006F0F56" w:rsidP="006F0F56"/>
          <w:p w14:paraId="5A4A3634" w14:textId="77777777" w:rsidR="006F0F56" w:rsidRPr="006F0F56" w:rsidRDefault="006F0F56" w:rsidP="006F0F56">
            <w:pPr>
              <w:rPr>
                <w:color w:val="auto"/>
                <w:sz w:val="22"/>
              </w:rPr>
            </w:pPr>
          </w:p>
        </w:tc>
        <w:tc>
          <w:tcPr>
            <w:tcW w:w="9672" w:type="dxa"/>
            <w:gridSpan w:val="4"/>
            <w:tcBorders>
              <w:right w:val="single" w:sz="4" w:space="0" w:color="E6EFF7"/>
            </w:tcBorders>
            <w:shd w:val="clear" w:color="auto" w:fill="E6EFF7"/>
          </w:tcPr>
          <w:p w14:paraId="6C0E4E57"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management strategy</w:t>
            </w:r>
          </w:p>
        </w:tc>
      </w:tr>
      <w:tr w:rsidR="006F0F56" w:rsidRPr="006F0F56" w14:paraId="4713697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9721DD3" w14:textId="77777777" w:rsidR="006F0F56" w:rsidRPr="006F0F56" w:rsidRDefault="006F0F56" w:rsidP="006F0F56">
            <w:pPr>
              <w:rPr>
                <w:color w:val="auto"/>
                <w:sz w:val="22"/>
              </w:rPr>
            </w:pPr>
          </w:p>
        </w:tc>
        <w:tc>
          <w:tcPr>
            <w:tcW w:w="993" w:type="dxa"/>
            <w:shd w:val="clear" w:color="auto" w:fill="E6EFF7"/>
          </w:tcPr>
          <w:p w14:paraId="59EF10A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35DB65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tcBorders>
              <w:bottom w:val="single" w:sz="4" w:space="0" w:color="E6EFF7"/>
            </w:tcBorders>
            <w:shd w:val="clear" w:color="auto" w:fill="F2F2F2" w:themeFill="background1" w:themeFillShade="F2"/>
            <w:vAlign w:val="top"/>
          </w:tcPr>
          <w:p w14:paraId="7D284CB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w:t>
            </w:r>
            <w:r w:rsidRPr="006F0F56">
              <w:rPr>
                <w:b/>
                <w:color w:val="808080" w:themeColor="background1" w:themeShade="80"/>
              </w:rPr>
              <w:t>measures</w:t>
            </w:r>
            <w:r w:rsidRPr="006F0F56">
              <w:rPr>
                <w:color w:val="808080" w:themeColor="background1" w:themeShade="80"/>
              </w:rPr>
              <w:t xml:space="preserve"> to manage </w:t>
            </w:r>
            <w:r w:rsidRPr="006F0F56">
              <w:rPr>
                <w:b/>
                <w:color w:val="808080" w:themeColor="background1" w:themeShade="80"/>
              </w:rPr>
              <w:t>main</w:t>
            </w:r>
            <w:r w:rsidRPr="006F0F56">
              <w:rPr>
                <w:color w:val="808080" w:themeColor="background1" w:themeShade="80"/>
              </w:rPr>
              <w:t xml:space="preserve"> primary species.</w:t>
            </w:r>
          </w:p>
        </w:tc>
        <w:tc>
          <w:tcPr>
            <w:tcW w:w="2893" w:type="dxa"/>
            <w:tcBorders>
              <w:bottom w:val="single" w:sz="4" w:space="0" w:color="E6EFF7"/>
            </w:tcBorders>
            <w:shd w:val="clear" w:color="auto" w:fill="F2F2F2" w:themeFill="background1" w:themeFillShade="F2"/>
            <w:vAlign w:val="top"/>
          </w:tcPr>
          <w:p w14:paraId="0E13FC0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a </w:t>
            </w:r>
            <w:r w:rsidRPr="006F0F56">
              <w:rPr>
                <w:b/>
                <w:color w:val="808080" w:themeColor="background1" w:themeShade="80"/>
              </w:rPr>
              <w:t>partial strategy</w:t>
            </w:r>
            <w:r w:rsidRPr="006F0F56">
              <w:rPr>
                <w:color w:val="808080" w:themeColor="background1" w:themeShade="80"/>
              </w:rPr>
              <w:t xml:space="preserve"> to manage </w:t>
            </w:r>
            <w:r w:rsidRPr="006F0F56">
              <w:rPr>
                <w:b/>
                <w:color w:val="808080" w:themeColor="background1" w:themeShade="80"/>
              </w:rPr>
              <w:t>main</w:t>
            </w:r>
            <w:r w:rsidRPr="006F0F56">
              <w:rPr>
                <w:color w:val="808080" w:themeColor="background1" w:themeShade="80"/>
              </w:rPr>
              <w:t xml:space="preserve"> primary species.</w:t>
            </w:r>
          </w:p>
        </w:tc>
        <w:tc>
          <w:tcPr>
            <w:tcW w:w="2893" w:type="dxa"/>
            <w:tcBorders>
              <w:bottom w:val="single" w:sz="4" w:space="0" w:color="E6EFF7"/>
              <w:right w:val="single" w:sz="4" w:space="0" w:color="E6EFF7"/>
            </w:tcBorders>
            <w:shd w:val="clear" w:color="auto" w:fill="F2F2F2" w:themeFill="background1" w:themeFillShade="F2"/>
            <w:vAlign w:val="top"/>
          </w:tcPr>
          <w:p w14:paraId="2FB8294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a </w:t>
            </w:r>
            <w:r w:rsidRPr="006F0F56">
              <w:rPr>
                <w:b/>
                <w:color w:val="808080" w:themeColor="background1" w:themeShade="80"/>
              </w:rPr>
              <w:t>strategy</w:t>
            </w:r>
            <w:r w:rsidRPr="006F0F56">
              <w:rPr>
                <w:color w:val="808080" w:themeColor="background1" w:themeShade="80"/>
              </w:rPr>
              <w:t xml:space="preserve"> to manage </w:t>
            </w:r>
            <w:r w:rsidRPr="006F0F56">
              <w:rPr>
                <w:b/>
                <w:color w:val="808080" w:themeColor="background1" w:themeShade="80"/>
              </w:rPr>
              <w:t>all</w:t>
            </w:r>
            <w:r w:rsidRPr="006F0F56">
              <w:rPr>
                <w:color w:val="808080" w:themeColor="background1" w:themeShade="80"/>
              </w:rPr>
              <w:t xml:space="preserve"> primary species, and evaluate with a </w:t>
            </w:r>
            <w:r w:rsidRPr="006F0F56">
              <w:rPr>
                <w:b/>
                <w:color w:val="808080" w:themeColor="background1" w:themeShade="80"/>
              </w:rPr>
              <w:t>high degree of certainty</w:t>
            </w:r>
            <w:r w:rsidRPr="006F0F56">
              <w:rPr>
                <w:color w:val="808080" w:themeColor="background1" w:themeShade="80"/>
              </w:rPr>
              <w:t xml:space="preserve"> whether the strategy is achieving its objective.</w:t>
            </w:r>
          </w:p>
        </w:tc>
      </w:tr>
      <w:tr w:rsidR="006F0F56" w:rsidRPr="006F0F56" w14:paraId="669A887E"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4EC30088" w14:textId="77777777" w:rsidR="006F0F56" w:rsidRPr="006F0F56" w:rsidRDefault="006F0F56" w:rsidP="006F0F56">
            <w:pPr>
              <w:rPr>
                <w:color w:val="auto"/>
                <w:sz w:val="22"/>
              </w:rPr>
            </w:pPr>
          </w:p>
        </w:tc>
        <w:tc>
          <w:tcPr>
            <w:tcW w:w="993" w:type="dxa"/>
            <w:tcBorders>
              <w:right w:val="single" w:sz="4" w:space="0" w:color="E6EFF7"/>
            </w:tcBorders>
            <w:shd w:val="clear" w:color="auto" w:fill="E6EFF7"/>
          </w:tcPr>
          <w:p w14:paraId="29F8419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3FA069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9DABD0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7933D1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ED2CE87"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39" w:type="dxa"/>
            <w:gridSpan w:val="5"/>
            <w:tcBorders>
              <w:left w:val="single" w:sz="4" w:space="0" w:color="E6EFF7"/>
              <w:right w:val="single" w:sz="4" w:space="0" w:color="E6EFF7"/>
            </w:tcBorders>
          </w:tcPr>
          <w:p w14:paraId="51734960" w14:textId="77777777" w:rsidR="006F0F56" w:rsidRPr="006F0F56" w:rsidRDefault="006F0F56" w:rsidP="006F0F56">
            <w:r w:rsidRPr="006F0F56">
              <w:rPr>
                <w:sz w:val="22"/>
                <w:szCs w:val="22"/>
              </w:rPr>
              <w:t>Rationale</w:t>
            </w:r>
            <w:r w:rsidRPr="006F0F56">
              <w:t xml:space="preserve"> </w:t>
            </w:r>
          </w:p>
        </w:tc>
      </w:tr>
    </w:tbl>
    <w:p w14:paraId="0849E50B" w14:textId="77777777" w:rsidR="006F0F56" w:rsidRPr="006F0F56" w:rsidRDefault="006F0F56" w:rsidP="006F0F56"/>
    <w:p w14:paraId="15E47BDD" w14:textId="77777777" w:rsidR="006F0F56" w:rsidRPr="006F0F56" w:rsidRDefault="006F0F56" w:rsidP="006F0F56">
      <w:r w:rsidRPr="006F0F56">
        <w:t>Insert sufficient rationale to support the team’s conclusion for each Scoring Guidepost (SG).</w:t>
      </w:r>
    </w:p>
    <w:p w14:paraId="79708ED8" w14:textId="77777777" w:rsidR="006F0F56" w:rsidRPr="006F0F56" w:rsidRDefault="006F0F56" w:rsidP="006F0F56"/>
    <w:tbl>
      <w:tblPr>
        <w:tblStyle w:val="TemplateTable"/>
        <w:tblW w:w="10439" w:type="dxa"/>
        <w:tblInd w:w="5" w:type="dxa"/>
        <w:tblLayout w:type="fixed"/>
        <w:tblLook w:val="04A0" w:firstRow="1" w:lastRow="0" w:firstColumn="1" w:lastColumn="0" w:noHBand="0" w:noVBand="1"/>
      </w:tblPr>
      <w:tblGrid>
        <w:gridCol w:w="10439"/>
      </w:tblGrid>
      <w:tr w:rsidR="006F0F56" w:rsidRPr="006F0F56" w14:paraId="1A6C6094"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39" w:type="dxa"/>
            <w:tcBorders>
              <w:left w:val="single" w:sz="4" w:space="0" w:color="E6EFF7"/>
              <w:right w:val="single" w:sz="4" w:space="0" w:color="E6EFF7"/>
            </w:tcBorders>
            <w:shd w:val="clear" w:color="auto" w:fill="E6EFF7"/>
          </w:tcPr>
          <w:p w14:paraId="6E24F232" w14:textId="77777777" w:rsidR="006F0F56" w:rsidRPr="006F0F56" w:rsidRDefault="006F0F56" w:rsidP="006F0F56">
            <w:pPr>
              <w:rPr>
                <w:b w:val="0"/>
                <w:i/>
                <w:sz w:val="22"/>
                <w:szCs w:val="22"/>
              </w:rPr>
            </w:pPr>
            <w:r w:rsidRPr="006F0F56">
              <w:rPr>
                <w:b w:val="0"/>
                <w:color w:val="auto"/>
                <w:sz w:val="22"/>
                <w:szCs w:val="22"/>
              </w:rPr>
              <w:t>References</w:t>
            </w:r>
          </w:p>
        </w:tc>
      </w:tr>
    </w:tbl>
    <w:p w14:paraId="4AC1BD58" w14:textId="77777777" w:rsidR="006F0F56" w:rsidRPr="006F0F56" w:rsidRDefault="006F0F56" w:rsidP="006F0F56"/>
    <w:p w14:paraId="0589BFED" w14:textId="77777777" w:rsidR="006F0F56" w:rsidRPr="006F0F56" w:rsidRDefault="006F0F56" w:rsidP="006F0F56">
      <w:r w:rsidRPr="006F0F56">
        <w:t>List any references here, including hyperlinks to publicly-available documents.</w:t>
      </w:r>
    </w:p>
    <w:p w14:paraId="10948A3E" w14:textId="77777777" w:rsidR="006F0F56" w:rsidRPr="006F0F56" w:rsidRDefault="006F0F56" w:rsidP="006F0F56"/>
    <w:tbl>
      <w:tblPr>
        <w:tblStyle w:val="TemplateTable"/>
        <w:tblW w:w="10485" w:type="dxa"/>
        <w:tblInd w:w="5" w:type="dxa"/>
        <w:tblLayout w:type="fixed"/>
        <w:tblLook w:val="04A0" w:firstRow="1" w:lastRow="0" w:firstColumn="1" w:lastColumn="0" w:noHBand="0" w:noVBand="1"/>
      </w:tblPr>
      <w:tblGrid>
        <w:gridCol w:w="5308"/>
        <w:gridCol w:w="5177"/>
      </w:tblGrid>
      <w:tr w:rsidR="006F0F56" w:rsidRPr="006F0F56" w14:paraId="5B574520"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2D882745" w14:textId="77777777" w:rsidR="006F0F56" w:rsidRPr="00540C39" w:rsidRDefault="006F0F56" w:rsidP="00540C39">
            <w:pPr>
              <w:pStyle w:val="MSCReport-AssessmentStage"/>
            </w:pPr>
            <w:r w:rsidRPr="00540C39">
              <w:t>Draft scoring range and information gap indicator added at Announcement Comment Draft Report</w:t>
            </w:r>
          </w:p>
        </w:tc>
      </w:tr>
      <w:tr w:rsidR="006F0F56" w:rsidRPr="006F0F56" w14:paraId="1448097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E03CC45" w14:textId="77777777" w:rsidR="006F0F56" w:rsidRPr="006F0F56" w:rsidRDefault="006F0F56" w:rsidP="006F0F56">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32C03F4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08EB52F3"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AA0EEEE" w14:textId="77777777" w:rsidR="006F0F56" w:rsidRPr="006F0F56" w:rsidRDefault="006F0F56" w:rsidP="006F0F56">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7AFAF73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08938E54"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46D9F6E3" w14:textId="77777777" w:rsidR="006F0F56" w:rsidRPr="006F0F56" w:rsidRDefault="006F0F56" w:rsidP="006F0F56">
            <w:pPr>
              <w:spacing w:after="40"/>
              <w:rPr>
                <w:b/>
                <w:color w:val="D9D9D9" w:themeColor="background1" w:themeShade="D9"/>
                <w14:cntxtAlts/>
              </w:rPr>
            </w:pPr>
          </w:p>
          <w:p w14:paraId="32E14EAA"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222809C9"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FC7D355" w14:textId="77777777" w:rsidR="006F0F56" w:rsidRPr="006F0F56" w:rsidRDefault="006F0F56" w:rsidP="006F0F56">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50031AC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0306B01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50C194A" w14:textId="77777777" w:rsidR="006F0F56" w:rsidRPr="006F0F56" w:rsidRDefault="006F0F56" w:rsidP="006F0F56">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6C3331B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329F2DC4" w14:textId="77777777" w:rsidR="006F0F56" w:rsidRPr="006F0F56" w:rsidRDefault="006F0F56" w:rsidP="006F0F56">
      <w:r w:rsidRPr="006F0F56">
        <w:br w:type="page"/>
      </w:r>
    </w:p>
    <w:p w14:paraId="1FAB7AE5" w14:textId="77777777" w:rsidR="006F0F56" w:rsidRPr="006F0F56" w:rsidDel="00C36841"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2.2.1 – Secondary species outcome</w:t>
      </w:r>
    </w:p>
    <w:tbl>
      <w:tblPr>
        <w:tblStyle w:val="TemplateTable"/>
        <w:tblW w:w="10423" w:type="dxa"/>
        <w:tblInd w:w="5" w:type="dxa"/>
        <w:tblLayout w:type="fixed"/>
        <w:tblLook w:val="04A0" w:firstRow="1" w:lastRow="0" w:firstColumn="1" w:lastColumn="0" w:noHBand="0" w:noVBand="1"/>
      </w:tblPr>
      <w:tblGrid>
        <w:gridCol w:w="764"/>
        <w:gridCol w:w="992"/>
        <w:gridCol w:w="2888"/>
        <w:gridCol w:w="2889"/>
        <w:gridCol w:w="2890"/>
      </w:tblGrid>
      <w:tr w:rsidR="006F0F56" w:rsidRPr="006F0F56" w14:paraId="2504DB99" w14:textId="77777777" w:rsidTr="006F0F5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09660A3" w14:textId="77777777" w:rsidR="006F0F56" w:rsidRPr="006F0F56" w:rsidRDefault="006F0F56" w:rsidP="006F0F56">
            <w:pPr>
              <w:rPr>
                <w:b w:val="0"/>
                <w:sz w:val="32"/>
              </w:rPr>
            </w:pPr>
            <w:r w:rsidRPr="006F0F56">
              <w:rPr>
                <w:b w:val="0"/>
                <w:sz w:val="32"/>
              </w:rPr>
              <w:t>PI   2.2.1</w:t>
            </w:r>
          </w:p>
        </w:tc>
        <w:tc>
          <w:tcPr>
            <w:tcW w:w="86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405FE97"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UoA aims to maintain secondary species above a biologically based limit and does not hinder recovery of secondary species if they are below a biological based limit</w:t>
            </w:r>
          </w:p>
        </w:tc>
      </w:tr>
      <w:tr w:rsidR="006F0F56" w:rsidRPr="006F0F56" w14:paraId="5FEA93F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56" w:type="dxa"/>
            <w:gridSpan w:val="2"/>
            <w:tcBorders>
              <w:top w:val="single" w:sz="4" w:space="0" w:color="FFFFFF" w:themeColor="background1"/>
              <w:left w:val="single" w:sz="4" w:space="0" w:color="E6EFF7"/>
            </w:tcBorders>
          </w:tcPr>
          <w:p w14:paraId="4669300F" w14:textId="77777777" w:rsidR="006F0F56" w:rsidRPr="006F0F56" w:rsidRDefault="006F0F56" w:rsidP="006F0F56">
            <w:pPr>
              <w:rPr>
                <w:color w:val="auto"/>
                <w:sz w:val="22"/>
              </w:rPr>
            </w:pPr>
            <w:r w:rsidRPr="006F0F56">
              <w:rPr>
                <w:color w:val="auto"/>
                <w:sz w:val="22"/>
              </w:rPr>
              <w:t>Scoring Issue</w:t>
            </w:r>
          </w:p>
        </w:tc>
        <w:tc>
          <w:tcPr>
            <w:tcW w:w="2888" w:type="dxa"/>
            <w:tcBorders>
              <w:top w:val="single" w:sz="4" w:space="0" w:color="FFFFFF" w:themeColor="background1"/>
            </w:tcBorders>
            <w:shd w:val="clear" w:color="auto" w:fill="F2F2F2" w:themeFill="background1" w:themeFillShade="F2"/>
          </w:tcPr>
          <w:p w14:paraId="4C65811F"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r w:rsidRPr="006F0F56">
              <w:tab/>
            </w:r>
          </w:p>
        </w:tc>
        <w:tc>
          <w:tcPr>
            <w:tcW w:w="2889" w:type="dxa"/>
            <w:tcBorders>
              <w:top w:val="single" w:sz="4" w:space="0" w:color="FFFFFF" w:themeColor="background1"/>
            </w:tcBorders>
            <w:shd w:val="clear" w:color="auto" w:fill="F2F2F2" w:themeFill="background1" w:themeFillShade="F2"/>
          </w:tcPr>
          <w:p w14:paraId="6D175BA6"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0" w:type="dxa"/>
            <w:tcBorders>
              <w:top w:val="single" w:sz="4" w:space="0" w:color="FFFFFF" w:themeColor="background1"/>
              <w:right w:val="single" w:sz="4" w:space="0" w:color="E6EFF7"/>
            </w:tcBorders>
            <w:shd w:val="clear" w:color="auto" w:fill="F2F2F2" w:themeFill="background1" w:themeFillShade="F2"/>
          </w:tcPr>
          <w:p w14:paraId="3423E3E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7CF5A5DB"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4" w:type="dxa"/>
            <w:vMerge w:val="restart"/>
            <w:tcBorders>
              <w:left w:val="single" w:sz="4" w:space="0" w:color="E6EFF7"/>
            </w:tcBorders>
          </w:tcPr>
          <w:p w14:paraId="453A76E4" w14:textId="77777777" w:rsidR="006F0F56" w:rsidRPr="006F0F56" w:rsidRDefault="006F0F56" w:rsidP="006F0F56">
            <w:pPr>
              <w:rPr>
                <w:b/>
                <w:color w:val="auto"/>
                <w:sz w:val="28"/>
              </w:rPr>
            </w:pPr>
            <w:r w:rsidRPr="006F0F56">
              <w:rPr>
                <w:b/>
                <w:color w:val="auto"/>
                <w:sz w:val="28"/>
              </w:rPr>
              <w:t>a</w:t>
            </w:r>
          </w:p>
          <w:p w14:paraId="6EEFE9B5" w14:textId="77777777" w:rsidR="006F0F56" w:rsidRPr="006F0F56" w:rsidRDefault="006F0F56" w:rsidP="006F0F56">
            <w:pPr>
              <w:rPr>
                <w:b/>
                <w:color w:val="auto"/>
                <w:sz w:val="28"/>
              </w:rPr>
            </w:pPr>
          </w:p>
        </w:tc>
        <w:tc>
          <w:tcPr>
            <w:tcW w:w="9659" w:type="dxa"/>
            <w:gridSpan w:val="4"/>
            <w:tcBorders>
              <w:right w:val="single" w:sz="4" w:space="0" w:color="E6EFF7"/>
            </w:tcBorders>
            <w:shd w:val="clear" w:color="auto" w:fill="E6EFF7"/>
          </w:tcPr>
          <w:p w14:paraId="04E5BFA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Main secondary species stock status</w:t>
            </w:r>
          </w:p>
        </w:tc>
      </w:tr>
      <w:tr w:rsidR="006F0F56" w:rsidRPr="006F0F56" w14:paraId="0570C29B"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4" w:type="dxa"/>
            <w:vMerge/>
            <w:tcBorders>
              <w:left w:val="single" w:sz="4" w:space="0" w:color="E6EFF7"/>
            </w:tcBorders>
          </w:tcPr>
          <w:p w14:paraId="76E8B3FF" w14:textId="77777777" w:rsidR="006F0F56" w:rsidRPr="006F0F56" w:rsidRDefault="006F0F56" w:rsidP="006F0F56">
            <w:pPr>
              <w:rPr>
                <w:b/>
                <w:color w:val="auto"/>
                <w:sz w:val="28"/>
              </w:rPr>
            </w:pPr>
          </w:p>
        </w:tc>
        <w:tc>
          <w:tcPr>
            <w:tcW w:w="992" w:type="dxa"/>
            <w:shd w:val="clear" w:color="auto" w:fill="E6EFF7"/>
          </w:tcPr>
          <w:p w14:paraId="584E3E2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CB2B25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88" w:type="dxa"/>
            <w:tcBorders>
              <w:bottom w:val="single" w:sz="4" w:space="0" w:color="E6EFF7"/>
            </w:tcBorders>
            <w:shd w:val="clear" w:color="auto" w:fill="F2F2F2" w:themeFill="background1" w:themeFillShade="F2"/>
            <w:vAlign w:val="top"/>
          </w:tcPr>
          <w:p w14:paraId="7E705D1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secondary species are </w:t>
            </w:r>
            <w:r w:rsidRPr="006F0F56">
              <w:rPr>
                <w:b/>
                <w:bCs/>
                <w:color w:val="808080" w:themeColor="background1" w:themeShade="80"/>
              </w:rPr>
              <w:t xml:space="preserve">likely </w:t>
            </w:r>
            <w:r w:rsidRPr="006F0F56">
              <w:rPr>
                <w:color w:val="808080" w:themeColor="background1" w:themeShade="80"/>
              </w:rPr>
              <w:t xml:space="preserve">to be above biologically based limits. </w:t>
            </w:r>
          </w:p>
          <w:p w14:paraId="37B1138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1F45F9F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OR </w:t>
            </w:r>
          </w:p>
          <w:p w14:paraId="5A93DBE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75686FA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If below biologically based limits, there are </w:t>
            </w:r>
            <w:r w:rsidRPr="006F0F56">
              <w:rPr>
                <w:b/>
                <w:bCs/>
                <w:color w:val="808080" w:themeColor="background1" w:themeShade="80"/>
              </w:rPr>
              <w:t xml:space="preserve">measures </w:t>
            </w:r>
            <w:r w:rsidRPr="006F0F56">
              <w:rPr>
                <w:color w:val="808080" w:themeColor="background1" w:themeShade="80"/>
              </w:rPr>
              <w:t xml:space="preserve">in place expected to ensure that the UoA does not hinder recovery and rebuilding. </w:t>
            </w:r>
          </w:p>
        </w:tc>
        <w:tc>
          <w:tcPr>
            <w:tcW w:w="2889" w:type="dxa"/>
            <w:tcBorders>
              <w:bottom w:val="single" w:sz="4" w:space="0" w:color="E6EFF7"/>
            </w:tcBorders>
            <w:shd w:val="clear" w:color="auto" w:fill="F2F2F2" w:themeFill="background1" w:themeFillShade="F2"/>
            <w:vAlign w:val="top"/>
          </w:tcPr>
          <w:p w14:paraId="42905D1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secondary species are </w:t>
            </w:r>
            <w:r w:rsidRPr="006F0F56">
              <w:rPr>
                <w:b/>
                <w:color w:val="808080" w:themeColor="background1" w:themeShade="80"/>
              </w:rPr>
              <w:t>highly likely</w:t>
            </w:r>
            <w:r w:rsidRPr="006F0F56">
              <w:rPr>
                <w:color w:val="808080" w:themeColor="background1" w:themeShade="80"/>
              </w:rPr>
              <w:t xml:space="preserve"> to be above biologically based limits.</w:t>
            </w:r>
          </w:p>
          <w:p w14:paraId="37502C4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19BF490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OR</w:t>
            </w:r>
          </w:p>
          <w:p w14:paraId="5A60817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4353340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If below biologically based limits, there is either </w:t>
            </w:r>
            <w:r w:rsidRPr="006F0F56">
              <w:rPr>
                <w:b/>
                <w:color w:val="808080" w:themeColor="background1" w:themeShade="80"/>
              </w:rPr>
              <w:t>evidence of recovery</w:t>
            </w:r>
            <w:r w:rsidRPr="006F0F56">
              <w:rPr>
                <w:color w:val="808080" w:themeColor="background1" w:themeShade="80"/>
              </w:rPr>
              <w:t xml:space="preserve"> or a </w:t>
            </w:r>
            <w:r w:rsidRPr="006F0F56">
              <w:rPr>
                <w:b/>
                <w:color w:val="808080" w:themeColor="background1" w:themeShade="80"/>
              </w:rPr>
              <w:t>demonstrably effective partial strategy</w:t>
            </w:r>
            <w:r w:rsidRPr="006F0F56">
              <w:rPr>
                <w:color w:val="808080" w:themeColor="background1" w:themeShade="80"/>
              </w:rPr>
              <w:t xml:space="preserve"> in place such that the UoA does not hinder recovery and rebuilding.</w:t>
            </w:r>
          </w:p>
          <w:p w14:paraId="69FFD82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AND</w:t>
            </w:r>
          </w:p>
          <w:p w14:paraId="1714CB7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Where catches of a main secondary species outside of biological limits are </w:t>
            </w:r>
            <w:r w:rsidRPr="006F0F56">
              <w:rPr>
                <w:b/>
                <w:bCs/>
                <w:color w:val="808080" w:themeColor="background1" w:themeShade="80"/>
                <w:szCs w:val="20"/>
              </w:rPr>
              <w:t>considerable</w:t>
            </w:r>
            <w:r w:rsidRPr="006F0F56">
              <w:rPr>
                <w:color w:val="808080" w:themeColor="background1" w:themeShade="80"/>
                <w:szCs w:val="20"/>
              </w:rPr>
              <w:t xml:space="preserve">, there is either </w:t>
            </w:r>
            <w:r w:rsidRPr="006F0F56">
              <w:rPr>
                <w:b/>
                <w:bCs/>
                <w:color w:val="808080" w:themeColor="background1" w:themeShade="80"/>
                <w:szCs w:val="20"/>
              </w:rPr>
              <w:t xml:space="preserve">evidence of recovery </w:t>
            </w:r>
            <w:r w:rsidRPr="006F0F56">
              <w:rPr>
                <w:color w:val="808080" w:themeColor="background1" w:themeShade="80"/>
                <w:szCs w:val="20"/>
              </w:rPr>
              <w:t xml:space="preserve">or a, </w:t>
            </w:r>
            <w:r w:rsidRPr="006F0F56">
              <w:rPr>
                <w:b/>
                <w:bCs/>
                <w:color w:val="808080" w:themeColor="background1" w:themeShade="80"/>
                <w:szCs w:val="20"/>
              </w:rPr>
              <w:t>demonstrably effective strategy in place between those MSC UoAs that have considerable catches of the species</w:t>
            </w:r>
            <w:r w:rsidRPr="006F0F56">
              <w:rPr>
                <w:color w:val="808080" w:themeColor="background1" w:themeShade="80"/>
                <w:szCs w:val="20"/>
              </w:rPr>
              <w:t xml:space="preserve">, to ensure that they collectively do not hinder recovery and rebuilding. </w:t>
            </w:r>
          </w:p>
        </w:tc>
        <w:tc>
          <w:tcPr>
            <w:tcW w:w="2890" w:type="dxa"/>
            <w:tcBorders>
              <w:bottom w:val="single" w:sz="4" w:space="0" w:color="E6EFF7"/>
              <w:right w:val="single" w:sz="4" w:space="0" w:color="E6EFF7"/>
            </w:tcBorders>
            <w:shd w:val="clear" w:color="auto" w:fill="F2F2F2" w:themeFill="background1" w:themeFillShade="F2"/>
            <w:vAlign w:val="top"/>
          </w:tcPr>
          <w:p w14:paraId="13CEE9B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high degree of certainty </w:t>
            </w:r>
            <w:r w:rsidRPr="006F0F56">
              <w:rPr>
                <w:color w:val="808080" w:themeColor="background1" w:themeShade="80"/>
              </w:rPr>
              <w:t xml:space="preserve">that main secondary species are above biologically based limits. </w:t>
            </w:r>
          </w:p>
          <w:p w14:paraId="03E864D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08C04C2A"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4" w:type="dxa"/>
            <w:vMerge/>
            <w:tcBorders>
              <w:left w:val="single" w:sz="4" w:space="0" w:color="E6EFF7"/>
              <w:bottom w:val="single" w:sz="4" w:space="0" w:color="FFFFFF" w:themeColor="background1"/>
            </w:tcBorders>
          </w:tcPr>
          <w:p w14:paraId="51E66084" w14:textId="77777777" w:rsidR="006F0F56" w:rsidRPr="006F0F56" w:rsidRDefault="006F0F56" w:rsidP="006F0F56">
            <w:pPr>
              <w:rPr>
                <w:b/>
                <w:color w:val="auto"/>
                <w:sz w:val="28"/>
              </w:rPr>
            </w:pPr>
          </w:p>
        </w:tc>
        <w:tc>
          <w:tcPr>
            <w:tcW w:w="992" w:type="dxa"/>
            <w:tcBorders>
              <w:right w:val="single" w:sz="4" w:space="0" w:color="E6EFF7"/>
            </w:tcBorders>
            <w:shd w:val="clear" w:color="auto" w:fill="E6EFF7"/>
          </w:tcPr>
          <w:p w14:paraId="0E11883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8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1A44F4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8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782E6D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3DF4E0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506D325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23" w:type="dxa"/>
            <w:gridSpan w:val="5"/>
            <w:tcBorders>
              <w:top w:val="single" w:sz="4" w:space="0" w:color="FFFFFF" w:themeColor="background1"/>
              <w:left w:val="single" w:sz="4" w:space="0" w:color="E6EFF7"/>
              <w:right w:val="single" w:sz="4" w:space="0" w:color="E6EFF7"/>
            </w:tcBorders>
          </w:tcPr>
          <w:p w14:paraId="5436ABE4" w14:textId="77777777" w:rsidR="006F0F56" w:rsidRPr="006F0F56" w:rsidRDefault="006F0F56" w:rsidP="006F0F56">
            <w:pPr>
              <w:rPr>
                <w:color w:val="auto"/>
                <w:sz w:val="22"/>
              </w:rPr>
            </w:pPr>
            <w:r w:rsidRPr="006F0F56">
              <w:rPr>
                <w:color w:val="auto"/>
                <w:sz w:val="22"/>
                <w:szCs w:val="22"/>
              </w:rPr>
              <w:t>Rationale</w:t>
            </w:r>
          </w:p>
        </w:tc>
      </w:tr>
    </w:tbl>
    <w:p w14:paraId="08318F73" w14:textId="77777777" w:rsidR="006F0F56" w:rsidRPr="006F0F56" w:rsidRDefault="006F0F56" w:rsidP="006F0F56"/>
    <w:p w14:paraId="7058DFB4" w14:textId="77777777" w:rsidR="006F0F56" w:rsidRPr="006F0F56" w:rsidRDefault="006F0F56" w:rsidP="006F0F56">
      <w:r w:rsidRPr="006F0F56">
        <w:t>Insert sufficient rationale to support the team’s conclusion for each Scoring Guidepost (SG).</w:t>
      </w:r>
    </w:p>
    <w:p w14:paraId="1C8AEDAF" w14:textId="77777777" w:rsidR="006F0F56" w:rsidRPr="006F0F56" w:rsidRDefault="006F0F56" w:rsidP="006F0F56"/>
    <w:tbl>
      <w:tblPr>
        <w:tblStyle w:val="TemplateTable"/>
        <w:tblW w:w="10423" w:type="dxa"/>
        <w:tblInd w:w="5" w:type="dxa"/>
        <w:tblLayout w:type="fixed"/>
        <w:tblLook w:val="04A0" w:firstRow="1" w:lastRow="0" w:firstColumn="1" w:lastColumn="0" w:noHBand="0" w:noVBand="1"/>
      </w:tblPr>
      <w:tblGrid>
        <w:gridCol w:w="764"/>
        <w:gridCol w:w="992"/>
        <w:gridCol w:w="2888"/>
        <w:gridCol w:w="2889"/>
        <w:gridCol w:w="2890"/>
      </w:tblGrid>
      <w:tr w:rsidR="006F0F56" w:rsidRPr="006F0F56" w14:paraId="5166445C"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4" w:type="dxa"/>
            <w:vMerge w:val="restart"/>
            <w:tcBorders>
              <w:left w:val="single" w:sz="4" w:space="0" w:color="E6EFF7"/>
            </w:tcBorders>
            <w:shd w:val="clear" w:color="auto" w:fill="E6EFF7"/>
          </w:tcPr>
          <w:p w14:paraId="18CD1EA1" w14:textId="77777777" w:rsidR="006F0F56" w:rsidRPr="006F0F56" w:rsidRDefault="006F0F56" w:rsidP="006F0F56">
            <w:pPr>
              <w:rPr>
                <w:color w:val="auto"/>
                <w:sz w:val="28"/>
              </w:rPr>
            </w:pPr>
            <w:r w:rsidRPr="006F0F56">
              <w:rPr>
                <w:color w:val="auto"/>
                <w:sz w:val="28"/>
              </w:rPr>
              <w:t>b</w:t>
            </w:r>
          </w:p>
          <w:p w14:paraId="101CC7FB" w14:textId="77777777" w:rsidR="006F0F56" w:rsidRPr="006F0F56" w:rsidRDefault="006F0F56" w:rsidP="006F0F56">
            <w:pPr>
              <w:rPr>
                <w:color w:val="auto"/>
                <w:sz w:val="22"/>
              </w:rPr>
            </w:pPr>
          </w:p>
        </w:tc>
        <w:tc>
          <w:tcPr>
            <w:tcW w:w="9659" w:type="dxa"/>
            <w:gridSpan w:val="4"/>
            <w:tcBorders>
              <w:right w:val="single" w:sz="4" w:space="0" w:color="E6EFF7"/>
            </w:tcBorders>
            <w:shd w:val="clear" w:color="auto" w:fill="E6EFF7"/>
          </w:tcPr>
          <w:p w14:paraId="3B309238"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Minor secondary species stock status</w:t>
            </w:r>
          </w:p>
        </w:tc>
      </w:tr>
      <w:tr w:rsidR="006F0F56" w:rsidRPr="006F0F56" w14:paraId="290C1ED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4" w:type="dxa"/>
            <w:vMerge/>
            <w:tcBorders>
              <w:left w:val="single" w:sz="4" w:space="0" w:color="E6EFF7"/>
            </w:tcBorders>
          </w:tcPr>
          <w:p w14:paraId="5B596B57" w14:textId="77777777" w:rsidR="006F0F56" w:rsidRPr="006F0F56" w:rsidRDefault="006F0F56" w:rsidP="006F0F56">
            <w:pPr>
              <w:rPr>
                <w:color w:val="auto"/>
                <w:sz w:val="22"/>
              </w:rPr>
            </w:pPr>
          </w:p>
        </w:tc>
        <w:tc>
          <w:tcPr>
            <w:tcW w:w="992" w:type="dxa"/>
            <w:shd w:val="clear" w:color="auto" w:fill="E6EFF7"/>
          </w:tcPr>
          <w:p w14:paraId="1077D45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01A622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88" w:type="dxa"/>
            <w:shd w:val="clear" w:color="auto" w:fill="F2F2F2" w:themeFill="background1" w:themeFillShade="F2"/>
            <w:vAlign w:val="top"/>
          </w:tcPr>
          <w:p w14:paraId="6F353E3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89" w:type="dxa"/>
            <w:shd w:val="clear" w:color="auto" w:fill="F2F2F2" w:themeFill="background1" w:themeFillShade="F2"/>
            <w:vAlign w:val="top"/>
          </w:tcPr>
          <w:p w14:paraId="68A1F84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0" w:type="dxa"/>
            <w:tcBorders>
              <w:bottom w:val="single" w:sz="4" w:space="0" w:color="FFFFFF" w:themeColor="background1"/>
              <w:right w:val="single" w:sz="4" w:space="0" w:color="E6EFF7"/>
            </w:tcBorders>
            <w:shd w:val="clear" w:color="auto" w:fill="F2F2F2" w:themeFill="background1" w:themeFillShade="F2"/>
            <w:vAlign w:val="top"/>
          </w:tcPr>
          <w:p w14:paraId="28BEFD0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Minor secondary species are highly likely to be above biologically based limits. </w:t>
            </w:r>
          </w:p>
          <w:p w14:paraId="41FE070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p>
          <w:p w14:paraId="4961742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OR </w:t>
            </w:r>
          </w:p>
          <w:p w14:paraId="3AB30F9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p>
          <w:p w14:paraId="02699F2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szCs w:val="20"/>
              </w:rPr>
              <w:t xml:space="preserve">If below biologically based limits’, there is evidence that the UoA does not hinder the recovery and rebuilding of secondary species </w:t>
            </w:r>
          </w:p>
        </w:tc>
      </w:tr>
      <w:tr w:rsidR="006F0F56" w:rsidRPr="006F0F56" w14:paraId="42B0F9E1"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4" w:type="dxa"/>
            <w:vMerge/>
            <w:tcBorders>
              <w:left w:val="single" w:sz="4" w:space="0" w:color="E6EFF7"/>
            </w:tcBorders>
          </w:tcPr>
          <w:p w14:paraId="51091A38" w14:textId="77777777" w:rsidR="006F0F56" w:rsidRPr="006F0F56" w:rsidRDefault="006F0F56" w:rsidP="006F0F56">
            <w:pPr>
              <w:rPr>
                <w:color w:val="auto"/>
                <w:sz w:val="22"/>
              </w:rPr>
            </w:pPr>
          </w:p>
        </w:tc>
        <w:tc>
          <w:tcPr>
            <w:tcW w:w="992" w:type="dxa"/>
            <w:shd w:val="clear" w:color="auto" w:fill="E6EFF7"/>
          </w:tcPr>
          <w:p w14:paraId="653FB29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88" w:type="dxa"/>
            <w:tcBorders>
              <w:bottom w:val="single" w:sz="4" w:space="0" w:color="E6EFF7"/>
              <w:right w:val="single" w:sz="4" w:space="0" w:color="FFFFFF" w:themeColor="background1"/>
            </w:tcBorders>
          </w:tcPr>
          <w:p w14:paraId="57B2C89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89" w:type="dxa"/>
            <w:tcBorders>
              <w:left w:val="single" w:sz="4" w:space="0" w:color="FFFFFF" w:themeColor="background1"/>
              <w:bottom w:val="single" w:sz="4" w:space="0" w:color="E6EFF7"/>
              <w:right w:val="single" w:sz="4" w:space="0" w:color="FFFFFF" w:themeColor="background1"/>
            </w:tcBorders>
          </w:tcPr>
          <w:p w14:paraId="00C6D14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90" w:type="dxa"/>
            <w:tcBorders>
              <w:left w:val="single" w:sz="4" w:space="0" w:color="FFFFFF" w:themeColor="background1"/>
              <w:bottom w:val="single" w:sz="4" w:space="0" w:color="E6EFF7"/>
              <w:right w:val="single" w:sz="4" w:space="0" w:color="E6EFF7"/>
            </w:tcBorders>
            <w:shd w:val="clear" w:color="auto" w:fill="auto"/>
          </w:tcPr>
          <w:p w14:paraId="66576B0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2EEC3DF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23" w:type="dxa"/>
            <w:gridSpan w:val="5"/>
            <w:tcBorders>
              <w:left w:val="single" w:sz="4" w:space="0" w:color="E6EFF7"/>
              <w:right w:val="single" w:sz="4" w:space="0" w:color="E6EFF7"/>
            </w:tcBorders>
          </w:tcPr>
          <w:p w14:paraId="1A6EFCFD" w14:textId="77777777" w:rsidR="006F0F56" w:rsidRPr="006F0F56" w:rsidRDefault="006F0F56" w:rsidP="006F0F56">
            <w:r w:rsidRPr="006F0F56">
              <w:rPr>
                <w:sz w:val="22"/>
                <w:szCs w:val="22"/>
              </w:rPr>
              <w:t>Rationale</w:t>
            </w:r>
            <w:r w:rsidRPr="006F0F56">
              <w:t xml:space="preserve"> </w:t>
            </w:r>
          </w:p>
        </w:tc>
      </w:tr>
    </w:tbl>
    <w:p w14:paraId="38130913" w14:textId="77777777" w:rsidR="006F0F56" w:rsidRPr="006F0F56" w:rsidRDefault="006F0F56" w:rsidP="006F0F56"/>
    <w:p w14:paraId="4D4FE289" w14:textId="77777777" w:rsidR="006F0F56" w:rsidRPr="006F0F56" w:rsidRDefault="006F0F56" w:rsidP="006F0F56">
      <w:r w:rsidRPr="006F0F56">
        <w:t>Insert sufficient rationale to support the team’s conclusion for each Scoring Guidepost (SG).</w:t>
      </w:r>
    </w:p>
    <w:p w14:paraId="0CB28A4C" w14:textId="77777777" w:rsidR="006F0F56" w:rsidRPr="006F0F56" w:rsidRDefault="006F0F56" w:rsidP="006F0F56"/>
    <w:tbl>
      <w:tblPr>
        <w:tblStyle w:val="TemplateTable"/>
        <w:tblW w:w="10423" w:type="dxa"/>
        <w:tblInd w:w="5" w:type="dxa"/>
        <w:tblLayout w:type="fixed"/>
        <w:tblLook w:val="04A0" w:firstRow="1" w:lastRow="0" w:firstColumn="1" w:lastColumn="0" w:noHBand="0" w:noVBand="1"/>
      </w:tblPr>
      <w:tblGrid>
        <w:gridCol w:w="10423"/>
      </w:tblGrid>
      <w:tr w:rsidR="006F0F56" w:rsidRPr="006F0F56" w14:paraId="4686D8EE"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23" w:type="dxa"/>
            <w:tcBorders>
              <w:left w:val="single" w:sz="4" w:space="0" w:color="E6EFF7"/>
              <w:right w:val="single" w:sz="4" w:space="0" w:color="E6EFF7"/>
            </w:tcBorders>
            <w:shd w:val="clear" w:color="auto" w:fill="E6EFF7"/>
          </w:tcPr>
          <w:p w14:paraId="387047FF" w14:textId="77777777" w:rsidR="006F0F56" w:rsidRPr="006F0F56" w:rsidRDefault="006F0F56" w:rsidP="006F0F56">
            <w:pPr>
              <w:rPr>
                <w:b w:val="0"/>
                <w:i/>
                <w:sz w:val="22"/>
                <w:szCs w:val="22"/>
              </w:rPr>
            </w:pPr>
            <w:r w:rsidRPr="006F0F56">
              <w:rPr>
                <w:b w:val="0"/>
                <w:color w:val="auto"/>
                <w:sz w:val="22"/>
                <w:szCs w:val="22"/>
              </w:rPr>
              <w:t>References</w:t>
            </w:r>
          </w:p>
        </w:tc>
      </w:tr>
    </w:tbl>
    <w:p w14:paraId="3E3CED64" w14:textId="77777777" w:rsidR="006F0F56" w:rsidRPr="006F0F56" w:rsidRDefault="006F0F56" w:rsidP="006F0F56"/>
    <w:p w14:paraId="426BE161" w14:textId="77777777" w:rsidR="006F0F56" w:rsidRPr="006F0F56" w:rsidRDefault="006F0F56" w:rsidP="006F0F56">
      <w:r w:rsidRPr="006F0F56">
        <w:t>List any references here, including hyperlinks to publicly-available documents.</w:t>
      </w:r>
    </w:p>
    <w:p w14:paraId="3FB22E17" w14:textId="77777777" w:rsidR="006F0F56" w:rsidRPr="006F0F56" w:rsidRDefault="006F0F56" w:rsidP="006F0F56"/>
    <w:tbl>
      <w:tblPr>
        <w:tblStyle w:val="TemplateTable"/>
        <w:tblW w:w="10485" w:type="dxa"/>
        <w:tblInd w:w="5" w:type="dxa"/>
        <w:tblLayout w:type="fixed"/>
        <w:tblLook w:val="04A0" w:firstRow="1" w:lastRow="0" w:firstColumn="1" w:lastColumn="0" w:noHBand="0" w:noVBand="1"/>
      </w:tblPr>
      <w:tblGrid>
        <w:gridCol w:w="5308"/>
        <w:gridCol w:w="5177"/>
      </w:tblGrid>
      <w:tr w:rsidR="006F0F56" w:rsidRPr="006F0F56" w14:paraId="3AB9DA22" w14:textId="77777777" w:rsidTr="00B924A5">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319EF8C1" w14:textId="77777777" w:rsidR="006F0F56" w:rsidRPr="00540C39" w:rsidRDefault="006F0F56" w:rsidP="00540C39">
            <w:pPr>
              <w:pStyle w:val="MSCReport-AssessmentStage"/>
            </w:pPr>
            <w:r w:rsidRPr="00540C39">
              <w:t>Draft scoring range and information gap indicator added at Announcement Comment Draft Report</w:t>
            </w:r>
          </w:p>
        </w:tc>
      </w:tr>
      <w:tr w:rsidR="006F0F56" w:rsidRPr="006F0F56" w14:paraId="691D3706" w14:textId="77777777" w:rsidTr="00B924A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6F211E9" w14:textId="77777777" w:rsidR="006F0F56" w:rsidRPr="006F0F56" w:rsidRDefault="006F0F56" w:rsidP="006F0F56">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0FA5DD0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26F1AD33" w14:textId="77777777" w:rsidTr="00B924A5">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0D4C716" w14:textId="77777777" w:rsidR="006F0F56" w:rsidRPr="006F0F56" w:rsidRDefault="006F0F56" w:rsidP="006F0F56">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1DE64BA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03CA2006" w14:textId="77777777" w:rsidTr="00B924A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4633349A" w14:textId="77777777" w:rsidR="006F0F56" w:rsidRPr="006F0F56" w:rsidRDefault="006F0F56" w:rsidP="006F0F56">
            <w:pPr>
              <w:spacing w:after="40"/>
              <w:rPr>
                <w:b/>
                <w:color w:val="D9D9D9" w:themeColor="background1" w:themeShade="D9"/>
                <w14:cntxtAlts/>
              </w:rPr>
            </w:pPr>
          </w:p>
          <w:p w14:paraId="3575D070"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2B3D4E4E" w14:textId="77777777" w:rsidTr="00B924A5">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C3B36A8" w14:textId="77777777" w:rsidR="006F0F56" w:rsidRPr="006F0F56" w:rsidRDefault="006F0F56" w:rsidP="006F0F56">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06ACB8E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6D55E1AE" w14:textId="77777777" w:rsidTr="00B924A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9F1D383" w14:textId="77777777" w:rsidR="006F0F56" w:rsidRPr="006F0F56" w:rsidRDefault="006F0F56" w:rsidP="006F0F56">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7D4C25D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12BFD237" w14:textId="77777777" w:rsidR="006F0F56" w:rsidRPr="006F0F56" w:rsidRDefault="006F0F56" w:rsidP="006F0F56">
      <w:r w:rsidRPr="006F0F56">
        <w:br w:type="page"/>
      </w:r>
    </w:p>
    <w:p w14:paraId="63F04126" w14:textId="77777777" w:rsidR="006F0F56" w:rsidRPr="006F0F56" w:rsidDel="00C36841"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2.2.2 – Secondary species management strategy</w:t>
      </w:r>
    </w:p>
    <w:tbl>
      <w:tblPr>
        <w:tblStyle w:val="TemplateTable"/>
        <w:tblW w:w="10466" w:type="dxa"/>
        <w:tblInd w:w="5" w:type="dxa"/>
        <w:tblLayout w:type="fixed"/>
        <w:tblLook w:val="04A0" w:firstRow="1" w:lastRow="0" w:firstColumn="1" w:lastColumn="0" w:noHBand="0" w:noVBand="1"/>
      </w:tblPr>
      <w:tblGrid>
        <w:gridCol w:w="768"/>
        <w:gridCol w:w="995"/>
        <w:gridCol w:w="2900"/>
        <w:gridCol w:w="2901"/>
        <w:gridCol w:w="2902"/>
      </w:tblGrid>
      <w:tr w:rsidR="006F0F56" w:rsidRPr="006F0F56" w14:paraId="70689C4B"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3003F5A" w14:textId="77777777" w:rsidR="006F0F56" w:rsidRPr="006F0F56" w:rsidRDefault="006F0F56" w:rsidP="006F0F56">
            <w:pPr>
              <w:rPr>
                <w:b w:val="0"/>
                <w:sz w:val="32"/>
              </w:rPr>
            </w:pPr>
            <w:r w:rsidRPr="006F0F56">
              <w:rPr>
                <w:b w:val="0"/>
                <w:sz w:val="32"/>
              </w:rPr>
              <w:t>PI   2.2.2</w:t>
            </w:r>
          </w:p>
        </w:tc>
        <w:tc>
          <w:tcPr>
            <w:tcW w:w="87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B8B0C6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There is a strategy in place for managing secondary species that is designed to maintain or to not hinder rebuilding of secondary species and the UoA regularly reviews and implements measures, as appropriate, to minimise the mortality of unwanted catch</w:t>
            </w:r>
          </w:p>
        </w:tc>
      </w:tr>
      <w:tr w:rsidR="006F0F56" w:rsidRPr="006F0F56" w14:paraId="7E21B39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E6EFF7"/>
            </w:tcBorders>
          </w:tcPr>
          <w:p w14:paraId="7840DC42" w14:textId="77777777" w:rsidR="006F0F56" w:rsidRPr="006F0F56" w:rsidRDefault="006F0F56" w:rsidP="006F0F56">
            <w:pPr>
              <w:rPr>
                <w:color w:val="auto"/>
                <w:sz w:val="22"/>
              </w:rPr>
            </w:pPr>
            <w:r w:rsidRPr="006F0F56">
              <w:rPr>
                <w:color w:val="auto"/>
                <w:sz w:val="22"/>
              </w:rPr>
              <w:t>Scoring Issue</w:t>
            </w:r>
          </w:p>
        </w:tc>
        <w:tc>
          <w:tcPr>
            <w:tcW w:w="2900" w:type="dxa"/>
            <w:tcBorders>
              <w:top w:val="single" w:sz="4" w:space="0" w:color="FFFFFF" w:themeColor="background1"/>
            </w:tcBorders>
            <w:shd w:val="clear" w:color="auto" w:fill="F2F2F2" w:themeFill="background1" w:themeFillShade="F2"/>
          </w:tcPr>
          <w:p w14:paraId="6B4EC948"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01" w:type="dxa"/>
            <w:tcBorders>
              <w:top w:val="single" w:sz="4" w:space="0" w:color="FFFFFF" w:themeColor="background1"/>
            </w:tcBorders>
            <w:shd w:val="clear" w:color="auto" w:fill="F2F2F2" w:themeFill="background1" w:themeFillShade="F2"/>
          </w:tcPr>
          <w:p w14:paraId="488CD25B"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902" w:type="dxa"/>
            <w:tcBorders>
              <w:top w:val="single" w:sz="4" w:space="0" w:color="FFFFFF" w:themeColor="background1"/>
              <w:right w:val="single" w:sz="4" w:space="0" w:color="E6EFF7"/>
            </w:tcBorders>
            <w:shd w:val="clear" w:color="auto" w:fill="F2F2F2" w:themeFill="background1" w:themeFillShade="F2"/>
          </w:tcPr>
          <w:p w14:paraId="5D6EC8FE"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26C79B14"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6DF41A65" w14:textId="77777777" w:rsidR="006F0F56" w:rsidRPr="006F0F56" w:rsidRDefault="006F0F56" w:rsidP="006F0F56">
            <w:pPr>
              <w:rPr>
                <w:b/>
                <w:color w:val="auto"/>
                <w:sz w:val="28"/>
              </w:rPr>
            </w:pPr>
            <w:r w:rsidRPr="006F0F56">
              <w:rPr>
                <w:b/>
                <w:color w:val="auto"/>
                <w:sz w:val="28"/>
              </w:rPr>
              <w:t>a</w:t>
            </w:r>
          </w:p>
          <w:p w14:paraId="48A593D8" w14:textId="77777777" w:rsidR="006F0F56" w:rsidRPr="006F0F56" w:rsidRDefault="006F0F56" w:rsidP="006F0F56">
            <w:pPr>
              <w:rPr>
                <w:b/>
                <w:color w:val="auto"/>
                <w:sz w:val="28"/>
              </w:rPr>
            </w:pPr>
          </w:p>
        </w:tc>
        <w:tc>
          <w:tcPr>
            <w:tcW w:w="9698" w:type="dxa"/>
            <w:gridSpan w:val="4"/>
            <w:tcBorders>
              <w:right w:val="single" w:sz="4" w:space="0" w:color="E6EFF7"/>
            </w:tcBorders>
            <w:shd w:val="clear" w:color="auto" w:fill="E6EFF7"/>
          </w:tcPr>
          <w:p w14:paraId="1325A8C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Management strategy in place</w:t>
            </w:r>
          </w:p>
        </w:tc>
      </w:tr>
      <w:tr w:rsidR="006F0F56" w:rsidRPr="006F0F56" w14:paraId="6EE7AA2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2951320" w14:textId="77777777" w:rsidR="006F0F56" w:rsidRPr="006F0F56" w:rsidRDefault="006F0F56" w:rsidP="006F0F56">
            <w:pPr>
              <w:rPr>
                <w:b/>
                <w:color w:val="auto"/>
                <w:sz w:val="28"/>
              </w:rPr>
            </w:pPr>
          </w:p>
        </w:tc>
        <w:tc>
          <w:tcPr>
            <w:tcW w:w="995" w:type="dxa"/>
            <w:shd w:val="clear" w:color="auto" w:fill="E6EFF7"/>
          </w:tcPr>
          <w:p w14:paraId="3C0B89B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1AE27B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0" w:type="dxa"/>
            <w:tcBorders>
              <w:bottom w:val="single" w:sz="4" w:space="0" w:color="E6EFF7"/>
            </w:tcBorders>
            <w:shd w:val="clear" w:color="auto" w:fill="F2F2F2" w:themeFill="background1" w:themeFillShade="F2"/>
            <w:vAlign w:val="top"/>
          </w:tcPr>
          <w:p w14:paraId="3135635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bCs/>
                <w:color w:val="808080" w:themeColor="background1" w:themeShade="80"/>
              </w:rPr>
              <w:t xml:space="preserve">measures </w:t>
            </w:r>
            <w:r w:rsidRPr="006F0F56">
              <w:rPr>
                <w:color w:val="808080" w:themeColor="background1" w:themeShade="80"/>
              </w:rPr>
              <w:t xml:space="preserve">in place, if necessary, which are expected to maintain or not hinder rebuilding of main secondary species at/to levels which are highly likely to be above biologically based limits or to ensure that the UoA does not hinder their recovery. </w:t>
            </w:r>
          </w:p>
        </w:tc>
        <w:tc>
          <w:tcPr>
            <w:tcW w:w="2901" w:type="dxa"/>
            <w:tcBorders>
              <w:bottom w:val="single" w:sz="4" w:space="0" w:color="E6EFF7"/>
            </w:tcBorders>
            <w:shd w:val="clear" w:color="auto" w:fill="F2F2F2" w:themeFill="background1" w:themeFillShade="F2"/>
            <w:vAlign w:val="top"/>
          </w:tcPr>
          <w:p w14:paraId="68315A6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partial strategy </w:t>
            </w:r>
            <w:r w:rsidRPr="006F0F56">
              <w:rPr>
                <w:color w:val="808080" w:themeColor="background1" w:themeShade="80"/>
              </w:rPr>
              <w:t xml:space="preserve">in place, if necessary, for the UoA that is expected to maintain or not hinder rebuilding of main secondary species at/to levels which are highly likely to be above biologically based limits or to ensure that the UoA does not hinder their recovery. </w:t>
            </w:r>
          </w:p>
        </w:tc>
        <w:tc>
          <w:tcPr>
            <w:tcW w:w="2902" w:type="dxa"/>
            <w:tcBorders>
              <w:bottom w:val="single" w:sz="4" w:space="0" w:color="E6EFF7"/>
              <w:right w:val="single" w:sz="4" w:space="0" w:color="E6EFF7"/>
            </w:tcBorders>
            <w:shd w:val="clear" w:color="auto" w:fill="F2F2F2" w:themeFill="background1" w:themeFillShade="F2"/>
            <w:vAlign w:val="top"/>
          </w:tcPr>
          <w:p w14:paraId="4866BC3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There is a </w:t>
            </w:r>
            <w:r w:rsidRPr="006F0F56">
              <w:rPr>
                <w:b/>
                <w:color w:val="808080" w:themeColor="background1" w:themeShade="80"/>
                <w:szCs w:val="20"/>
              </w:rPr>
              <w:t>strategy</w:t>
            </w:r>
            <w:r w:rsidRPr="006F0F56">
              <w:rPr>
                <w:color w:val="808080" w:themeColor="background1" w:themeShade="80"/>
                <w:szCs w:val="20"/>
              </w:rPr>
              <w:t xml:space="preserve"> in place for the UoA for managing main and minor secondary species. </w:t>
            </w:r>
          </w:p>
          <w:p w14:paraId="284EB7A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6F2BC1B5"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8776E03" w14:textId="77777777" w:rsidR="006F0F56" w:rsidRPr="006F0F56" w:rsidRDefault="006F0F56" w:rsidP="006F0F56">
            <w:pPr>
              <w:rPr>
                <w:b/>
                <w:color w:val="auto"/>
                <w:sz w:val="28"/>
              </w:rPr>
            </w:pPr>
          </w:p>
        </w:tc>
        <w:tc>
          <w:tcPr>
            <w:tcW w:w="995" w:type="dxa"/>
            <w:tcBorders>
              <w:right w:val="single" w:sz="4" w:space="0" w:color="E6EFF7"/>
            </w:tcBorders>
            <w:shd w:val="clear" w:color="auto" w:fill="E6EFF7"/>
          </w:tcPr>
          <w:p w14:paraId="28C44CD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DC3E51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F37694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BCFD50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01BAE5D3"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7CB33310" w14:textId="77777777" w:rsidR="006F0F56" w:rsidRPr="006F0F56" w:rsidRDefault="006F0F56" w:rsidP="006F0F56">
            <w:r w:rsidRPr="006F0F56">
              <w:rPr>
                <w:sz w:val="22"/>
                <w:szCs w:val="22"/>
              </w:rPr>
              <w:t>Rationale</w:t>
            </w:r>
          </w:p>
        </w:tc>
      </w:tr>
    </w:tbl>
    <w:p w14:paraId="7A0F909D" w14:textId="77777777" w:rsidR="006F0F56" w:rsidRPr="006F0F56" w:rsidRDefault="006F0F56" w:rsidP="006F0F56"/>
    <w:p w14:paraId="422BC362" w14:textId="77777777" w:rsidR="006F0F56" w:rsidRPr="006F0F56" w:rsidRDefault="006F0F56" w:rsidP="006F0F56">
      <w:r w:rsidRPr="006F0F56">
        <w:t>Insert sufficient rationale to support the team’s conclusion for each Scoring Guidepost (SG).</w:t>
      </w:r>
    </w:p>
    <w:p w14:paraId="23F36A2F" w14:textId="77777777" w:rsidR="006F0F56" w:rsidRPr="006F0F56" w:rsidRDefault="006F0F56" w:rsidP="006F0F56"/>
    <w:tbl>
      <w:tblPr>
        <w:tblStyle w:val="TemplateTable"/>
        <w:tblW w:w="10466" w:type="dxa"/>
        <w:tblInd w:w="5" w:type="dxa"/>
        <w:tblLayout w:type="fixed"/>
        <w:tblLook w:val="04A0" w:firstRow="1" w:lastRow="0" w:firstColumn="1" w:lastColumn="0" w:noHBand="0" w:noVBand="1"/>
      </w:tblPr>
      <w:tblGrid>
        <w:gridCol w:w="768"/>
        <w:gridCol w:w="995"/>
        <w:gridCol w:w="2900"/>
        <w:gridCol w:w="2901"/>
        <w:gridCol w:w="2902"/>
      </w:tblGrid>
      <w:tr w:rsidR="006F0F56" w:rsidRPr="006F0F56" w14:paraId="2220DFEC"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4C3D4FE9" w14:textId="77777777" w:rsidR="006F0F56" w:rsidRPr="006F0F56" w:rsidRDefault="006F0F56" w:rsidP="006F0F56">
            <w:pPr>
              <w:rPr>
                <w:color w:val="auto"/>
                <w:sz w:val="28"/>
              </w:rPr>
            </w:pPr>
            <w:r w:rsidRPr="006F0F56">
              <w:rPr>
                <w:color w:val="auto"/>
                <w:sz w:val="28"/>
              </w:rPr>
              <w:t>b</w:t>
            </w:r>
          </w:p>
          <w:p w14:paraId="672F7861" w14:textId="77777777" w:rsidR="006F0F56" w:rsidRPr="006F0F56" w:rsidRDefault="006F0F56" w:rsidP="006F0F56">
            <w:pPr>
              <w:rPr>
                <w:b w:val="0"/>
                <w:color w:val="auto"/>
                <w:sz w:val="28"/>
              </w:rPr>
            </w:pPr>
          </w:p>
        </w:tc>
        <w:tc>
          <w:tcPr>
            <w:tcW w:w="9698" w:type="dxa"/>
            <w:gridSpan w:val="4"/>
            <w:tcBorders>
              <w:right w:val="single" w:sz="4" w:space="0" w:color="E6EFF7"/>
            </w:tcBorders>
            <w:shd w:val="clear" w:color="auto" w:fill="E6EFF7"/>
          </w:tcPr>
          <w:p w14:paraId="232A202B"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evaluation</w:t>
            </w:r>
          </w:p>
        </w:tc>
      </w:tr>
      <w:tr w:rsidR="006F0F56" w:rsidRPr="006F0F56" w14:paraId="48DEE1E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623B3374" w14:textId="77777777" w:rsidR="006F0F56" w:rsidRPr="006F0F56" w:rsidRDefault="006F0F56" w:rsidP="006F0F56">
            <w:pPr>
              <w:rPr>
                <w:b/>
                <w:color w:val="auto"/>
                <w:sz w:val="28"/>
              </w:rPr>
            </w:pPr>
          </w:p>
        </w:tc>
        <w:tc>
          <w:tcPr>
            <w:tcW w:w="995" w:type="dxa"/>
            <w:shd w:val="clear" w:color="auto" w:fill="E6EFF7"/>
          </w:tcPr>
          <w:p w14:paraId="1431D75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71FC5A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0" w:type="dxa"/>
            <w:tcBorders>
              <w:bottom w:val="single" w:sz="4" w:space="0" w:color="E6EFF7"/>
            </w:tcBorders>
            <w:shd w:val="clear" w:color="auto" w:fill="F2F2F2" w:themeFill="background1" w:themeFillShade="F2"/>
            <w:vAlign w:val="top"/>
          </w:tcPr>
          <w:p w14:paraId="78EF753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measures are considered </w:t>
            </w:r>
            <w:r w:rsidRPr="006F0F56">
              <w:rPr>
                <w:b/>
                <w:color w:val="808080" w:themeColor="background1" w:themeShade="80"/>
              </w:rPr>
              <w:t>likely</w:t>
            </w:r>
            <w:r w:rsidRPr="006F0F56">
              <w:rPr>
                <w:color w:val="808080" w:themeColor="background1" w:themeShade="80"/>
              </w:rPr>
              <w:t xml:space="preserve"> to work, based on plausible argument (e.g. general experience, theory or comparison with similar UoAs/species).</w:t>
            </w:r>
          </w:p>
        </w:tc>
        <w:tc>
          <w:tcPr>
            <w:tcW w:w="2901" w:type="dxa"/>
            <w:tcBorders>
              <w:bottom w:val="single" w:sz="4" w:space="0" w:color="E6EFF7"/>
            </w:tcBorders>
            <w:shd w:val="clear" w:color="auto" w:fill="F2F2F2" w:themeFill="background1" w:themeFillShade="F2"/>
            <w:vAlign w:val="top"/>
          </w:tcPr>
          <w:p w14:paraId="157059A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objective basis for confidence</w:t>
            </w:r>
            <w:r w:rsidRPr="006F0F56">
              <w:rPr>
                <w:color w:val="808080" w:themeColor="background1" w:themeShade="80"/>
              </w:rPr>
              <w:t xml:space="preserve"> that the measures/partial strategy will work, based on some information directly about the UoA and/or species involved.</w:t>
            </w:r>
          </w:p>
        </w:tc>
        <w:tc>
          <w:tcPr>
            <w:tcW w:w="2902" w:type="dxa"/>
            <w:tcBorders>
              <w:bottom w:val="single" w:sz="4" w:space="0" w:color="E6EFF7"/>
              <w:right w:val="single" w:sz="4" w:space="0" w:color="E6EFF7"/>
            </w:tcBorders>
            <w:shd w:val="clear" w:color="auto" w:fill="F2F2F2" w:themeFill="background1" w:themeFillShade="F2"/>
            <w:vAlign w:val="top"/>
          </w:tcPr>
          <w:p w14:paraId="122C4EF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bCs/>
                <w:color w:val="808080" w:themeColor="background1" w:themeShade="80"/>
              </w:rPr>
              <w:t>Testing</w:t>
            </w:r>
            <w:r w:rsidRPr="006F0F56">
              <w:rPr>
                <w:bCs/>
                <w:color w:val="808080" w:themeColor="background1" w:themeShade="80"/>
              </w:rPr>
              <w:t xml:space="preserve"> </w:t>
            </w:r>
            <w:r w:rsidRPr="006F0F56">
              <w:rPr>
                <w:color w:val="808080" w:themeColor="background1" w:themeShade="80"/>
              </w:rPr>
              <w:t xml:space="preserve">supports </w:t>
            </w:r>
            <w:r w:rsidRPr="006F0F56">
              <w:rPr>
                <w:b/>
                <w:bCs/>
                <w:color w:val="808080" w:themeColor="background1" w:themeShade="80"/>
              </w:rPr>
              <w:t>high confidence</w:t>
            </w:r>
            <w:r w:rsidRPr="006F0F56">
              <w:rPr>
                <w:bCs/>
                <w:color w:val="808080" w:themeColor="background1" w:themeShade="80"/>
              </w:rPr>
              <w:t xml:space="preserve"> </w:t>
            </w:r>
            <w:r w:rsidRPr="006F0F56">
              <w:rPr>
                <w:color w:val="808080" w:themeColor="background1" w:themeShade="80"/>
              </w:rPr>
              <w:t>that the partial strategy/strategy will work, based on information directly about the UoA and/or species involved.</w:t>
            </w:r>
          </w:p>
        </w:tc>
      </w:tr>
      <w:tr w:rsidR="006F0F56" w:rsidRPr="006F0F56" w14:paraId="3FE558ED"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98E2CC5" w14:textId="77777777" w:rsidR="006F0F56" w:rsidRPr="006F0F56" w:rsidRDefault="006F0F56" w:rsidP="006F0F56">
            <w:pPr>
              <w:rPr>
                <w:b/>
                <w:color w:val="auto"/>
                <w:sz w:val="28"/>
              </w:rPr>
            </w:pPr>
          </w:p>
        </w:tc>
        <w:tc>
          <w:tcPr>
            <w:tcW w:w="995" w:type="dxa"/>
            <w:tcBorders>
              <w:right w:val="single" w:sz="4" w:space="0" w:color="E6EFF7"/>
            </w:tcBorders>
            <w:shd w:val="clear" w:color="auto" w:fill="E6EFF7"/>
          </w:tcPr>
          <w:p w14:paraId="4E585C1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ED1554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FC1D28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9B7167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D7B36CB"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5C914E71" w14:textId="77777777" w:rsidR="006F0F56" w:rsidRPr="006F0F56" w:rsidRDefault="006F0F56" w:rsidP="006F0F56">
            <w:r w:rsidRPr="006F0F56">
              <w:rPr>
                <w:sz w:val="22"/>
                <w:szCs w:val="22"/>
              </w:rPr>
              <w:t>Rationale</w:t>
            </w:r>
          </w:p>
        </w:tc>
      </w:tr>
    </w:tbl>
    <w:p w14:paraId="0AF1D940" w14:textId="77777777" w:rsidR="006F0F56" w:rsidRPr="006F0F56" w:rsidRDefault="006F0F56" w:rsidP="006F0F56"/>
    <w:p w14:paraId="7B281502" w14:textId="77777777" w:rsidR="006F0F56" w:rsidRPr="006F0F56" w:rsidRDefault="006F0F56" w:rsidP="006F0F56">
      <w:r w:rsidRPr="006F0F56">
        <w:t>Insert sufficient rationale to support the team’s conclusion for each Scoring Guidepost (SG).</w:t>
      </w:r>
    </w:p>
    <w:p w14:paraId="4BBAE6BC" w14:textId="77777777" w:rsidR="006F0F56" w:rsidRPr="006F0F56" w:rsidRDefault="006F0F56" w:rsidP="006F0F56"/>
    <w:tbl>
      <w:tblPr>
        <w:tblStyle w:val="TemplateTable"/>
        <w:tblW w:w="10466" w:type="dxa"/>
        <w:tblInd w:w="5" w:type="dxa"/>
        <w:tblLayout w:type="fixed"/>
        <w:tblLook w:val="04A0" w:firstRow="1" w:lastRow="0" w:firstColumn="1" w:lastColumn="0" w:noHBand="0" w:noVBand="1"/>
      </w:tblPr>
      <w:tblGrid>
        <w:gridCol w:w="768"/>
        <w:gridCol w:w="995"/>
        <w:gridCol w:w="2900"/>
        <w:gridCol w:w="2901"/>
        <w:gridCol w:w="2902"/>
      </w:tblGrid>
      <w:tr w:rsidR="006F0F56" w:rsidRPr="006F0F56" w14:paraId="3566DCC8"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5C32A19F" w14:textId="77777777" w:rsidR="006F0F56" w:rsidRPr="006F0F56" w:rsidRDefault="006F0F56" w:rsidP="006F0F56">
            <w:pPr>
              <w:rPr>
                <w:color w:val="auto"/>
                <w:sz w:val="28"/>
              </w:rPr>
            </w:pPr>
            <w:r w:rsidRPr="006F0F56">
              <w:rPr>
                <w:color w:val="auto"/>
                <w:sz w:val="28"/>
              </w:rPr>
              <w:t>c</w:t>
            </w:r>
          </w:p>
          <w:p w14:paraId="1D6F3D1C" w14:textId="77777777" w:rsidR="006F0F56" w:rsidRPr="006F0F56" w:rsidRDefault="006F0F56" w:rsidP="006F0F56">
            <w:pPr>
              <w:rPr>
                <w:b w:val="0"/>
                <w:color w:val="auto"/>
                <w:sz w:val="28"/>
              </w:rPr>
            </w:pPr>
          </w:p>
        </w:tc>
        <w:tc>
          <w:tcPr>
            <w:tcW w:w="9698" w:type="dxa"/>
            <w:gridSpan w:val="4"/>
            <w:tcBorders>
              <w:right w:val="single" w:sz="4" w:space="0" w:color="E6EFF7"/>
            </w:tcBorders>
            <w:shd w:val="clear" w:color="auto" w:fill="E6EFF7"/>
          </w:tcPr>
          <w:p w14:paraId="4F8827AC"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implementation</w:t>
            </w:r>
          </w:p>
        </w:tc>
      </w:tr>
      <w:tr w:rsidR="006F0F56" w:rsidRPr="006F0F56" w14:paraId="39E4BB3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630C2B1" w14:textId="77777777" w:rsidR="006F0F56" w:rsidRPr="006F0F56" w:rsidRDefault="006F0F56" w:rsidP="006F0F56">
            <w:pPr>
              <w:rPr>
                <w:b/>
                <w:color w:val="auto"/>
                <w:sz w:val="28"/>
              </w:rPr>
            </w:pPr>
          </w:p>
        </w:tc>
        <w:tc>
          <w:tcPr>
            <w:tcW w:w="995" w:type="dxa"/>
            <w:shd w:val="clear" w:color="auto" w:fill="E6EFF7"/>
          </w:tcPr>
          <w:p w14:paraId="57A9D89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9E60B7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0" w:type="dxa"/>
            <w:shd w:val="clear" w:color="auto" w:fill="F2F2F2" w:themeFill="background1" w:themeFillShade="F2"/>
            <w:vAlign w:val="top"/>
          </w:tcPr>
          <w:p w14:paraId="7952B76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1" w:type="dxa"/>
            <w:tcBorders>
              <w:bottom w:val="single" w:sz="4" w:space="0" w:color="FFFFFF" w:themeColor="background1"/>
            </w:tcBorders>
            <w:shd w:val="clear" w:color="auto" w:fill="F2F2F2" w:themeFill="background1" w:themeFillShade="F2"/>
            <w:vAlign w:val="top"/>
          </w:tcPr>
          <w:p w14:paraId="75540A0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evidence</w:t>
            </w:r>
            <w:r w:rsidRPr="006F0F56">
              <w:rPr>
                <w:color w:val="808080" w:themeColor="background1" w:themeShade="80"/>
              </w:rPr>
              <w:t xml:space="preserve"> that the measures/partial strategy is being </w:t>
            </w:r>
            <w:r w:rsidRPr="006F0F56">
              <w:rPr>
                <w:b/>
                <w:color w:val="808080" w:themeColor="background1" w:themeShade="80"/>
              </w:rPr>
              <w:t>implemented successfully</w:t>
            </w:r>
            <w:r w:rsidRPr="006F0F56">
              <w:rPr>
                <w:color w:val="808080" w:themeColor="background1" w:themeShade="80"/>
              </w:rPr>
              <w:t>.</w:t>
            </w:r>
          </w:p>
        </w:tc>
        <w:tc>
          <w:tcPr>
            <w:tcW w:w="2902" w:type="dxa"/>
            <w:tcBorders>
              <w:bottom w:val="single" w:sz="4" w:space="0" w:color="FFFFFF" w:themeColor="background1"/>
              <w:right w:val="single" w:sz="4" w:space="0" w:color="E6EFF7"/>
            </w:tcBorders>
            <w:shd w:val="clear" w:color="auto" w:fill="F2F2F2" w:themeFill="background1" w:themeFillShade="F2"/>
            <w:vAlign w:val="top"/>
          </w:tcPr>
          <w:p w14:paraId="3412376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evidence</w:t>
            </w:r>
            <w:r w:rsidRPr="006F0F56">
              <w:rPr>
                <w:color w:val="808080" w:themeColor="background1" w:themeShade="80"/>
              </w:rPr>
              <w:t xml:space="preserve"> that the partial strategy/strategy is being </w:t>
            </w:r>
            <w:r w:rsidRPr="006F0F56">
              <w:rPr>
                <w:b/>
                <w:color w:val="808080" w:themeColor="background1" w:themeShade="80"/>
              </w:rPr>
              <w:t>implemented successfully and is achieving its objective as set out in scoring issue (a).</w:t>
            </w:r>
          </w:p>
        </w:tc>
      </w:tr>
      <w:tr w:rsidR="006F0F56" w:rsidRPr="006F0F56" w14:paraId="559547F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6F01C48" w14:textId="77777777" w:rsidR="006F0F56" w:rsidRPr="006F0F56" w:rsidRDefault="006F0F56" w:rsidP="006F0F56">
            <w:pPr>
              <w:rPr>
                <w:b/>
                <w:color w:val="auto"/>
                <w:sz w:val="28"/>
              </w:rPr>
            </w:pPr>
          </w:p>
        </w:tc>
        <w:tc>
          <w:tcPr>
            <w:tcW w:w="995" w:type="dxa"/>
            <w:shd w:val="clear" w:color="auto" w:fill="E6EFF7"/>
          </w:tcPr>
          <w:p w14:paraId="1479B91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0" w:type="dxa"/>
            <w:tcBorders>
              <w:right w:val="single" w:sz="4" w:space="0" w:color="FFFFFF" w:themeColor="background1"/>
            </w:tcBorders>
          </w:tcPr>
          <w:p w14:paraId="1CBDA2E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01" w:type="dxa"/>
            <w:tcBorders>
              <w:left w:val="single" w:sz="4" w:space="0" w:color="FFFFFF" w:themeColor="background1"/>
              <w:right w:val="single" w:sz="4" w:space="0" w:color="E6EFF7"/>
            </w:tcBorders>
            <w:shd w:val="clear" w:color="auto" w:fill="auto"/>
          </w:tcPr>
          <w:p w14:paraId="321E8C8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right w:val="single" w:sz="4" w:space="0" w:color="E6EFF7"/>
            </w:tcBorders>
            <w:shd w:val="clear" w:color="auto" w:fill="auto"/>
          </w:tcPr>
          <w:p w14:paraId="5902A58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964D8E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5AF6CEB5" w14:textId="77777777" w:rsidR="006F0F56" w:rsidRPr="006F0F56" w:rsidRDefault="006F0F56" w:rsidP="006F0F56">
            <w:r w:rsidRPr="006F0F56">
              <w:rPr>
                <w:sz w:val="22"/>
                <w:szCs w:val="22"/>
              </w:rPr>
              <w:t>Rationale</w:t>
            </w:r>
          </w:p>
        </w:tc>
      </w:tr>
    </w:tbl>
    <w:p w14:paraId="3CE13BDB" w14:textId="77777777" w:rsidR="006F0F56" w:rsidRPr="006F0F56" w:rsidRDefault="006F0F56" w:rsidP="006F0F56"/>
    <w:p w14:paraId="27C20DA9" w14:textId="77777777" w:rsidR="006F0F56" w:rsidRPr="006F0F56" w:rsidRDefault="006F0F56" w:rsidP="006F0F56">
      <w:r w:rsidRPr="006F0F56">
        <w:t>Insert sufficient rationale to support the team’s conclusion for each Scoring Guidepost (SG).</w:t>
      </w:r>
    </w:p>
    <w:p w14:paraId="5A92E2B6" w14:textId="77777777" w:rsidR="006F0F56" w:rsidRPr="006F0F56" w:rsidRDefault="006F0F56" w:rsidP="006F0F56"/>
    <w:tbl>
      <w:tblPr>
        <w:tblStyle w:val="TemplateTable"/>
        <w:tblW w:w="10466" w:type="dxa"/>
        <w:tblInd w:w="5" w:type="dxa"/>
        <w:tblLayout w:type="fixed"/>
        <w:tblLook w:val="04A0" w:firstRow="1" w:lastRow="0" w:firstColumn="1" w:lastColumn="0" w:noHBand="0" w:noVBand="1"/>
      </w:tblPr>
      <w:tblGrid>
        <w:gridCol w:w="768"/>
        <w:gridCol w:w="995"/>
        <w:gridCol w:w="2900"/>
        <w:gridCol w:w="2901"/>
        <w:gridCol w:w="2902"/>
      </w:tblGrid>
      <w:tr w:rsidR="006F0F56" w:rsidRPr="006F0F56" w14:paraId="7ADCDF56"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5010438C" w14:textId="77777777" w:rsidR="006F0F56" w:rsidRPr="006F0F56" w:rsidRDefault="006F0F56" w:rsidP="006F0F56">
            <w:pPr>
              <w:rPr>
                <w:color w:val="auto"/>
                <w:sz w:val="28"/>
              </w:rPr>
            </w:pPr>
            <w:r w:rsidRPr="006F0F56">
              <w:rPr>
                <w:color w:val="auto"/>
                <w:sz w:val="28"/>
              </w:rPr>
              <w:t>d</w:t>
            </w:r>
          </w:p>
          <w:p w14:paraId="1AFC2D20" w14:textId="77777777" w:rsidR="006F0F56" w:rsidRPr="006F0F56" w:rsidRDefault="006F0F56" w:rsidP="006F0F56">
            <w:pPr>
              <w:rPr>
                <w:b w:val="0"/>
                <w:color w:val="auto"/>
                <w:sz w:val="28"/>
              </w:rPr>
            </w:pPr>
          </w:p>
        </w:tc>
        <w:tc>
          <w:tcPr>
            <w:tcW w:w="9698" w:type="dxa"/>
            <w:gridSpan w:val="4"/>
            <w:tcBorders>
              <w:right w:val="single" w:sz="4" w:space="0" w:color="E6EFF7"/>
            </w:tcBorders>
            <w:shd w:val="clear" w:color="auto" w:fill="E6EFF7"/>
          </w:tcPr>
          <w:p w14:paraId="575BE13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Shark finning</w:t>
            </w:r>
          </w:p>
        </w:tc>
      </w:tr>
      <w:tr w:rsidR="006F0F56" w:rsidRPr="006F0F56" w:rsidDel="003871C1" w14:paraId="08D9631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670E1F4" w14:textId="77777777" w:rsidR="006F0F56" w:rsidRPr="006F0F56" w:rsidRDefault="006F0F56" w:rsidP="006F0F56">
            <w:pPr>
              <w:rPr>
                <w:b/>
                <w:color w:val="auto"/>
                <w:sz w:val="28"/>
              </w:rPr>
            </w:pPr>
          </w:p>
        </w:tc>
        <w:tc>
          <w:tcPr>
            <w:tcW w:w="995" w:type="dxa"/>
            <w:shd w:val="clear" w:color="auto" w:fill="E6EFF7"/>
          </w:tcPr>
          <w:p w14:paraId="3398FCE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F2BB4D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0" w:type="dxa"/>
            <w:tcBorders>
              <w:bottom w:val="single" w:sz="4" w:space="0" w:color="E6EFF7"/>
            </w:tcBorders>
            <w:shd w:val="clear" w:color="auto" w:fill="F2F2F2" w:themeFill="background1" w:themeFillShade="F2"/>
            <w:vAlign w:val="top"/>
          </w:tcPr>
          <w:p w14:paraId="1AC4698E" w14:textId="77777777" w:rsidR="006F0F56" w:rsidRPr="006F0F56" w:rsidDel="003871C1"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likely</w:t>
            </w:r>
            <w:r w:rsidRPr="006F0F56">
              <w:rPr>
                <w:color w:val="808080" w:themeColor="background1" w:themeShade="80"/>
              </w:rPr>
              <w:t xml:space="preserve"> that shark finning is not taking place.</w:t>
            </w:r>
          </w:p>
        </w:tc>
        <w:tc>
          <w:tcPr>
            <w:tcW w:w="2901" w:type="dxa"/>
            <w:tcBorders>
              <w:bottom w:val="single" w:sz="4" w:space="0" w:color="E6EFF7"/>
            </w:tcBorders>
            <w:shd w:val="clear" w:color="auto" w:fill="F2F2F2" w:themeFill="background1" w:themeFillShade="F2"/>
            <w:vAlign w:val="top"/>
          </w:tcPr>
          <w:p w14:paraId="7C1225D4" w14:textId="77777777" w:rsidR="006F0F56" w:rsidRPr="006F0F56" w:rsidDel="003871C1"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highly likely</w:t>
            </w:r>
            <w:r w:rsidRPr="006F0F56">
              <w:rPr>
                <w:color w:val="808080" w:themeColor="background1" w:themeShade="80"/>
              </w:rPr>
              <w:t xml:space="preserve"> that shark finning is not taking place.</w:t>
            </w:r>
          </w:p>
        </w:tc>
        <w:tc>
          <w:tcPr>
            <w:tcW w:w="2902" w:type="dxa"/>
            <w:tcBorders>
              <w:bottom w:val="single" w:sz="4" w:space="0" w:color="E6EFF7"/>
              <w:right w:val="single" w:sz="4" w:space="0" w:color="E6EFF7"/>
            </w:tcBorders>
            <w:shd w:val="clear" w:color="auto" w:fill="F2F2F2" w:themeFill="background1" w:themeFillShade="F2"/>
            <w:vAlign w:val="top"/>
          </w:tcPr>
          <w:p w14:paraId="5F422D86" w14:textId="77777777" w:rsidR="006F0F56" w:rsidRPr="006F0F56" w:rsidDel="003871C1"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certainty</w:t>
            </w:r>
            <w:r w:rsidRPr="006F0F56">
              <w:rPr>
                <w:color w:val="808080" w:themeColor="background1" w:themeShade="80"/>
              </w:rPr>
              <w:t xml:space="preserve"> that shark finning is not taking place.</w:t>
            </w:r>
          </w:p>
        </w:tc>
      </w:tr>
      <w:tr w:rsidR="006F0F56" w:rsidRPr="006F0F56" w14:paraId="25144D3A"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6BB5B66" w14:textId="77777777" w:rsidR="006F0F56" w:rsidRPr="006F0F56" w:rsidRDefault="006F0F56" w:rsidP="006F0F56">
            <w:pPr>
              <w:rPr>
                <w:b/>
                <w:color w:val="auto"/>
                <w:sz w:val="28"/>
              </w:rPr>
            </w:pPr>
          </w:p>
        </w:tc>
        <w:tc>
          <w:tcPr>
            <w:tcW w:w="995" w:type="dxa"/>
            <w:tcBorders>
              <w:right w:val="single" w:sz="4" w:space="0" w:color="E6EFF7"/>
            </w:tcBorders>
            <w:shd w:val="clear" w:color="auto" w:fill="E6EFF7"/>
          </w:tcPr>
          <w:p w14:paraId="2CAE1D1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E9DD3D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7D3CD1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36F04B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6F0F56" w:rsidRPr="006F0F56" w14:paraId="2D5D207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16E369C3" w14:textId="77777777" w:rsidR="006F0F56" w:rsidRPr="006F0F56" w:rsidRDefault="006F0F56" w:rsidP="006F0F56">
            <w:r w:rsidRPr="006F0F56">
              <w:rPr>
                <w:sz w:val="22"/>
                <w:szCs w:val="22"/>
              </w:rPr>
              <w:lastRenderedPageBreak/>
              <w:t>Rationale</w:t>
            </w:r>
            <w:r w:rsidRPr="006F0F56">
              <w:t xml:space="preserve"> </w:t>
            </w:r>
          </w:p>
        </w:tc>
      </w:tr>
    </w:tbl>
    <w:p w14:paraId="68B2C7F9" w14:textId="77777777" w:rsidR="006F0F56" w:rsidRPr="006F0F56" w:rsidRDefault="006F0F56" w:rsidP="006F0F56"/>
    <w:p w14:paraId="2DAE8063" w14:textId="77777777" w:rsidR="006F0F56" w:rsidRPr="006F0F56" w:rsidRDefault="006F0F56" w:rsidP="006F0F56">
      <w:r w:rsidRPr="006F0F56">
        <w:t>Insert sufficient rationale to support the team's conclusion for each Scoring Guidepost (SG). Scoring issue need not be scored if no Secondary species are sharks.</w:t>
      </w:r>
    </w:p>
    <w:p w14:paraId="1A802325" w14:textId="77777777" w:rsidR="006F0F56" w:rsidRPr="006F0F56" w:rsidRDefault="006F0F56" w:rsidP="006F0F56"/>
    <w:tbl>
      <w:tblPr>
        <w:tblStyle w:val="TemplateTable"/>
        <w:tblW w:w="10466" w:type="dxa"/>
        <w:tblInd w:w="5" w:type="dxa"/>
        <w:tblLayout w:type="fixed"/>
        <w:tblLook w:val="04A0" w:firstRow="1" w:lastRow="0" w:firstColumn="1" w:lastColumn="0" w:noHBand="0" w:noVBand="1"/>
      </w:tblPr>
      <w:tblGrid>
        <w:gridCol w:w="768"/>
        <w:gridCol w:w="995"/>
        <w:gridCol w:w="2900"/>
        <w:gridCol w:w="2901"/>
        <w:gridCol w:w="2902"/>
      </w:tblGrid>
      <w:tr w:rsidR="006F0F56" w:rsidRPr="006F0F56" w14:paraId="26C90A85"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40D0F95D" w14:textId="77777777" w:rsidR="006F0F56" w:rsidRPr="006F0F56" w:rsidRDefault="006F0F56" w:rsidP="006F0F56">
            <w:pPr>
              <w:rPr>
                <w:color w:val="auto"/>
                <w:sz w:val="28"/>
              </w:rPr>
            </w:pPr>
            <w:r w:rsidRPr="006F0F56">
              <w:rPr>
                <w:color w:val="auto"/>
                <w:sz w:val="28"/>
              </w:rPr>
              <w:t>e</w:t>
            </w:r>
          </w:p>
          <w:p w14:paraId="2BFB4418" w14:textId="77777777" w:rsidR="006F0F56" w:rsidRPr="006F0F56" w:rsidRDefault="006F0F56" w:rsidP="006F0F56">
            <w:pPr>
              <w:rPr>
                <w:color w:val="auto"/>
                <w:sz w:val="22"/>
              </w:rPr>
            </w:pPr>
          </w:p>
        </w:tc>
        <w:tc>
          <w:tcPr>
            <w:tcW w:w="9698" w:type="dxa"/>
            <w:gridSpan w:val="4"/>
            <w:tcBorders>
              <w:right w:val="single" w:sz="4" w:space="0" w:color="E6EFF7"/>
            </w:tcBorders>
            <w:shd w:val="clear" w:color="auto" w:fill="E6EFF7"/>
          </w:tcPr>
          <w:p w14:paraId="6170285B"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Review of alternative measures to minimise mortality of unwanted catch</w:t>
            </w:r>
          </w:p>
        </w:tc>
      </w:tr>
      <w:tr w:rsidR="006F0F56" w:rsidRPr="006F0F56" w:rsidDel="003871C1" w14:paraId="34150B4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9A55388" w14:textId="77777777" w:rsidR="006F0F56" w:rsidRPr="006F0F56" w:rsidRDefault="006F0F56" w:rsidP="006F0F56">
            <w:pPr>
              <w:rPr>
                <w:color w:val="auto"/>
                <w:sz w:val="22"/>
              </w:rPr>
            </w:pPr>
          </w:p>
        </w:tc>
        <w:tc>
          <w:tcPr>
            <w:tcW w:w="995" w:type="dxa"/>
            <w:shd w:val="clear" w:color="auto" w:fill="E6EFF7"/>
          </w:tcPr>
          <w:p w14:paraId="2682394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00" w:type="dxa"/>
            <w:tcBorders>
              <w:bottom w:val="single" w:sz="4" w:space="0" w:color="E6EFF7"/>
            </w:tcBorders>
            <w:shd w:val="clear" w:color="auto" w:fill="F2F2F2" w:themeFill="background1" w:themeFillShade="F2"/>
            <w:vAlign w:val="top"/>
          </w:tcPr>
          <w:p w14:paraId="6CDB834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review of the potential effectiveness and practicality of alternative measures to minimise UoA-related mortality of </w:t>
            </w:r>
            <w:r w:rsidRPr="006F0F56">
              <w:rPr>
                <w:b/>
                <w:color w:val="808080" w:themeColor="background1" w:themeShade="80"/>
              </w:rPr>
              <w:t>unwanted</w:t>
            </w:r>
            <w:r w:rsidRPr="006F0F56">
              <w:rPr>
                <w:color w:val="808080" w:themeColor="background1" w:themeShade="80"/>
              </w:rPr>
              <w:t xml:space="preserve"> catch of main secondary species.</w:t>
            </w:r>
          </w:p>
          <w:p w14:paraId="3C48F126" w14:textId="77777777" w:rsidR="006F0F56" w:rsidRPr="006F0F56" w:rsidDel="003871C1"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1" w:type="dxa"/>
            <w:tcBorders>
              <w:bottom w:val="single" w:sz="4" w:space="0" w:color="E6EFF7"/>
            </w:tcBorders>
            <w:shd w:val="clear" w:color="auto" w:fill="F2F2F2" w:themeFill="background1" w:themeFillShade="F2"/>
            <w:vAlign w:val="top"/>
          </w:tcPr>
          <w:p w14:paraId="55580011" w14:textId="77777777" w:rsidR="006F0F56" w:rsidRPr="006F0F56" w:rsidDel="003871C1"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regular</w:t>
            </w:r>
            <w:r w:rsidRPr="006F0F56">
              <w:rPr>
                <w:color w:val="808080" w:themeColor="background1" w:themeShade="80"/>
              </w:rPr>
              <w:t xml:space="preserve"> review of the potential effectiveness and practicality of alternative measures to minimise UoA-related mortality of </w:t>
            </w:r>
            <w:r w:rsidRPr="006F0F56">
              <w:rPr>
                <w:b/>
                <w:color w:val="808080" w:themeColor="background1" w:themeShade="80"/>
              </w:rPr>
              <w:t>unwanted</w:t>
            </w:r>
            <w:r w:rsidRPr="006F0F56">
              <w:rPr>
                <w:color w:val="808080" w:themeColor="background1" w:themeShade="80"/>
              </w:rPr>
              <w:t xml:space="preserve"> catch of main secondary species and they are implemented as appropriate.</w:t>
            </w:r>
          </w:p>
        </w:tc>
        <w:tc>
          <w:tcPr>
            <w:tcW w:w="2902" w:type="dxa"/>
            <w:tcBorders>
              <w:bottom w:val="single" w:sz="4" w:space="0" w:color="E6EFF7"/>
              <w:right w:val="single" w:sz="4" w:space="0" w:color="E6EFF7"/>
            </w:tcBorders>
            <w:shd w:val="clear" w:color="auto" w:fill="F2F2F2" w:themeFill="background1" w:themeFillShade="F2"/>
            <w:vAlign w:val="top"/>
          </w:tcPr>
          <w:p w14:paraId="2C076E09" w14:textId="77777777" w:rsidR="006F0F56" w:rsidRPr="006F0F56" w:rsidDel="003871C1"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biennial</w:t>
            </w:r>
            <w:r w:rsidRPr="006F0F56">
              <w:rPr>
                <w:color w:val="808080" w:themeColor="background1" w:themeShade="80"/>
              </w:rPr>
              <w:t xml:space="preserve"> review of the potential effectiveness and practicality of alternative measures to minimise UoA-related mortality of </w:t>
            </w:r>
            <w:r w:rsidRPr="006F0F56">
              <w:rPr>
                <w:b/>
                <w:color w:val="808080" w:themeColor="background1" w:themeShade="80"/>
              </w:rPr>
              <w:t>unwanted</w:t>
            </w:r>
            <w:r w:rsidRPr="006F0F56">
              <w:rPr>
                <w:color w:val="808080" w:themeColor="background1" w:themeShade="80"/>
              </w:rPr>
              <w:t xml:space="preserve"> catch of all secondary species, and they are implemented, as appropriate.</w:t>
            </w:r>
          </w:p>
        </w:tc>
      </w:tr>
      <w:tr w:rsidR="006F0F56" w:rsidRPr="006F0F56" w:rsidDel="003871C1" w14:paraId="4496EE60"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65EDC51" w14:textId="77777777" w:rsidR="006F0F56" w:rsidRPr="006F0F56" w:rsidRDefault="006F0F56" w:rsidP="006F0F56">
            <w:pPr>
              <w:rPr>
                <w:color w:val="auto"/>
                <w:sz w:val="22"/>
              </w:rPr>
            </w:pPr>
          </w:p>
        </w:tc>
        <w:tc>
          <w:tcPr>
            <w:tcW w:w="995" w:type="dxa"/>
            <w:tcBorders>
              <w:right w:val="single" w:sz="4" w:space="0" w:color="E6EFF7"/>
            </w:tcBorders>
            <w:shd w:val="clear" w:color="auto" w:fill="E6EFF7"/>
          </w:tcPr>
          <w:p w14:paraId="2036DF6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4243871" w14:textId="77777777" w:rsidR="006F0F56" w:rsidRPr="006F0F56" w:rsidDel="003871C1"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C964DB3" w14:textId="77777777" w:rsidR="006F0F56" w:rsidRPr="006F0F56" w:rsidDel="003871C1"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D2F8F3E" w14:textId="77777777" w:rsidR="006F0F56" w:rsidRPr="006F0F56" w:rsidDel="003871C1"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6F0F56" w:rsidRPr="006F0F56" w:rsidDel="003871C1" w14:paraId="5BA44BB3"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6D43C332" w14:textId="77777777" w:rsidR="006F0F56" w:rsidRPr="006F0F56" w:rsidRDefault="006F0F56" w:rsidP="006F0F56">
            <w:r w:rsidRPr="006F0F56">
              <w:rPr>
                <w:sz w:val="22"/>
                <w:szCs w:val="22"/>
              </w:rPr>
              <w:t>Rationale</w:t>
            </w:r>
            <w:r w:rsidRPr="006F0F56">
              <w:t xml:space="preserve"> </w:t>
            </w:r>
          </w:p>
        </w:tc>
      </w:tr>
    </w:tbl>
    <w:p w14:paraId="48F8F9A7" w14:textId="77777777" w:rsidR="006F0F56" w:rsidRPr="006F0F56" w:rsidRDefault="006F0F56" w:rsidP="006F0F56"/>
    <w:p w14:paraId="128E5D87" w14:textId="77777777" w:rsidR="006F0F56" w:rsidRPr="006F0F56" w:rsidRDefault="006F0F56" w:rsidP="006F0F56">
      <w:r w:rsidRPr="006F0F56">
        <w:t>Insert sufficient rationale to support the team's conclusion for each Scoring Guidepost (SG). Scoring issue need not be scored if no Secondary species are sharks.</w:t>
      </w:r>
    </w:p>
    <w:p w14:paraId="7AA6C00F" w14:textId="77777777" w:rsidR="006F0F56" w:rsidRPr="006F0F56" w:rsidRDefault="006F0F56" w:rsidP="006F0F56"/>
    <w:tbl>
      <w:tblPr>
        <w:tblStyle w:val="TemplateTable"/>
        <w:tblW w:w="10466" w:type="dxa"/>
        <w:tblInd w:w="5" w:type="dxa"/>
        <w:tblLayout w:type="fixed"/>
        <w:tblLook w:val="04A0" w:firstRow="1" w:lastRow="0" w:firstColumn="1" w:lastColumn="0" w:noHBand="0" w:noVBand="1"/>
      </w:tblPr>
      <w:tblGrid>
        <w:gridCol w:w="10466"/>
      </w:tblGrid>
      <w:tr w:rsidR="006F0F56" w:rsidRPr="006F0F56" w:rsidDel="003871C1" w14:paraId="58CDFCD6"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tcBorders>
              <w:left w:val="single" w:sz="4" w:space="0" w:color="E6EFF7"/>
              <w:right w:val="single" w:sz="4" w:space="0" w:color="E6EFF7"/>
            </w:tcBorders>
            <w:shd w:val="clear" w:color="auto" w:fill="E6EFF7"/>
          </w:tcPr>
          <w:p w14:paraId="6A22EC3E" w14:textId="77777777" w:rsidR="006F0F56" w:rsidRPr="006F0F56" w:rsidRDefault="006F0F56" w:rsidP="006F0F56">
            <w:pPr>
              <w:rPr>
                <w:b w:val="0"/>
                <w:i/>
                <w:sz w:val="22"/>
                <w:szCs w:val="22"/>
              </w:rPr>
            </w:pPr>
            <w:r w:rsidRPr="006F0F56">
              <w:rPr>
                <w:rFonts w:cs="Arial"/>
                <w:b w:val="0"/>
                <w:color w:val="auto"/>
                <w:sz w:val="22"/>
                <w:szCs w:val="22"/>
              </w:rPr>
              <w:t>References</w:t>
            </w:r>
          </w:p>
        </w:tc>
      </w:tr>
    </w:tbl>
    <w:p w14:paraId="7169704F" w14:textId="77777777" w:rsidR="006F0F56" w:rsidRPr="006F0F56" w:rsidRDefault="006F0F56" w:rsidP="006F0F56"/>
    <w:p w14:paraId="75068D58" w14:textId="77777777" w:rsidR="006F0F56" w:rsidRPr="006F0F56" w:rsidRDefault="006F0F56" w:rsidP="006F0F56">
      <w:r w:rsidRPr="006F0F56">
        <w:t>List any references here, including hyperlinks to publicly-available documents.</w:t>
      </w:r>
    </w:p>
    <w:p w14:paraId="1769528C" w14:textId="77777777" w:rsidR="006F0F56" w:rsidRPr="006F0F56" w:rsidRDefault="006F0F56" w:rsidP="006F0F56"/>
    <w:tbl>
      <w:tblPr>
        <w:tblStyle w:val="TemplateTable"/>
        <w:tblW w:w="10485" w:type="dxa"/>
        <w:tblInd w:w="5" w:type="dxa"/>
        <w:tblLayout w:type="fixed"/>
        <w:tblLook w:val="04A0" w:firstRow="1" w:lastRow="0" w:firstColumn="1" w:lastColumn="0" w:noHBand="0" w:noVBand="1"/>
      </w:tblPr>
      <w:tblGrid>
        <w:gridCol w:w="5308"/>
        <w:gridCol w:w="5177"/>
      </w:tblGrid>
      <w:tr w:rsidR="006F0F56" w:rsidRPr="006F0F56" w14:paraId="47039150"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3E9075CA" w14:textId="77777777" w:rsidR="006F0F56" w:rsidRPr="00540C39" w:rsidRDefault="006F0F56" w:rsidP="00540C39">
            <w:pPr>
              <w:pStyle w:val="MSCReport-AssessmentStage"/>
            </w:pPr>
            <w:r w:rsidRPr="00540C39">
              <w:t>Draft scoring range and information gap indicator added at Announcement Comment Draft Report</w:t>
            </w:r>
          </w:p>
        </w:tc>
      </w:tr>
      <w:tr w:rsidR="006F0F56" w:rsidRPr="006F0F56" w14:paraId="39148C83"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EEA761D" w14:textId="77777777" w:rsidR="006F0F56" w:rsidRPr="006F0F56" w:rsidRDefault="006F0F56" w:rsidP="006F0F56">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33C21E6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10703F7C"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45F618B" w14:textId="77777777" w:rsidR="006F0F56" w:rsidRPr="006F0F56" w:rsidRDefault="006F0F56" w:rsidP="006F0F56">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3A2DF72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5685F636"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3D402C1F" w14:textId="77777777" w:rsidR="006F0F56" w:rsidRPr="006F0F56" w:rsidRDefault="006F0F56" w:rsidP="006F0F56">
            <w:pPr>
              <w:spacing w:after="40"/>
              <w:rPr>
                <w:b/>
                <w:color w:val="D9D9D9" w:themeColor="background1" w:themeShade="D9"/>
                <w14:cntxtAlts/>
              </w:rPr>
            </w:pPr>
          </w:p>
          <w:p w14:paraId="61E98451"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1000BF64"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C4346D6" w14:textId="77777777" w:rsidR="006F0F56" w:rsidRPr="006F0F56" w:rsidRDefault="006F0F56" w:rsidP="006F0F56">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6C017C0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282F1C2D"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7BB0984" w14:textId="77777777" w:rsidR="006F0F56" w:rsidRPr="006F0F56" w:rsidRDefault="006F0F56" w:rsidP="006F0F56">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2D68CA8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3258B07B" w14:textId="77777777" w:rsidR="006F0F56" w:rsidRPr="006F0F56" w:rsidRDefault="006F0F56" w:rsidP="006F0F56">
      <w:r w:rsidRPr="006F0F56">
        <w:br w:type="page"/>
      </w:r>
    </w:p>
    <w:p w14:paraId="0F773920" w14:textId="77777777" w:rsidR="006F0F56" w:rsidRPr="006F0F56" w:rsidDel="00C36841"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2.2.3 – Secondary species information</w:t>
      </w:r>
    </w:p>
    <w:tbl>
      <w:tblPr>
        <w:tblStyle w:val="TemplateTable"/>
        <w:tblW w:w="10474" w:type="dxa"/>
        <w:tblInd w:w="5" w:type="dxa"/>
        <w:tblLayout w:type="fixed"/>
        <w:tblLook w:val="04A0" w:firstRow="1" w:lastRow="0" w:firstColumn="1" w:lastColumn="0" w:noHBand="0" w:noVBand="1"/>
      </w:tblPr>
      <w:tblGrid>
        <w:gridCol w:w="769"/>
        <w:gridCol w:w="996"/>
        <w:gridCol w:w="2902"/>
        <w:gridCol w:w="2903"/>
        <w:gridCol w:w="2904"/>
      </w:tblGrid>
      <w:tr w:rsidR="006F0F56" w:rsidRPr="006F0F56" w14:paraId="407E87EA"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BD73D51" w14:textId="77777777" w:rsidR="006F0F56" w:rsidRPr="006F0F56" w:rsidRDefault="006F0F56" w:rsidP="006F0F56">
            <w:pPr>
              <w:rPr>
                <w:b w:val="0"/>
                <w:sz w:val="32"/>
              </w:rPr>
            </w:pPr>
            <w:r w:rsidRPr="006F0F56">
              <w:rPr>
                <w:b w:val="0"/>
                <w:sz w:val="32"/>
              </w:rPr>
              <w:t>PI   2.2.3</w:t>
            </w:r>
          </w:p>
        </w:tc>
        <w:tc>
          <w:tcPr>
            <w:tcW w:w="870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3B582B36"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Information on the nature and amount of secondary species taken is adequate to determine the risk posed by the UoA and the effectiveness of the strategy to manage secondary species</w:t>
            </w:r>
          </w:p>
        </w:tc>
      </w:tr>
      <w:tr w:rsidR="006F0F56" w:rsidRPr="006F0F56" w14:paraId="2B99D1F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5" w:type="dxa"/>
            <w:gridSpan w:val="2"/>
            <w:tcBorders>
              <w:top w:val="single" w:sz="4" w:space="0" w:color="FFFFFF" w:themeColor="background1"/>
              <w:left w:val="single" w:sz="4" w:space="0" w:color="E6EFF7"/>
            </w:tcBorders>
          </w:tcPr>
          <w:p w14:paraId="5130F8EB" w14:textId="77777777" w:rsidR="006F0F56" w:rsidRPr="006F0F56" w:rsidRDefault="006F0F56" w:rsidP="006F0F56">
            <w:pPr>
              <w:rPr>
                <w:color w:val="auto"/>
                <w:sz w:val="22"/>
              </w:rPr>
            </w:pPr>
            <w:r w:rsidRPr="006F0F56">
              <w:rPr>
                <w:color w:val="auto"/>
                <w:sz w:val="22"/>
              </w:rPr>
              <w:t>Scoring Issue</w:t>
            </w:r>
          </w:p>
        </w:tc>
        <w:tc>
          <w:tcPr>
            <w:tcW w:w="2902" w:type="dxa"/>
            <w:tcBorders>
              <w:top w:val="single" w:sz="4" w:space="0" w:color="FFFFFF" w:themeColor="background1"/>
            </w:tcBorders>
            <w:shd w:val="clear" w:color="auto" w:fill="F2F2F2" w:themeFill="background1" w:themeFillShade="F2"/>
          </w:tcPr>
          <w:p w14:paraId="5ECA3233"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03" w:type="dxa"/>
            <w:tcBorders>
              <w:top w:val="single" w:sz="4" w:space="0" w:color="FFFFFF" w:themeColor="background1"/>
            </w:tcBorders>
            <w:shd w:val="clear" w:color="auto" w:fill="F2F2F2" w:themeFill="background1" w:themeFillShade="F2"/>
          </w:tcPr>
          <w:p w14:paraId="0DF4BEC6"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904" w:type="dxa"/>
            <w:tcBorders>
              <w:top w:val="single" w:sz="4" w:space="0" w:color="FFFFFF" w:themeColor="background1"/>
              <w:right w:val="single" w:sz="4" w:space="0" w:color="E6EFF7"/>
            </w:tcBorders>
            <w:shd w:val="clear" w:color="auto" w:fill="F2F2F2" w:themeFill="background1" w:themeFillShade="F2"/>
          </w:tcPr>
          <w:p w14:paraId="01476928"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12CD55E4"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left w:val="single" w:sz="4" w:space="0" w:color="E6EFF7"/>
            </w:tcBorders>
          </w:tcPr>
          <w:p w14:paraId="4719A210" w14:textId="77777777" w:rsidR="006F0F56" w:rsidRPr="006F0F56" w:rsidRDefault="006F0F56" w:rsidP="006F0F56">
            <w:pPr>
              <w:rPr>
                <w:b/>
                <w:color w:val="auto"/>
                <w:sz w:val="28"/>
              </w:rPr>
            </w:pPr>
            <w:r w:rsidRPr="006F0F56">
              <w:rPr>
                <w:b/>
                <w:color w:val="auto"/>
                <w:sz w:val="28"/>
              </w:rPr>
              <w:t>a</w:t>
            </w:r>
          </w:p>
          <w:p w14:paraId="3D6B2C46" w14:textId="77777777" w:rsidR="006F0F56" w:rsidRPr="006F0F56" w:rsidRDefault="006F0F56" w:rsidP="006F0F56">
            <w:pPr>
              <w:rPr>
                <w:b/>
                <w:color w:val="auto"/>
                <w:sz w:val="28"/>
              </w:rPr>
            </w:pPr>
          </w:p>
        </w:tc>
        <w:tc>
          <w:tcPr>
            <w:tcW w:w="9705" w:type="dxa"/>
            <w:gridSpan w:val="4"/>
            <w:tcBorders>
              <w:right w:val="single" w:sz="4" w:space="0" w:color="E6EFF7"/>
            </w:tcBorders>
            <w:shd w:val="clear" w:color="auto" w:fill="E6EFF7"/>
          </w:tcPr>
          <w:p w14:paraId="538E3D2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adequacy for assessment of impacts on main secondary species</w:t>
            </w:r>
          </w:p>
        </w:tc>
      </w:tr>
      <w:tr w:rsidR="006F0F56" w:rsidRPr="006F0F56" w14:paraId="3DCA384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6A64D94D" w14:textId="77777777" w:rsidR="006F0F56" w:rsidRPr="006F0F56" w:rsidRDefault="006F0F56" w:rsidP="006F0F56">
            <w:pPr>
              <w:rPr>
                <w:b/>
                <w:color w:val="auto"/>
                <w:sz w:val="28"/>
              </w:rPr>
            </w:pPr>
          </w:p>
        </w:tc>
        <w:tc>
          <w:tcPr>
            <w:tcW w:w="996" w:type="dxa"/>
            <w:shd w:val="clear" w:color="auto" w:fill="E6EFF7"/>
          </w:tcPr>
          <w:p w14:paraId="39F1582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ACEDF2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2" w:type="dxa"/>
            <w:tcBorders>
              <w:bottom w:val="single" w:sz="4" w:space="0" w:color="E6EFF7"/>
            </w:tcBorders>
            <w:shd w:val="clear" w:color="auto" w:fill="F2F2F2" w:themeFill="background1" w:themeFillShade="F2"/>
            <w:vAlign w:val="top"/>
          </w:tcPr>
          <w:p w14:paraId="6D549E7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Qualitative information is </w:t>
            </w:r>
            <w:r w:rsidRPr="006F0F56">
              <w:rPr>
                <w:b/>
                <w:bCs/>
                <w:color w:val="808080" w:themeColor="background1" w:themeShade="80"/>
              </w:rPr>
              <w:t>adequate to estimate</w:t>
            </w:r>
            <w:r w:rsidRPr="006F0F56">
              <w:rPr>
                <w:bCs/>
                <w:color w:val="808080" w:themeColor="background1" w:themeShade="80"/>
              </w:rPr>
              <w:t xml:space="preserve"> </w:t>
            </w:r>
            <w:r w:rsidRPr="006F0F56">
              <w:rPr>
                <w:color w:val="808080" w:themeColor="background1" w:themeShade="80"/>
              </w:rPr>
              <w:t xml:space="preserve">the impact of the UoA on the main secondary species with respect to status. </w:t>
            </w:r>
          </w:p>
          <w:p w14:paraId="6250CC7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50C1E8B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Cs/>
                <w:color w:val="808080" w:themeColor="background1" w:themeShade="80"/>
              </w:rPr>
            </w:pPr>
            <w:r w:rsidRPr="006F0F56">
              <w:rPr>
                <w:bCs/>
                <w:color w:val="808080" w:themeColor="background1" w:themeShade="80"/>
              </w:rPr>
              <w:t>OR</w:t>
            </w:r>
          </w:p>
          <w:p w14:paraId="3A08D63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rPr>
            </w:pPr>
          </w:p>
          <w:p w14:paraId="000F0F3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bCs/>
                <w:color w:val="808080" w:themeColor="background1" w:themeShade="80"/>
              </w:rPr>
              <w:t>If RBF is used to score PI 2.2.1 for the UoA</w:t>
            </w:r>
            <w:r w:rsidRPr="006F0F56">
              <w:rPr>
                <w:b/>
                <w:color w:val="808080" w:themeColor="background1" w:themeShade="80"/>
              </w:rPr>
              <w:t xml:space="preserve">: </w:t>
            </w:r>
          </w:p>
          <w:p w14:paraId="5CC787E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6DB5510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Qualitative information is adequate to estimate productivity and susceptibility attributes for main secondary species</w:t>
            </w:r>
            <w:r w:rsidRPr="006F0F56">
              <w:rPr>
                <w:color w:val="808080" w:themeColor="background1" w:themeShade="80"/>
                <w:szCs w:val="19"/>
              </w:rPr>
              <w:t xml:space="preserve">. </w:t>
            </w:r>
          </w:p>
        </w:tc>
        <w:tc>
          <w:tcPr>
            <w:tcW w:w="2903" w:type="dxa"/>
            <w:tcBorders>
              <w:bottom w:val="single" w:sz="4" w:space="0" w:color="E6EFF7"/>
            </w:tcBorders>
            <w:shd w:val="clear" w:color="auto" w:fill="F2F2F2" w:themeFill="background1" w:themeFillShade="F2"/>
            <w:vAlign w:val="top"/>
          </w:tcPr>
          <w:p w14:paraId="5FF181A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Some quantitative information is available and </w:t>
            </w:r>
            <w:r w:rsidRPr="006F0F56">
              <w:rPr>
                <w:b/>
                <w:color w:val="808080" w:themeColor="background1" w:themeShade="80"/>
              </w:rPr>
              <w:t>adequate to assess</w:t>
            </w:r>
            <w:r w:rsidRPr="006F0F56">
              <w:rPr>
                <w:color w:val="808080" w:themeColor="background1" w:themeShade="80"/>
              </w:rPr>
              <w:t xml:space="preserve"> the impact of the UoA on main secondary species with respect to status. </w:t>
            </w:r>
          </w:p>
          <w:p w14:paraId="4F07F24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7EE59AD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OR </w:t>
            </w:r>
          </w:p>
          <w:p w14:paraId="497284F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49640DF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If RBF is used to score PI 2.2.1 for the UoA: </w:t>
            </w:r>
          </w:p>
          <w:p w14:paraId="1E78777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0E8C466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eastAsia="Calibri"/>
                <w:color w:val="808080" w:themeColor="background1" w:themeShade="80"/>
              </w:rPr>
            </w:pPr>
            <w:r w:rsidRPr="006F0F56">
              <w:rPr>
                <w:rFonts w:eastAsia="Calibri"/>
                <w:color w:val="808080" w:themeColor="background1" w:themeShade="80"/>
              </w:rPr>
              <w:t xml:space="preserve">Some quantitative information is adequate to assess productivity and susceptibility attributes for main secondary species. </w:t>
            </w:r>
          </w:p>
        </w:tc>
        <w:tc>
          <w:tcPr>
            <w:tcW w:w="2904" w:type="dxa"/>
            <w:tcBorders>
              <w:bottom w:val="single" w:sz="4" w:space="0" w:color="E6EFF7"/>
              <w:right w:val="single" w:sz="4" w:space="0" w:color="E6EFF7"/>
            </w:tcBorders>
            <w:shd w:val="clear" w:color="auto" w:fill="F2F2F2" w:themeFill="background1" w:themeFillShade="F2"/>
            <w:vAlign w:val="top"/>
          </w:tcPr>
          <w:p w14:paraId="3674E6E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eastAsia="Calibri"/>
                <w:color w:val="808080" w:themeColor="background1" w:themeShade="80"/>
              </w:rPr>
            </w:pPr>
            <w:r w:rsidRPr="006F0F56">
              <w:rPr>
                <w:rFonts w:eastAsia="Calibri"/>
                <w:color w:val="808080" w:themeColor="background1" w:themeShade="80"/>
              </w:rPr>
              <w:t xml:space="preserve">Quantitative information is available and </w:t>
            </w:r>
            <w:r w:rsidRPr="006F0F56">
              <w:rPr>
                <w:rFonts w:eastAsia="Calibri"/>
                <w:b/>
                <w:color w:val="808080" w:themeColor="background1" w:themeShade="80"/>
              </w:rPr>
              <w:t>adequate to assess with a high degree of certainty</w:t>
            </w:r>
            <w:r w:rsidRPr="006F0F56">
              <w:rPr>
                <w:rFonts w:eastAsia="Calibri"/>
                <w:color w:val="808080" w:themeColor="background1" w:themeShade="80"/>
              </w:rPr>
              <w:t xml:space="preserve"> the impact of the UoA on main secondary species with respect to status. </w:t>
            </w:r>
          </w:p>
        </w:tc>
      </w:tr>
      <w:tr w:rsidR="006F0F56" w:rsidRPr="006F0F56" w14:paraId="6EDC10AB"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11DED7C3" w14:textId="77777777" w:rsidR="006F0F56" w:rsidRPr="006F0F56" w:rsidRDefault="006F0F56" w:rsidP="006F0F56">
            <w:pPr>
              <w:rPr>
                <w:b/>
                <w:color w:val="auto"/>
                <w:sz w:val="28"/>
              </w:rPr>
            </w:pPr>
          </w:p>
        </w:tc>
        <w:tc>
          <w:tcPr>
            <w:tcW w:w="996" w:type="dxa"/>
            <w:tcBorders>
              <w:right w:val="single" w:sz="4" w:space="0" w:color="E6EFF7"/>
            </w:tcBorders>
            <w:shd w:val="clear" w:color="auto" w:fill="E6EFF7"/>
          </w:tcPr>
          <w:p w14:paraId="2D081BF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B26DC6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CE2424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F16202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2301B9F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4" w:type="dxa"/>
            <w:gridSpan w:val="5"/>
            <w:tcBorders>
              <w:left w:val="single" w:sz="4" w:space="0" w:color="E6EFF7"/>
              <w:right w:val="single" w:sz="4" w:space="0" w:color="E6EFF7"/>
            </w:tcBorders>
          </w:tcPr>
          <w:p w14:paraId="0B78592D" w14:textId="77777777" w:rsidR="006F0F56" w:rsidRPr="006F0F56" w:rsidRDefault="006F0F56" w:rsidP="006F0F56">
            <w:pPr>
              <w:rPr>
                <w:color w:val="auto"/>
                <w:sz w:val="22"/>
              </w:rPr>
            </w:pPr>
            <w:r w:rsidRPr="006F0F56">
              <w:rPr>
                <w:color w:val="auto"/>
                <w:sz w:val="22"/>
                <w:szCs w:val="22"/>
              </w:rPr>
              <w:t>Rationale</w:t>
            </w:r>
            <w:r w:rsidRPr="006F0F56">
              <w:rPr>
                <w:color w:val="auto"/>
                <w:sz w:val="22"/>
              </w:rPr>
              <w:t xml:space="preserve"> </w:t>
            </w:r>
          </w:p>
        </w:tc>
      </w:tr>
    </w:tbl>
    <w:p w14:paraId="1446F492" w14:textId="77777777" w:rsidR="006F0F56" w:rsidRPr="006F0F56" w:rsidRDefault="006F0F56" w:rsidP="006F0F56"/>
    <w:p w14:paraId="01214A5A" w14:textId="77777777" w:rsidR="006F0F56" w:rsidRPr="006F0F56" w:rsidRDefault="006F0F56" w:rsidP="006F0F56">
      <w:r w:rsidRPr="006F0F56">
        <w:t>Insert sufficient rationale to support the team’s conclusion for each Scoring Guidepost (SG).</w:t>
      </w:r>
    </w:p>
    <w:p w14:paraId="752E12D8" w14:textId="77777777" w:rsidR="006F0F56" w:rsidRPr="006F0F56" w:rsidRDefault="006F0F56" w:rsidP="006F0F56"/>
    <w:tbl>
      <w:tblPr>
        <w:tblStyle w:val="TemplateTable"/>
        <w:tblW w:w="10474" w:type="dxa"/>
        <w:tblInd w:w="5" w:type="dxa"/>
        <w:tblLayout w:type="fixed"/>
        <w:tblLook w:val="04A0" w:firstRow="1" w:lastRow="0" w:firstColumn="1" w:lastColumn="0" w:noHBand="0" w:noVBand="1"/>
      </w:tblPr>
      <w:tblGrid>
        <w:gridCol w:w="769"/>
        <w:gridCol w:w="996"/>
        <w:gridCol w:w="2902"/>
        <w:gridCol w:w="2903"/>
        <w:gridCol w:w="2904"/>
      </w:tblGrid>
      <w:tr w:rsidR="006F0F56" w:rsidRPr="006F0F56" w14:paraId="500A87FE"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left w:val="single" w:sz="4" w:space="0" w:color="E6EFF7"/>
            </w:tcBorders>
            <w:shd w:val="clear" w:color="auto" w:fill="E6EFF7"/>
          </w:tcPr>
          <w:p w14:paraId="0395D27F" w14:textId="77777777" w:rsidR="006F0F56" w:rsidRPr="006F0F56" w:rsidRDefault="006F0F56" w:rsidP="006F0F56">
            <w:pPr>
              <w:rPr>
                <w:color w:val="auto"/>
                <w:sz w:val="28"/>
              </w:rPr>
            </w:pPr>
            <w:r w:rsidRPr="006F0F56">
              <w:rPr>
                <w:color w:val="auto"/>
                <w:sz w:val="28"/>
              </w:rPr>
              <w:t>b</w:t>
            </w:r>
          </w:p>
          <w:p w14:paraId="25B9120D" w14:textId="77777777" w:rsidR="006F0F56" w:rsidRPr="006F0F56" w:rsidRDefault="006F0F56" w:rsidP="006F0F56">
            <w:pPr>
              <w:rPr>
                <w:b w:val="0"/>
                <w:color w:val="auto"/>
                <w:sz w:val="28"/>
              </w:rPr>
            </w:pPr>
          </w:p>
        </w:tc>
        <w:tc>
          <w:tcPr>
            <w:tcW w:w="9705" w:type="dxa"/>
            <w:gridSpan w:val="4"/>
            <w:tcBorders>
              <w:right w:val="single" w:sz="4" w:space="0" w:color="E6EFF7"/>
            </w:tcBorders>
            <w:shd w:val="clear" w:color="auto" w:fill="E6EFF7"/>
          </w:tcPr>
          <w:p w14:paraId="47F6543D"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assessment of impacts on minor secondary species</w:t>
            </w:r>
          </w:p>
        </w:tc>
      </w:tr>
      <w:tr w:rsidR="006F0F56" w:rsidRPr="006F0F56" w14:paraId="1DD0E142" w14:textId="77777777" w:rsidTr="006F0F56">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3F100153" w14:textId="77777777" w:rsidR="006F0F56" w:rsidRPr="006F0F56" w:rsidRDefault="006F0F56" w:rsidP="006F0F56">
            <w:pPr>
              <w:rPr>
                <w:b/>
                <w:color w:val="auto"/>
                <w:sz w:val="28"/>
              </w:rPr>
            </w:pPr>
          </w:p>
        </w:tc>
        <w:tc>
          <w:tcPr>
            <w:tcW w:w="996" w:type="dxa"/>
            <w:shd w:val="clear" w:color="auto" w:fill="E6EFF7"/>
          </w:tcPr>
          <w:p w14:paraId="640FB62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9CAD5D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2" w:type="dxa"/>
            <w:shd w:val="clear" w:color="auto" w:fill="F2F2F2" w:themeFill="background1" w:themeFillShade="F2"/>
            <w:vAlign w:val="top"/>
          </w:tcPr>
          <w:p w14:paraId="0579BE3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3" w:type="dxa"/>
            <w:shd w:val="clear" w:color="auto" w:fill="F2F2F2" w:themeFill="background1" w:themeFillShade="F2"/>
            <w:vAlign w:val="top"/>
          </w:tcPr>
          <w:p w14:paraId="2A83378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4" w:type="dxa"/>
            <w:tcBorders>
              <w:bottom w:val="single" w:sz="4" w:space="0" w:color="FFFFFF" w:themeColor="background1"/>
              <w:right w:val="single" w:sz="4" w:space="0" w:color="E6EFF7"/>
            </w:tcBorders>
            <w:shd w:val="clear" w:color="auto" w:fill="F2F2F2" w:themeFill="background1" w:themeFillShade="F2"/>
            <w:vAlign w:val="top"/>
          </w:tcPr>
          <w:p w14:paraId="06F5C69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Some quantitative information is adequate to estimate the impact of the UoA on minor secondary species with respect to status. </w:t>
            </w:r>
          </w:p>
        </w:tc>
      </w:tr>
      <w:tr w:rsidR="006F0F56" w:rsidRPr="006F0F56" w14:paraId="42BC3A8E"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715E563F" w14:textId="77777777" w:rsidR="006F0F56" w:rsidRPr="006F0F56" w:rsidRDefault="006F0F56" w:rsidP="006F0F56">
            <w:pPr>
              <w:rPr>
                <w:b/>
                <w:color w:val="auto"/>
                <w:sz w:val="28"/>
              </w:rPr>
            </w:pPr>
          </w:p>
        </w:tc>
        <w:tc>
          <w:tcPr>
            <w:tcW w:w="996" w:type="dxa"/>
            <w:shd w:val="clear" w:color="auto" w:fill="E6EFF7"/>
          </w:tcPr>
          <w:p w14:paraId="4B1FB4B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2" w:type="dxa"/>
            <w:tcBorders>
              <w:right w:val="single" w:sz="4" w:space="0" w:color="FFFFFF" w:themeColor="background1"/>
            </w:tcBorders>
          </w:tcPr>
          <w:p w14:paraId="1A646D7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03" w:type="dxa"/>
            <w:tcBorders>
              <w:left w:val="single" w:sz="4" w:space="0" w:color="FFFFFF" w:themeColor="background1"/>
              <w:right w:val="single" w:sz="4" w:space="0" w:color="E6EFF7"/>
            </w:tcBorders>
          </w:tcPr>
          <w:p w14:paraId="19C8C67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04" w:type="dxa"/>
            <w:tcBorders>
              <w:right w:val="single" w:sz="4" w:space="0" w:color="E6EFF7"/>
            </w:tcBorders>
            <w:shd w:val="clear" w:color="auto" w:fill="FFFFFF" w:themeFill="background1"/>
          </w:tcPr>
          <w:p w14:paraId="4672F20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2B01A2E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4" w:type="dxa"/>
            <w:gridSpan w:val="5"/>
            <w:tcBorders>
              <w:left w:val="single" w:sz="4" w:space="0" w:color="E6EFF7"/>
              <w:right w:val="single" w:sz="4" w:space="0" w:color="E6EFF7"/>
            </w:tcBorders>
          </w:tcPr>
          <w:p w14:paraId="4A1F3A05" w14:textId="77777777" w:rsidR="006F0F56" w:rsidRPr="006F0F56" w:rsidRDefault="006F0F56" w:rsidP="006F0F56">
            <w:r w:rsidRPr="006F0F56">
              <w:rPr>
                <w:sz w:val="22"/>
                <w:szCs w:val="22"/>
              </w:rPr>
              <w:t>Rationale</w:t>
            </w:r>
            <w:r w:rsidRPr="006F0F56">
              <w:t xml:space="preserve"> </w:t>
            </w:r>
          </w:p>
        </w:tc>
      </w:tr>
    </w:tbl>
    <w:p w14:paraId="78D2CCD5" w14:textId="77777777" w:rsidR="006F0F56" w:rsidRPr="006F0F56" w:rsidRDefault="006F0F56" w:rsidP="006F0F56"/>
    <w:p w14:paraId="4A08F692" w14:textId="77777777" w:rsidR="006F0F56" w:rsidRPr="006F0F56" w:rsidRDefault="006F0F56" w:rsidP="006F0F56">
      <w:r w:rsidRPr="006F0F56">
        <w:t>Insert sufficient rationale to support the team’s conclusion for each Scoring Guidepost (SG).</w:t>
      </w:r>
    </w:p>
    <w:p w14:paraId="54E82E28" w14:textId="77777777" w:rsidR="006F0F56" w:rsidRPr="006F0F56" w:rsidRDefault="006F0F56" w:rsidP="006F0F56"/>
    <w:tbl>
      <w:tblPr>
        <w:tblStyle w:val="TemplateTable"/>
        <w:tblW w:w="10474" w:type="dxa"/>
        <w:tblInd w:w="5" w:type="dxa"/>
        <w:tblLayout w:type="fixed"/>
        <w:tblLook w:val="04A0" w:firstRow="1" w:lastRow="0" w:firstColumn="1" w:lastColumn="0" w:noHBand="0" w:noVBand="1"/>
      </w:tblPr>
      <w:tblGrid>
        <w:gridCol w:w="769"/>
        <w:gridCol w:w="996"/>
        <w:gridCol w:w="2902"/>
        <w:gridCol w:w="2903"/>
        <w:gridCol w:w="2904"/>
      </w:tblGrid>
      <w:tr w:rsidR="006F0F56" w:rsidRPr="006F0F56" w14:paraId="52E2122F"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left w:val="single" w:sz="4" w:space="0" w:color="E6EFF7"/>
            </w:tcBorders>
            <w:shd w:val="clear" w:color="auto" w:fill="E6EFF7"/>
          </w:tcPr>
          <w:p w14:paraId="6A3F9CAE" w14:textId="77777777" w:rsidR="006F0F56" w:rsidRPr="006F0F56" w:rsidRDefault="006F0F56" w:rsidP="006F0F56">
            <w:pPr>
              <w:rPr>
                <w:color w:val="auto"/>
                <w:sz w:val="28"/>
              </w:rPr>
            </w:pPr>
            <w:r w:rsidRPr="006F0F56">
              <w:rPr>
                <w:color w:val="auto"/>
                <w:sz w:val="28"/>
              </w:rPr>
              <w:t>c</w:t>
            </w:r>
          </w:p>
          <w:p w14:paraId="256AAB7C" w14:textId="77777777" w:rsidR="006F0F56" w:rsidRPr="006F0F56" w:rsidRDefault="006F0F56" w:rsidP="006F0F56">
            <w:pPr>
              <w:rPr>
                <w:color w:val="auto"/>
                <w:sz w:val="22"/>
              </w:rPr>
            </w:pPr>
          </w:p>
        </w:tc>
        <w:tc>
          <w:tcPr>
            <w:tcW w:w="9705" w:type="dxa"/>
            <w:gridSpan w:val="4"/>
            <w:tcBorders>
              <w:right w:val="single" w:sz="4" w:space="0" w:color="E6EFF7"/>
            </w:tcBorders>
            <w:shd w:val="clear" w:color="auto" w:fill="E6EFF7"/>
          </w:tcPr>
          <w:p w14:paraId="08417996"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management strategy</w:t>
            </w:r>
          </w:p>
        </w:tc>
      </w:tr>
      <w:tr w:rsidR="006F0F56" w:rsidRPr="006F0F56" w14:paraId="759044F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45E072BC" w14:textId="77777777" w:rsidR="006F0F56" w:rsidRPr="006F0F56" w:rsidRDefault="006F0F56" w:rsidP="006F0F56">
            <w:pPr>
              <w:rPr>
                <w:color w:val="auto"/>
                <w:sz w:val="22"/>
              </w:rPr>
            </w:pPr>
          </w:p>
        </w:tc>
        <w:tc>
          <w:tcPr>
            <w:tcW w:w="996" w:type="dxa"/>
            <w:shd w:val="clear" w:color="auto" w:fill="E6EFF7"/>
          </w:tcPr>
          <w:p w14:paraId="4E9E721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F8B7D0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2" w:type="dxa"/>
            <w:tcBorders>
              <w:bottom w:val="single" w:sz="4" w:space="0" w:color="E6EFF7"/>
            </w:tcBorders>
            <w:shd w:val="clear" w:color="auto" w:fill="F2F2F2" w:themeFill="background1" w:themeFillShade="F2"/>
            <w:vAlign w:val="top"/>
          </w:tcPr>
          <w:p w14:paraId="1548308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w:t>
            </w:r>
            <w:r w:rsidRPr="006F0F56">
              <w:rPr>
                <w:b/>
                <w:color w:val="808080" w:themeColor="background1" w:themeShade="80"/>
              </w:rPr>
              <w:t>measures</w:t>
            </w:r>
            <w:r w:rsidRPr="006F0F56">
              <w:rPr>
                <w:color w:val="808080" w:themeColor="background1" w:themeShade="80"/>
              </w:rPr>
              <w:t xml:space="preserve"> to manage </w:t>
            </w:r>
            <w:r w:rsidRPr="006F0F56">
              <w:rPr>
                <w:b/>
                <w:color w:val="808080" w:themeColor="background1" w:themeShade="80"/>
              </w:rPr>
              <w:t>main</w:t>
            </w:r>
            <w:r w:rsidRPr="006F0F56">
              <w:rPr>
                <w:color w:val="808080" w:themeColor="background1" w:themeShade="80"/>
              </w:rPr>
              <w:t xml:space="preserve"> secondary species.</w:t>
            </w:r>
          </w:p>
        </w:tc>
        <w:tc>
          <w:tcPr>
            <w:tcW w:w="2903" w:type="dxa"/>
            <w:tcBorders>
              <w:bottom w:val="single" w:sz="4" w:space="0" w:color="E6EFF7"/>
            </w:tcBorders>
            <w:shd w:val="clear" w:color="auto" w:fill="F2F2F2" w:themeFill="background1" w:themeFillShade="F2"/>
            <w:vAlign w:val="top"/>
          </w:tcPr>
          <w:p w14:paraId="0D79E98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a </w:t>
            </w:r>
            <w:r w:rsidRPr="006F0F56">
              <w:rPr>
                <w:b/>
                <w:color w:val="808080" w:themeColor="background1" w:themeShade="80"/>
              </w:rPr>
              <w:t>partial strategy</w:t>
            </w:r>
            <w:r w:rsidRPr="006F0F56">
              <w:rPr>
                <w:color w:val="808080" w:themeColor="background1" w:themeShade="80"/>
              </w:rPr>
              <w:t xml:space="preserve"> to manage </w:t>
            </w:r>
            <w:r w:rsidRPr="006F0F56">
              <w:rPr>
                <w:b/>
                <w:color w:val="808080" w:themeColor="background1" w:themeShade="80"/>
              </w:rPr>
              <w:t>main</w:t>
            </w:r>
            <w:r w:rsidRPr="006F0F56">
              <w:rPr>
                <w:color w:val="808080" w:themeColor="background1" w:themeShade="80"/>
              </w:rPr>
              <w:t xml:space="preserve"> secondary species.</w:t>
            </w:r>
          </w:p>
        </w:tc>
        <w:tc>
          <w:tcPr>
            <w:tcW w:w="2904" w:type="dxa"/>
            <w:tcBorders>
              <w:bottom w:val="single" w:sz="4" w:space="0" w:color="E6EFF7"/>
              <w:right w:val="single" w:sz="4" w:space="0" w:color="E6EFF7"/>
            </w:tcBorders>
            <w:shd w:val="clear" w:color="auto" w:fill="F2F2F2" w:themeFill="background1" w:themeFillShade="F2"/>
            <w:vAlign w:val="top"/>
          </w:tcPr>
          <w:p w14:paraId="1901CFD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Information is adequate to support a</w:t>
            </w:r>
            <w:r w:rsidRPr="006F0F56">
              <w:rPr>
                <w:b/>
                <w:color w:val="808080" w:themeColor="background1" w:themeShade="80"/>
              </w:rPr>
              <w:t xml:space="preserve"> strategy</w:t>
            </w:r>
            <w:r w:rsidRPr="006F0F56">
              <w:rPr>
                <w:color w:val="808080" w:themeColor="background1" w:themeShade="80"/>
              </w:rPr>
              <w:t xml:space="preserve"> to manage </w:t>
            </w:r>
            <w:r w:rsidRPr="006F0F56">
              <w:rPr>
                <w:b/>
                <w:color w:val="808080" w:themeColor="background1" w:themeShade="80"/>
              </w:rPr>
              <w:t>all</w:t>
            </w:r>
            <w:r w:rsidRPr="006F0F56">
              <w:rPr>
                <w:color w:val="808080" w:themeColor="background1" w:themeShade="80"/>
              </w:rPr>
              <w:t xml:space="preserve"> secondary species, and </w:t>
            </w:r>
            <w:r w:rsidRPr="006F0F56">
              <w:rPr>
                <w:b/>
                <w:color w:val="808080" w:themeColor="background1" w:themeShade="80"/>
              </w:rPr>
              <w:t>evaluate</w:t>
            </w:r>
            <w:r w:rsidRPr="006F0F56">
              <w:rPr>
                <w:color w:val="808080" w:themeColor="background1" w:themeShade="80"/>
              </w:rPr>
              <w:t xml:space="preserve"> with a </w:t>
            </w:r>
            <w:r w:rsidRPr="006F0F56">
              <w:rPr>
                <w:b/>
                <w:color w:val="808080" w:themeColor="background1" w:themeShade="80"/>
              </w:rPr>
              <w:t>high degree of certainty</w:t>
            </w:r>
            <w:r w:rsidRPr="006F0F56">
              <w:rPr>
                <w:color w:val="808080" w:themeColor="background1" w:themeShade="80"/>
              </w:rPr>
              <w:t xml:space="preserve"> whether the strategy is </w:t>
            </w:r>
            <w:r w:rsidRPr="006F0F56">
              <w:rPr>
                <w:b/>
                <w:color w:val="808080" w:themeColor="background1" w:themeShade="80"/>
              </w:rPr>
              <w:t>achieving its objective</w:t>
            </w:r>
            <w:r w:rsidRPr="006F0F56">
              <w:rPr>
                <w:color w:val="808080" w:themeColor="background1" w:themeShade="80"/>
              </w:rPr>
              <w:t>.</w:t>
            </w:r>
          </w:p>
        </w:tc>
      </w:tr>
      <w:tr w:rsidR="006F0F56" w:rsidRPr="006F0F56" w14:paraId="73B5DEF5"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3AB2EFAE" w14:textId="77777777" w:rsidR="006F0F56" w:rsidRPr="006F0F56" w:rsidRDefault="006F0F56" w:rsidP="006F0F56">
            <w:pPr>
              <w:rPr>
                <w:color w:val="auto"/>
                <w:sz w:val="22"/>
              </w:rPr>
            </w:pPr>
          </w:p>
        </w:tc>
        <w:tc>
          <w:tcPr>
            <w:tcW w:w="996" w:type="dxa"/>
            <w:tcBorders>
              <w:right w:val="single" w:sz="4" w:space="0" w:color="E6EFF7"/>
            </w:tcBorders>
            <w:shd w:val="clear" w:color="auto" w:fill="E6EFF7"/>
          </w:tcPr>
          <w:p w14:paraId="7DA1BD5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0EA090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D6A0C2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8619C4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1A4DD6A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4" w:type="dxa"/>
            <w:gridSpan w:val="5"/>
            <w:tcBorders>
              <w:left w:val="single" w:sz="4" w:space="0" w:color="E6EFF7"/>
              <w:right w:val="single" w:sz="4" w:space="0" w:color="E6EFF7"/>
            </w:tcBorders>
          </w:tcPr>
          <w:p w14:paraId="2337448F" w14:textId="77777777" w:rsidR="006F0F56" w:rsidRPr="006F0F56" w:rsidRDefault="006F0F56" w:rsidP="006F0F56">
            <w:r w:rsidRPr="006F0F56">
              <w:rPr>
                <w:sz w:val="22"/>
                <w:szCs w:val="22"/>
              </w:rPr>
              <w:t>Rationale</w:t>
            </w:r>
            <w:r w:rsidRPr="006F0F56">
              <w:t xml:space="preserve"> </w:t>
            </w:r>
          </w:p>
        </w:tc>
      </w:tr>
    </w:tbl>
    <w:p w14:paraId="372F8633" w14:textId="77777777" w:rsidR="006F0F56" w:rsidRPr="006F0F56" w:rsidRDefault="006F0F56" w:rsidP="006F0F56"/>
    <w:p w14:paraId="353C36B5" w14:textId="77777777" w:rsidR="006F0F56" w:rsidRPr="006F0F56" w:rsidRDefault="006F0F56" w:rsidP="006F0F56">
      <w:r w:rsidRPr="006F0F56">
        <w:t>Insert sufficient rationale to support the team’s conclusion for each Scoring Guidepost (SG).</w:t>
      </w:r>
    </w:p>
    <w:p w14:paraId="620B91F9" w14:textId="77777777" w:rsidR="006F0F56" w:rsidRPr="006F0F56" w:rsidRDefault="006F0F56" w:rsidP="006F0F56"/>
    <w:tbl>
      <w:tblPr>
        <w:tblStyle w:val="TemplateTable"/>
        <w:tblW w:w="10474" w:type="dxa"/>
        <w:tblInd w:w="5" w:type="dxa"/>
        <w:tblLayout w:type="fixed"/>
        <w:tblLook w:val="04A0" w:firstRow="1" w:lastRow="0" w:firstColumn="1" w:lastColumn="0" w:noHBand="0" w:noVBand="1"/>
      </w:tblPr>
      <w:tblGrid>
        <w:gridCol w:w="10474"/>
      </w:tblGrid>
      <w:tr w:rsidR="006F0F56" w:rsidRPr="006F0F56" w14:paraId="23A0C56B"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4" w:type="dxa"/>
            <w:tcBorders>
              <w:left w:val="single" w:sz="4" w:space="0" w:color="E6EFF7"/>
              <w:right w:val="single" w:sz="4" w:space="0" w:color="E6EFF7"/>
            </w:tcBorders>
            <w:shd w:val="clear" w:color="auto" w:fill="E6EFF7"/>
          </w:tcPr>
          <w:p w14:paraId="70EBDD96" w14:textId="77777777" w:rsidR="006F0F56" w:rsidRPr="006F0F56" w:rsidRDefault="006F0F56" w:rsidP="006F0F56">
            <w:pPr>
              <w:rPr>
                <w:b w:val="0"/>
                <w:i/>
                <w:sz w:val="22"/>
                <w:szCs w:val="22"/>
              </w:rPr>
            </w:pPr>
            <w:r w:rsidRPr="006F0F56">
              <w:rPr>
                <w:b w:val="0"/>
                <w:color w:val="auto"/>
                <w:sz w:val="22"/>
                <w:szCs w:val="22"/>
              </w:rPr>
              <w:lastRenderedPageBreak/>
              <w:t>References</w:t>
            </w:r>
          </w:p>
        </w:tc>
      </w:tr>
    </w:tbl>
    <w:p w14:paraId="69C27282" w14:textId="77777777" w:rsidR="006F0F56" w:rsidRPr="006F0F56" w:rsidRDefault="006F0F56" w:rsidP="006F0F56"/>
    <w:p w14:paraId="63AFE0DB" w14:textId="77777777" w:rsidR="006F0F56" w:rsidRPr="006F0F56" w:rsidRDefault="006F0F56" w:rsidP="006F0F56">
      <w:r w:rsidRPr="006F0F56">
        <w:t>List any references here, including hyperlinks to publicly-available documents.</w:t>
      </w:r>
    </w:p>
    <w:p w14:paraId="6D522685" w14:textId="77777777" w:rsidR="006F0F56" w:rsidRPr="006F0F56" w:rsidRDefault="006F0F56" w:rsidP="006F0F56"/>
    <w:tbl>
      <w:tblPr>
        <w:tblStyle w:val="TemplateTable"/>
        <w:tblW w:w="10485" w:type="dxa"/>
        <w:tblInd w:w="5" w:type="dxa"/>
        <w:tblLayout w:type="fixed"/>
        <w:tblLook w:val="04A0" w:firstRow="1" w:lastRow="0" w:firstColumn="1" w:lastColumn="0" w:noHBand="0" w:noVBand="1"/>
      </w:tblPr>
      <w:tblGrid>
        <w:gridCol w:w="5308"/>
        <w:gridCol w:w="5177"/>
      </w:tblGrid>
      <w:tr w:rsidR="006F0F56" w:rsidRPr="006F0F56" w14:paraId="2C558A62"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039CAAEA" w14:textId="77777777" w:rsidR="006F0F56" w:rsidRPr="00540C39" w:rsidRDefault="006F0F56" w:rsidP="00540C39">
            <w:pPr>
              <w:pStyle w:val="MSCReport-AssessmentStage"/>
            </w:pPr>
            <w:r w:rsidRPr="00540C39">
              <w:t>Draft scoring range and information gap indicator added at Announcement Comment Draft Report</w:t>
            </w:r>
          </w:p>
        </w:tc>
      </w:tr>
      <w:tr w:rsidR="006F0F56" w:rsidRPr="006F0F56" w14:paraId="589E0691"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8AA8DFE" w14:textId="77777777" w:rsidR="006F0F56" w:rsidRPr="006F0F56" w:rsidRDefault="006F0F56" w:rsidP="006F0F56">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7216328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2C14F263"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16EBD1F" w14:textId="77777777" w:rsidR="006F0F56" w:rsidRPr="006F0F56" w:rsidRDefault="006F0F56" w:rsidP="006F0F56">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505A1CF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24B427F2"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3AA39994" w14:textId="77777777" w:rsidR="006F0F56" w:rsidRPr="006F0F56" w:rsidRDefault="006F0F56" w:rsidP="006F0F56">
            <w:pPr>
              <w:spacing w:after="40"/>
              <w:rPr>
                <w:b/>
                <w:color w:val="D9D9D9" w:themeColor="background1" w:themeShade="D9"/>
                <w14:cntxtAlts/>
              </w:rPr>
            </w:pPr>
          </w:p>
          <w:p w14:paraId="3147A5E6"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4A95D7FF"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E6D3C04" w14:textId="77777777" w:rsidR="006F0F56" w:rsidRPr="006F0F56" w:rsidRDefault="006F0F56" w:rsidP="006F0F56">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2FA43BC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7A3B9DA8"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18C2CE6" w14:textId="77777777" w:rsidR="006F0F56" w:rsidRPr="006F0F56" w:rsidRDefault="006F0F56" w:rsidP="006F0F56">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29A3568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5C1C38B4" w14:textId="77777777" w:rsidR="006F0F56" w:rsidRPr="006F0F56" w:rsidRDefault="006F0F56" w:rsidP="006F0F56">
      <w:r w:rsidRPr="006F0F56">
        <w:br w:type="page"/>
      </w:r>
    </w:p>
    <w:p w14:paraId="41B84934"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2.3.1 – ETP species outcome</w:t>
      </w: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4944DA77" w14:textId="77777777" w:rsidTr="006F0F5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5DD1460" w14:textId="77777777" w:rsidR="006F0F56" w:rsidRPr="006F0F56" w:rsidRDefault="006F0F56" w:rsidP="006F0F56">
            <w:pPr>
              <w:rPr>
                <w:b w:val="0"/>
                <w:sz w:val="32"/>
              </w:rPr>
            </w:pPr>
            <w:r w:rsidRPr="006F0F56">
              <w:rPr>
                <w:b w:val="0"/>
                <w:sz w:val="32"/>
              </w:rPr>
              <w:t>PI   2.3.1</w:t>
            </w:r>
          </w:p>
        </w:tc>
        <w:tc>
          <w:tcPr>
            <w:tcW w:w="86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D638177"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UoA meets national and international requirements for the protection of ETP species</w:t>
            </w:r>
          </w:p>
          <w:p w14:paraId="0D6A7CDD"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UoA does not hinder recovery of ETP species</w:t>
            </w:r>
          </w:p>
        </w:tc>
      </w:tr>
      <w:tr w:rsidR="006F0F56" w:rsidRPr="006F0F56" w14:paraId="7F35608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717DD933" w14:textId="77777777" w:rsidR="006F0F56" w:rsidRPr="006F0F56" w:rsidRDefault="006F0F56" w:rsidP="006F0F56">
            <w:pPr>
              <w:rPr>
                <w:color w:val="auto"/>
                <w:sz w:val="22"/>
              </w:rPr>
            </w:pPr>
            <w:bookmarkStart w:id="10" w:name="_Hlk531854985"/>
            <w:r w:rsidRPr="006F0F56">
              <w:rPr>
                <w:color w:val="auto"/>
                <w:sz w:val="22"/>
              </w:rPr>
              <w:t>Scoring Issue</w:t>
            </w:r>
          </w:p>
        </w:tc>
        <w:tc>
          <w:tcPr>
            <w:tcW w:w="2897" w:type="dxa"/>
            <w:tcBorders>
              <w:top w:val="single" w:sz="4" w:space="0" w:color="FFFFFF" w:themeColor="background1"/>
            </w:tcBorders>
            <w:shd w:val="clear" w:color="auto" w:fill="F2F2F2" w:themeFill="background1" w:themeFillShade="F2"/>
          </w:tcPr>
          <w:p w14:paraId="04026ECB"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97" w:type="dxa"/>
            <w:tcBorders>
              <w:top w:val="single" w:sz="4" w:space="0" w:color="FFFFFF" w:themeColor="background1"/>
            </w:tcBorders>
            <w:shd w:val="clear" w:color="auto" w:fill="F2F2F2" w:themeFill="background1" w:themeFillShade="F2"/>
          </w:tcPr>
          <w:p w14:paraId="6C611F8F"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8" w:type="dxa"/>
            <w:tcBorders>
              <w:top w:val="single" w:sz="4" w:space="0" w:color="FFFFFF" w:themeColor="background1"/>
              <w:right w:val="single" w:sz="4" w:space="0" w:color="E6EFF7"/>
            </w:tcBorders>
            <w:shd w:val="clear" w:color="auto" w:fill="F2F2F2" w:themeFill="background1" w:themeFillShade="F2"/>
          </w:tcPr>
          <w:p w14:paraId="6504AB88"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bookmarkEnd w:id="10"/>
      <w:tr w:rsidR="006F0F56" w:rsidRPr="006F0F56" w14:paraId="4AE5D3E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3DC569B2" w14:textId="77777777" w:rsidR="006F0F56" w:rsidRPr="006F0F56" w:rsidRDefault="006F0F56" w:rsidP="006F0F56">
            <w:pPr>
              <w:rPr>
                <w:b/>
                <w:color w:val="auto"/>
                <w:sz w:val="28"/>
              </w:rPr>
            </w:pPr>
            <w:r w:rsidRPr="006F0F56">
              <w:rPr>
                <w:b/>
                <w:color w:val="auto"/>
                <w:sz w:val="28"/>
              </w:rPr>
              <w:t>a</w:t>
            </w:r>
          </w:p>
          <w:p w14:paraId="5974AA4E" w14:textId="77777777" w:rsidR="006F0F56" w:rsidRPr="006F0F56" w:rsidRDefault="006F0F56" w:rsidP="006F0F56">
            <w:pPr>
              <w:rPr>
                <w:b/>
                <w:color w:val="auto"/>
                <w:sz w:val="28"/>
              </w:rPr>
            </w:pPr>
          </w:p>
        </w:tc>
        <w:tc>
          <w:tcPr>
            <w:tcW w:w="9686" w:type="dxa"/>
            <w:gridSpan w:val="4"/>
            <w:tcBorders>
              <w:right w:val="single" w:sz="4" w:space="0" w:color="E6EFF7"/>
            </w:tcBorders>
            <w:shd w:val="clear" w:color="auto" w:fill="E6EFF7"/>
          </w:tcPr>
          <w:p w14:paraId="6BB6479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Effects of the UoA on population/stock within national or international limits, where applicable</w:t>
            </w:r>
          </w:p>
        </w:tc>
      </w:tr>
      <w:tr w:rsidR="006F0F56" w:rsidRPr="006F0F56" w14:paraId="1ADFB33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6DFF59F3" w14:textId="77777777" w:rsidR="006F0F56" w:rsidRPr="006F0F56" w:rsidRDefault="006F0F56" w:rsidP="006F0F56">
            <w:pPr>
              <w:rPr>
                <w:b/>
                <w:color w:val="auto"/>
                <w:sz w:val="28"/>
              </w:rPr>
            </w:pPr>
          </w:p>
        </w:tc>
        <w:tc>
          <w:tcPr>
            <w:tcW w:w="994" w:type="dxa"/>
            <w:shd w:val="clear" w:color="auto" w:fill="E6EFF7"/>
          </w:tcPr>
          <w:p w14:paraId="782AA3F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6E1B2D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shd w:val="clear" w:color="auto" w:fill="F2F2F2" w:themeFill="background1" w:themeFillShade="F2"/>
            <w:vAlign w:val="top"/>
          </w:tcPr>
          <w:p w14:paraId="6B95E5A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Where national and/or international requirements set limits for ETP species, the </w:t>
            </w:r>
            <w:r w:rsidRPr="006F0F56">
              <w:rPr>
                <w:b/>
                <w:bCs/>
                <w:color w:val="808080" w:themeColor="background1" w:themeShade="80"/>
              </w:rPr>
              <w:t xml:space="preserve">effects of the UoA </w:t>
            </w:r>
            <w:r w:rsidRPr="006F0F56">
              <w:rPr>
                <w:color w:val="808080" w:themeColor="background1" w:themeShade="80"/>
              </w:rPr>
              <w:t xml:space="preserve">on the population/ stock are known and </w:t>
            </w:r>
            <w:r w:rsidRPr="006F0F56">
              <w:rPr>
                <w:b/>
                <w:bCs/>
                <w:color w:val="808080" w:themeColor="background1" w:themeShade="80"/>
              </w:rPr>
              <w:t xml:space="preserve">likely </w:t>
            </w:r>
            <w:r w:rsidRPr="006F0F56">
              <w:rPr>
                <w:color w:val="808080" w:themeColor="background1" w:themeShade="80"/>
              </w:rPr>
              <w:t xml:space="preserve">to be within these limits. </w:t>
            </w:r>
          </w:p>
        </w:tc>
        <w:tc>
          <w:tcPr>
            <w:tcW w:w="2897" w:type="dxa"/>
            <w:tcBorders>
              <w:bottom w:val="single" w:sz="4" w:space="0" w:color="E6EFF7"/>
            </w:tcBorders>
            <w:shd w:val="clear" w:color="auto" w:fill="F2F2F2" w:themeFill="background1" w:themeFillShade="F2"/>
            <w:vAlign w:val="top"/>
          </w:tcPr>
          <w:p w14:paraId="7097F67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Where national and/or international requirements set limits for ETP species, the </w:t>
            </w:r>
            <w:r w:rsidRPr="006F0F56">
              <w:rPr>
                <w:b/>
                <w:bCs/>
                <w:color w:val="808080" w:themeColor="background1" w:themeShade="80"/>
              </w:rPr>
              <w:t xml:space="preserve">combined effects of the MSC UoAs </w:t>
            </w:r>
            <w:r w:rsidRPr="006F0F56">
              <w:rPr>
                <w:color w:val="808080" w:themeColor="background1" w:themeShade="80"/>
              </w:rPr>
              <w:t xml:space="preserve">on the population /stock are known and </w:t>
            </w:r>
            <w:r w:rsidRPr="006F0F56">
              <w:rPr>
                <w:b/>
                <w:bCs/>
                <w:color w:val="808080" w:themeColor="background1" w:themeShade="80"/>
              </w:rPr>
              <w:t xml:space="preserve">highly likely </w:t>
            </w:r>
            <w:r w:rsidRPr="006F0F56">
              <w:rPr>
                <w:color w:val="808080" w:themeColor="background1" w:themeShade="80"/>
              </w:rPr>
              <w:t xml:space="preserve">to be within these limits. </w:t>
            </w:r>
          </w:p>
        </w:tc>
        <w:tc>
          <w:tcPr>
            <w:tcW w:w="2898" w:type="dxa"/>
            <w:tcBorders>
              <w:bottom w:val="single" w:sz="4" w:space="0" w:color="E6EFF7"/>
              <w:right w:val="single" w:sz="4" w:space="0" w:color="E6EFF7"/>
            </w:tcBorders>
            <w:shd w:val="clear" w:color="auto" w:fill="F2F2F2" w:themeFill="background1" w:themeFillShade="F2"/>
            <w:vAlign w:val="top"/>
          </w:tcPr>
          <w:p w14:paraId="10D6C8B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Where national and/or international requirements set limits for ETP species, there is a </w:t>
            </w:r>
            <w:r w:rsidRPr="006F0F56">
              <w:rPr>
                <w:b/>
                <w:bCs/>
                <w:color w:val="808080" w:themeColor="background1" w:themeShade="80"/>
              </w:rPr>
              <w:t xml:space="preserve">high degree of certainty </w:t>
            </w:r>
            <w:r w:rsidRPr="006F0F56">
              <w:rPr>
                <w:color w:val="808080" w:themeColor="background1" w:themeShade="80"/>
              </w:rPr>
              <w:t xml:space="preserve">that the </w:t>
            </w:r>
            <w:r w:rsidRPr="006F0F56">
              <w:rPr>
                <w:b/>
                <w:bCs/>
                <w:color w:val="808080" w:themeColor="background1" w:themeShade="80"/>
              </w:rPr>
              <w:t xml:space="preserve">combined effects of the MSC UoAs </w:t>
            </w:r>
            <w:r w:rsidRPr="006F0F56">
              <w:rPr>
                <w:color w:val="808080" w:themeColor="background1" w:themeShade="80"/>
              </w:rPr>
              <w:t xml:space="preserve">are within these limits. </w:t>
            </w:r>
          </w:p>
        </w:tc>
      </w:tr>
      <w:tr w:rsidR="006F0F56" w:rsidRPr="006F0F56" w14:paraId="16D98452"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2EBBD98" w14:textId="77777777" w:rsidR="006F0F56" w:rsidRPr="006F0F56" w:rsidRDefault="006F0F56" w:rsidP="006F0F56">
            <w:pPr>
              <w:rPr>
                <w:b/>
                <w:color w:val="auto"/>
                <w:sz w:val="28"/>
              </w:rPr>
            </w:pPr>
          </w:p>
        </w:tc>
        <w:tc>
          <w:tcPr>
            <w:tcW w:w="994" w:type="dxa"/>
            <w:tcBorders>
              <w:right w:val="single" w:sz="4" w:space="0" w:color="E6EFF7"/>
            </w:tcBorders>
            <w:shd w:val="clear" w:color="auto" w:fill="E6EFF7"/>
          </w:tcPr>
          <w:p w14:paraId="78D53DE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7B54813"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09AC35C"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C45A50B"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 / NA</w:t>
            </w:r>
          </w:p>
        </w:tc>
      </w:tr>
      <w:tr w:rsidR="006F0F56" w:rsidRPr="006F0F56" w14:paraId="2C0C8E5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31B5F1DE" w14:textId="77777777" w:rsidR="006F0F56" w:rsidRPr="006F0F56" w:rsidRDefault="006F0F56" w:rsidP="006F0F56">
            <w:r w:rsidRPr="006F0F56">
              <w:rPr>
                <w:sz w:val="22"/>
                <w:szCs w:val="22"/>
              </w:rPr>
              <w:t>Rationale</w:t>
            </w:r>
          </w:p>
        </w:tc>
      </w:tr>
    </w:tbl>
    <w:p w14:paraId="78BD7E63" w14:textId="77777777" w:rsidR="006F0F56" w:rsidRPr="006F0F56" w:rsidRDefault="006F0F56" w:rsidP="006F0F56"/>
    <w:p w14:paraId="18A6938E" w14:textId="77777777" w:rsidR="006F0F56" w:rsidRPr="006F0F56" w:rsidRDefault="006F0F56" w:rsidP="006F0F56">
      <w:r w:rsidRPr="006F0F56">
        <w:t>Insert sufficient rationale to support the team's conclusion for each Scoring Guidepost (SG). Scoring issue need not be scored if there are no national or international requirements that set limits for ETP species.</w:t>
      </w:r>
    </w:p>
    <w:p w14:paraId="49775E2A"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14940E93"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03645837" w14:textId="77777777" w:rsidR="006F0F56" w:rsidRPr="006F0F56" w:rsidRDefault="006F0F56" w:rsidP="006F0F56">
            <w:pPr>
              <w:rPr>
                <w:color w:val="auto"/>
                <w:sz w:val="28"/>
              </w:rPr>
            </w:pPr>
            <w:r w:rsidRPr="006F0F56">
              <w:rPr>
                <w:color w:val="auto"/>
                <w:sz w:val="28"/>
              </w:rPr>
              <w:t>b</w:t>
            </w:r>
          </w:p>
          <w:p w14:paraId="3B98D91F" w14:textId="77777777" w:rsidR="006F0F56" w:rsidRPr="006F0F56" w:rsidRDefault="006F0F56" w:rsidP="006F0F56">
            <w:pPr>
              <w:rPr>
                <w:b w:val="0"/>
                <w:color w:val="auto"/>
                <w:sz w:val="28"/>
              </w:rPr>
            </w:pPr>
          </w:p>
        </w:tc>
        <w:tc>
          <w:tcPr>
            <w:tcW w:w="9686" w:type="dxa"/>
            <w:gridSpan w:val="4"/>
            <w:tcBorders>
              <w:right w:val="single" w:sz="4" w:space="0" w:color="E6EFF7"/>
            </w:tcBorders>
            <w:shd w:val="clear" w:color="auto" w:fill="E6EFF7"/>
          </w:tcPr>
          <w:p w14:paraId="71CE5B5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Direct effects</w:t>
            </w:r>
          </w:p>
        </w:tc>
      </w:tr>
      <w:tr w:rsidR="006F0F56" w:rsidRPr="006F0F56" w14:paraId="61CE4E4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EFFE6C3" w14:textId="77777777" w:rsidR="006F0F56" w:rsidRPr="006F0F56" w:rsidRDefault="006F0F56" w:rsidP="006F0F56">
            <w:pPr>
              <w:rPr>
                <w:b/>
                <w:color w:val="auto"/>
                <w:sz w:val="28"/>
              </w:rPr>
            </w:pPr>
          </w:p>
        </w:tc>
        <w:tc>
          <w:tcPr>
            <w:tcW w:w="994" w:type="dxa"/>
            <w:shd w:val="clear" w:color="auto" w:fill="E6EFF7"/>
          </w:tcPr>
          <w:p w14:paraId="0A4473A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F15729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shd w:val="clear" w:color="auto" w:fill="F2F2F2" w:themeFill="background1" w:themeFillShade="F2"/>
            <w:vAlign w:val="top"/>
          </w:tcPr>
          <w:p w14:paraId="74DA933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Known direct effects of the UoA are likely to not </w:t>
            </w:r>
            <w:r w:rsidRPr="006F0F56">
              <w:rPr>
                <w:b/>
                <w:bCs/>
                <w:color w:val="808080" w:themeColor="background1" w:themeShade="80"/>
              </w:rPr>
              <w:t xml:space="preserve">hinder recovery </w:t>
            </w:r>
            <w:r w:rsidRPr="006F0F56">
              <w:rPr>
                <w:color w:val="808080" w:themeColor="background1" w:themeShade="80"/>
              </w:rPr>
              <w:t xml:space="preserve">of ETP species. </w:t>
            </w:r>
          </w:p>
          <w:p w14:paraId="004E052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7" w:type="dxa"/>
            <w:tcBorders>
              <w:bottom w:val="single" w:sz="4" w:space="0" w:color="E6EFF7"/>
            </w:tcBorders>
            <w:shd w:val="clear" w:color="auto" w:fill="F2F2F2" w:themeFill="background1" w:themeFillShade="F2"/>
            <w:vAlign w:val="top"/>
          </w:tcPr>
          <w:p w14:paraId="4C27E21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Direct effects of the UoA are </w:t>
            </w:r>
            <w:r w:rsidRPr="006F0F56">
              <w:rPr>
                <w:b/>
                <w:color w:val="808080" w:themeColor="background1" w:themeShade="80"/>
              </w:rPr>
              <w:t>highly likely</w:t>
            </w:r>
            <w:r w:rsidRPr="006F0F56">
              <w:rPr>
                <w:color w:val="808080" w:themeColor="background1" w:themeShade="80"/>
              </w:rPr>
              <w:t xml:space="preserve"> to not </w:t>
            </w:r>
            <w:r w:rsidRPr="006F0F56">
              <w:rPr>
                <w:b/>
                <w:color w:val="808080" w:themeColor="background1" w:themeShade="80"/>
              </w:rPr>
              <w:t>hinder recovery</w:t>
            </w:r>
            <w:r w:rsidRPr="006F0F56">
              <w:rPr>
                <w:color w:val="808080" w:themeColor="background1" w:themeShade="80"/>
              </w:rPr>
              <w:t xml:space="preserve"> of ETP species.</w:t>
            </w:r>
          </w:p>
          <w:p w14:paraId="31184B3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8" w:type="dxa"/>
            <w:tcBorders>
              <w:bottom w:val="single" w:sz="4" w:space="0" w:color="E6EFF7"/>
              <w:right w:val="single" w:sz="4" w:space="0" w:color="E6EFF7"/>
            </w:tcBorders>
            <w:shd w:val="clear" w:color="auto" w:fill="F2F2F2" w:themeFill="background1" w:themeFillShade="F2"/>
            <w:vAlign w:val="top"/>
          </w:tcPr>
          <w:p w14:paraId="0C0974B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high degree of confidence </w:t>
            </w:r>
            <w:r w:rsidRPr="006F0F56">
              <w:rPr>
                <w:color w:val="808080" w:themeColor="background1" w:themeShade="80"/>
              </w:rPr>
              <w:t xml:space="preserve">that there are no </w:t>
            </w:r>
            <w:r w:rsidRPr="006F0F56">
              <w:rPr>
                <w:b/>
                <w:bCs/>
                <w:color w:val="808080" w:themeColor="background1" w:themeShade="80"/>
              </w:rPr>
              <w:t xml:space="preserve">significant detrimental direct effects </w:t>
            </w:r>
            <w:r w:rsidRPr="006F0F56">
              <w:rPr>
                <w:color w:val="808080" w:themeColor="background1" w:themeShade="80"/>
              </w:rPr>
              <w:t xml:space="preserve">of the UoA on ETP species. </w:t>
            </w:r>
          </w:p>
        </w:tc>
      </w:tr>
      <w:tr w:rsidR="006F0F56" w:rsidRPr="006F0F56" w14:paraId="2BC780B5"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29D67BC" w14:textId="77777777" w:rsidR="006F0F56" w:rsidRPr="006F0F56" w:rsidRDefault="006F0F56" w:rsidP="006F0F56">
            <w:pPr>
              <w:rPr>
                <w:b/>
                <w:color w:val="auto"/>
                <w:sz w:val="28"/>
              </w:rPr>
            </w:pPr>
          </w:p>
        </w:tc>
        <w:tc>
          <w:tcPr>
            <w:tcW w:w="994" w:type="dxa"/>
            <w:tcBorders>
              <w:right w:val="single" w:sz="4" w:space="0" w:color="E6EFF7"/>
            </w:tcBorders>
            <w:shd w:val="clear" w:color="auto" w:fill="E6EFF7"/>
          </w:tcPr>
          <w:p w14:paraId="2BA179C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CC8AE83"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9DBC9C7"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FD8D09A"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r>
      <w:tr w:rsidR="006F0F56" w:rsidRPr="006F0F56" w14:paraId="1004D66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1FA174A6" w14:textId="77777777" w:rsidR="006F0F56" w:rsidRPr="006F0F56" w:rsidRDefault="006F0F56" w:rsidP="006F0F56">
            <w:r w:rsidRPr="006F0F56">
              <w:rPr>
                <w:sz w:val="22"/>
                <w:szCs w:val="22"/>
              </w:rPr>
              <w:t>Rationale</w:t>
            </w:r>
          </w:p>
        </w:tc>
      </w:tr>
    </w:tbl>
    <w:p w14:paraId="24A2F070" w14:textId="77777777" w:rsidR="006F0F56" w:rsidRPr="006F0F56" w:rsidRDefault="006F0F56" w:rsidP="006F0F56"/>
    <w:p w14:paraId="19EEAE30" w14:textId="77777777" w:rsidR="006F0F56" w:rsidRPr="006F0F56" w:rsidRDefault="006F0F56" w:rsidP="006F0F56">
      <w:r w:rsidRPr="006F0F56">
        <w:t>Insert sufficient rationale to support the team’s conclusion for each Scoring Guidepost (SG).</w:t>
      </w:r>
    </w:p>
    <w:p w14:paraId="749D356F"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77153E5C"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4E17E6E6" w14:textId="77777777" w:rsidR="006F0F56" w:rsidRPr="006F0F56" w:rsidRDefault="006F0F56" w:rsidP="006F0F56">
            <w:pPr>
              <w:rPr>
                <w:color w:val="auto"/>
                <w:sz w:val="28"/>
              </w:rPr>
            </w:pPr>
            <w:r w:rsidRPr="006F0F56">
              <w:rPr>
                <w:color w:val="auto"/>
                <w:sz w:val="28"/>
              </w:rPr>
              <w:t>c</w:t>
            </w:r>
          </w:p>
          <w:p w14:paraId="0601DDE6" w14:textId="77777777" w:rsidR="006F0F56" w:rsidRPr="006F0F56" w:rsidRDefault="006F0F56" w:rsidP="006F0F56">
            <w:pPr>
              <w:rPr>
                <w:color w:val="auto"/>
                <w:sz w:val="22"/>
              </w:rPr>
            </w:pPr>
          </w:p>
        </w:tc>
        <w:tc>
          <w:tcPr>
            <w:tcW w:w="9686" w:type="dxa"/>
            <w:gridSpan w:val="4"/>
            <w:tcBorders>
              <w:right w:val="single" w:sz="4" w:space="0" w:color="E6EFF7"/>
            </w:tcBorders>
            <w:shd w:val="clear" w:color="auto" w:fill="E6EFF7"/>
          </w:tcPr>
          <w:p w14:paraId="10AA79F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Indirect effects</w:t>
            </w:r>
          </w:p>
        </w:tc>
      </w:tr>
      <w:tr w:rsidR="006F0F56" w:rsidRPr="006F0F56" w14:paraId="0E97679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5063C85" w14:textId="77777777" w:rsidR="006F0F56" w:rsidRPr="006F0F56" w:rsidRDefault="006F0F56" w:rsidP="006F0F56">
            <w:pPr>
              <w:rPr>
                <w:color w:val="auto"/>
                <w:sz w:val="22"/>
              </w:rPr>
            </w:pPr>
          </w:p>
        </w:tc>
        <w:tc>
          <w:tcPr>
            <w:tcW w:w="994" w:type="dxa"/>
            <w:shd w:val="clear" w:color="auto" w:fill="E6EFF7"/>
          </w:tcPr>
          <w:p w14:paraId="5B4C7FC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0CEB76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shd w:val="clear" w:color="auto" w:fill="F2F2F2" w:themeFill="background1" w:themeFillShade="F2"/>
            <w:vAlign w:val="top"/>
          </w:tcPr>
          <w:p w14:paraId="355DE60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7" w:type="dxa"/>
            <w:tcBorders>
              <w:bottom w:val="single" w:sz="4" w:space="0" w:color="E6EFF7"/>
            </w:tcBorders>
            <w:shd w:val="clear" w:color="auto" w:fill="F2F2F2" w:themeFill="background1" w:themeFillShade="F2"/>
            <w:vAlign w:val="top"/>
          </w:tcPr>
          <w:p w14:paraId="6E4E293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Indirect effects have been considered for the UoA and are thought to be </w:t>
            </w:r>
            <w:r w:rsidRPr="006F0F56">
              <w:rPr>
                <w:b/>
                <w:bCs/>
                <w:color w:val="808080" w:themeColor="background1" w:themeShade="80"/>
              </w:rPr>
              <w:t xml:space="preserve">highly likely </w:t>
            </w:r>
            <w:r w:rsidRPr="006F0F56">
              <w:rPr>
                <w:color w:val="808080" w:themeColor="background1" w:themeShade="80"/>
              </w:rPr>
              <w:t xml:space="preserve">to not create unacceptable impacts. </w:t>
            </w:r>
          </w:p>
        </w:tc>
        <w:tc>
          <w:tcPr>
            <w:tcW w:w="2898" w:type="dxa"/>
            <w:tcBorders>
              <w:bottom w:val="single" w:sz="4" w:space="0" w:color="E6EFF7"/>
              <w:right w:val="single" w:sz="4" w:space="0" w:color="E6EFF7"/>
            </w:tcBorders>
            <w:shd w:val="clear" w:color="auto" w:fill="F2F2F2" w:themeFill="background1" w:themeFillShade="F2"/>
            <w:vAlign w:val="top"/>
          </w:tcPr>
          <w:p w14:paraId="479086F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high degree of confidence </w:t>
            </w:r>
            <w:r w:rsidRPr="006F0F56">
              <w:rPr>
                <w:color w:val="808080" w:themeColor="background1" w:themeShade="80"/>
              </w:rPr>
              <w:t xml:space="preserve">that there are no </w:t>
            </w:r>
            <w:r w:rsidRPr="006F0F56">
              <w:rPr>
                <w:b/>
                <w:bCs/>
                <w:color w:val="808080" w:themeColor="background1" w:themeShade="80"/>
              </w:rPr>
              <w:t xml:space="preserve">significant detrimental indirect effects </w:t>
            </w:r>
            <w:r w:rsidRPr="006F0F56">
              <w:rPr>
                <w:color w:val="808080" w:themeColor="background1" w:themeShade="80"/>
              </w:rPr>
              <w:t xml:space="preserve">of the UoA on ETP species. </w:t>
            </w:r>
          </w:p>
        </w:tc>
      </w:tr>
      <w:tr w:rsidR="006F0F56" w:rsidRPr="006F0F56" w14:paraId="5AC5EED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616CB602" w14:textId="77777777" w:rsidR="006F0F56" w:rsidRPr="006F0F56" w:rsidRDefault="006F0F56" w:rsidP="006F0F56">
            <w:pPr>
              <w:rPr>
                <w:color w:val="auto"/>
                <w:sz w:val="22"/>
              </w:rPr>
            </w:pPr>
          </w:p>
        </w:tc>
        <w:tc>
          <w:tcPr>
            <w:tcW w:w="994" w:type="dxa"/>
            <w:shd w:val="clear" w:color="auto" w:fill="E6EFF7"/>
          </w:tcPr>
          <w:p w14:paraId="228F5B7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vAlign w:val="top"/>
          </w:tcPr>
          <w:p w14:paraId="70B5D8C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97" w:type="dxa"/>
            <w:tcBorders>
              <w:bottom w:val="single" w:sz="4" w:space="0" w:color="E6EFF7"/>
              <w:right w:val="single" w:sz="4" w:space="0" w:color="D9E2F3" w:themeColor="accent1" w:themeTint="33"/>
            </w:tcBorders>
            <w:shd w:val="clear" w:color="auto" w:fill="auto"/>
          </w:tcPr>
          <w:p w14:paraId="0B4A024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c>
          <w:tcPr>
            <w:tcW w:w="2898" w:type="dxa"/>
            <w:tcBorders>
              <w:left w:val="single" w:sz="4" w:space="0" w:color="D9E2F3" w:themeColor="accent1" w:themeTint="33"/>
              <w:bottom w:val="single" w:sz="4" w:space="0" w:color="E6EFF7"/>
              <w:right w:val="single" w:sz="4" w:space="0" w:color="E6EFF7"/>
            </w:tcBorders>
            <w:shd w:val="clear" w:color="auto" w:fill="auto"/>
          </w:tcPr>
          <w:p w14:paraId="3145B88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r>
      <w:tr w:rsidR="006F0F56" w:rsidRPr="006F0F56" w14:paraId="40F589D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76694E80" w14:textId="77777777" w:rsidR="006F0F56" w:rsidRPr="006F0F56" w:rsidRDefault="006F0F56" w:rsidP="006F0F56">
            <w:r w:rsidRPr="006F0F56">
              <w:rPr>
                <w:sz w:val="22"/>
                <w:szCs w:val="22"/>
              </w:rPr>
              <w:t>Rationale</w:t>
            </w:r>
          </w:p>
        </w:tc>
      </w:tr>
    </w:tbl>
    <w:p w14:paraId="26B71624" w14:textId="77777777" w:rsidR="006F0F56" w:rsidRPr="006F0F56" w:rsidRDefault="006F0F56" w:rsidP="006F0F56"/>
    <w:p w14:paraId="58D92CA8" w14:textId="77777777" w:rsidR="006F0F56" w:rsidRPr="006F0F56" w:rsidRDefault="006F0F56" w:rsidP="006F0F56">
      <w:r w:rsidRPr="006F0F56">
        <w:t>Insert sufficient rationale to support the team’s conclusion for each Scoring Guidepost (SG).</w:t>
      </w:r>
    </w:p>
    <w:p w14:paraId="1E93111C"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10454"/>
      </w:tblGrid>
      <w:tr w:rsidR="006F0F56" w:rsidRPr="006F0F56" w14:paraId="38040831"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left w:val="single" w:sz="4" w:space="0" w:color="E6EFF7"/>
              <w:right w:val="single" w:sz="4" w:space="0" w:color="E6EFF7"/>
            </w:tcBorders>
            <w:shd w:val="clear" w:color="auto" w:fill="E6EFF7"/>
          </w:tcPr>
          <w:p w14:paraId="0B041E1D" w14:textId="77777777" w:rsidR="006F0F56" w:rsidRPr="006F0F56" w:rsidRDefault="006F0F56" w:rsidP="006F0F56">
            <w:pPr>
              <w:rPr>
                <w:b w:val="0"/>
                <w:sz w:val="22"/>
                <w:szCs w:val="22"/>
              </w:rPr>
            </w:pPr>
            <w:r w:rsidRPr="006F0F56">
              <w:rPr>
                <w:b w:val="0"/>
                <w:color w:val="auto"/>
                <w:sz w:val="22"/>
                <w:szCs w:val="22"/>
              </w:rPr>
              <w:t>References</w:t>
            </w:r>
          </w:p>
        </w:tc>
      </w:tr>
    </w:tbl>
    <w:p w14:paraId="0DBB087C" w14:textId="77777777" w:rsidR="006F0F56" w:rsidRPr="006F0F56" w:rsidRDefault="006F0F56" w:rsidP="006F0F56"/>
    <w:p w14:paraId="5B4137DD" w14:textId="77777777" w:rsidR="006F0F56" w:rsidRPr="006F0F56" w:rsidRDefault="006F0F56" w:rsidP="006F0F56">
      <w:r w:rsidRPr="006F0F56">
        <w:t>List any references here, including hyperlinks to publicly-available documents.</w:t>
      </w:r>
    </w:p>
    <w:p w14:paraId="700909AD" w14:textId="77777777" w:rsidR="006F0F56" w:rsidRPr="006F0F56" w:rsidRDefault="006F0F56" w:rsidP="006F0F56"/>
    <w:tbl>
      <w:tblPr>
        <w:tblStyle w:val="TemplateTable"/>
        <w:tblW w:w="10485" w:type="dxa"/>
        <w:tblInd w:w="5" w:type="dxa"/>
        <w:tblLayout w:type="fixed"/>
        <w:tblLook w:val="04A0" w:firstRow="1" w:lastRow="0" w:firstColumn="1" w:lastColumn="0" w:noHBand="0" w:noVBand="1"/>
      </w:tblPr>
      <w:tblGrid>
        <w:gridCol w:w="5308"/>
        <w:gridCol w:w="5177"/>
      </w:tblGrid>
      <w:tr w:rsidR="006F0F56" w:rsidRPr="006F0F56" w14:paraId="1604922B" w14:textId="77777777" w:rsidTr="00B924A5">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25C51D5F" w14:textId="77777777" w:rsidR="006F0F56" w:rsidRPr="00540C39" w:rsidRDefault="006F0F56" w:rsidP="00540C39">
            <w:pPr>
              <w:pStyle w:val="MSCReport-AssessmentStage"/>
            </w:pPr>
            <w:r w:rsidRPr="00540C39">
              <w:t>Draft scoring range and information gap indicator added at Announcement Comment Draft Report</w:t>
            </w:r>
          </w:p>
        </w:tc>
      </w:tr>
      <w:tr w:rsidR="006F0F56" w:rsidRPr="006F0F56" w14:paraId="2B7984AC" w14:textId="77777777" w:rsidTr="00B924A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8682821" w14:textId="77777777" w:rsidR="006F0F56" w:rsidRPr="006F0F56" w:rsidRDefault="006F0F56" w:rsidP="006F0F56">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5ED84FC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773D9CFF" w14:textId="77777777" w:rsidTr="00B924A5">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FE38C3B" w14:textId="77777777" w:rsidR="006F0F56" w:rsidRPr="006F0F56" w:rsidRDefault="006F0F56" w:rsidP="006F0F56">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078793C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2B693161" w14:textId="77777777" w:rsidTr="00B924A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31BC6631" w14:textId="77777777" w:rsidR="006F0F56" w:rsidRPr="006F0F56" w:rsidRDefault="006F0F56" w:rsidP="006F0F56">
            <w:pPr>
              <w:spacing w:after="40"/>
              <w:rPr>
                <w:b/>
                <w:color w:val="D9D9D9" w:themeColor="background1" w:themeShade="D9"/>
                <w14:cntxtAlts/>
              </w:rPr>
            </w:pPr>
          </w:p>
          <w:p w14:paraId="23A927D1"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40D0B866" w14:textId="77777777" w:rsidTr="00B924A5">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D980F68" w14:textId="77777777" w:rsidR="006F0F56" w:rsidRPr="006F0F56" w:rsidRDefault="006F0F56" w:rsidP="006F0F56">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4D93F95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6095D4B7" w14:textId="77777777" w:rsidTr="00B924A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23EF354" w14:textId="77777777" w:rsidR="006F0F56" w:rsidRPr="006F0F56" w:rsidRDefault="006F0F56" w:rsidP="006F0F56">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6409A1E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6F0E6597"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page"/>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2.3.2 – ETP species management strategy</w:t>
      </w: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6A03E432" w14:textId="77777777" w:rsidTr="006F0F56">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65C4E64" w14:textId="77777777" w:rsidR="006F0F56" w:rsidRPr="006F0F56" w:rsidRDefault="006F0F56" w:rsidP="006F0F56">
            <w:pPr>
              <w:rPr>
                <w:b w:val="0"/>
                <w:sz w:val="32"/>
              </w:rPr>
            </w:pPr>
            <w:r w:rsidRPr="006F0F56">
              <w:rPr>
                <w:b w:val="0"/>
                <w:sz w:val="32"/>
              </w:rPr>
              <w:t>PI   2.3.2</w:t>
            </w:r>
          </w:p>
        </w:tc>
        <w:tc>
          <w:tcPr>
            <w:tcW w:w="86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E38019B"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UoA has in place precautionary management strategies designed to:</w:t>
            </w:r>
          </w:p>
          <w:p w14:paraId="75A288BF" w14:textId="77777777" w:rsidR="006F0F56" w:rsidRPr="006F0F56" w:rsidRDefault="006F0F56" w:rsidP="006F0F56">
            <w:pPr>
              <w:numPr>
                <w:ilvl w:val="0"/>
                <w:numId w:val="13"/>
              </w:numPr>
              <w:cnfStyle w:val="100000000000" w:firstRow="1" w:lastRow="0" w:firstColumn="0" w:lastColumn="0" w:oddVBand="0" w:evenVBand="0" w:oddHBand="0" w:evenHBand="0" w:firstRowFirstColumn="0" w:firstRowLastColumn="0" w:lastRowFirstColumn="0" w:lastRowLastColumn="0"/>
            </w:pPr>
            <w:r w:rsidRPr="006F0F56">
              <w:t>meet national and international requirements;</w:t>
            </w:r>
          </w:p>
          <w:p w14:paraId="776507E3" w14:textId="77777777" w:rsidR="006F0F56" w:rsidRPr="006F0F56" w:rsidRDefault="006F0F56" w:rsidP="006F0F56">
            <w:pPr>
              <w:numPr>
                <w:ilvl w:val="0"/>
                <w:numId w:val="13"/>
              </w:numPr>
              <w:cnfStyle w:val="100000000000" w:firstRow="1" w:lastRow="0" w:firstColumn="0" w:lastColumn="0" w:oddVBand="0" w:evenVBand="0" w:oddHBand="0" w:evenHBand="0" w:firstRowFirstColumn="0" w:firstRowLastColumn="0" w:lastRowFirstColumn="0" w:lastRowLastColumn="0"/>
            </w:pPr>
            <w:r w:rsidRPr="006F0F56">
              <w:t>ensure the UoA does not hinder recovery of ETP species.</w:t>
            </w:r>
          </w:p>
          <w:p w14:paraId="79EC7D15"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p>
          <w:p w14:paraId="008784F2"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Also, the UoA regularly reviews and implements measures, as appropriate, to minimise the mortality of ETP species</w:t>
            </w:r>
          </w:p>
        </w:tc>
      </w:tr>
      <w:tr w:rsidR="006F0F56" w:rsidRPr="006F0F56" w14:paraId="18152897"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3256396B" w14:textId="77777777" w:rsidR="006F0F56" w:rsidRPr="006F0F56" w:rsidRDefault="006F0F56" w:rsidP="006F0F56">
            <w:pPr>
              <w:rPr>
                <w:color w:val="auto"/>
                <w:sz w:val="22"/>
              </w:rPr>
            </w:pPr>
            <w:bookmarkStart w:id="11" w:name="_Hlk531855476"/>
            <w:r w:rsidRPr="006F0F56">
              <w:rPr>
                <w:color w:val="auto"/>
                <w:sz w:val="22"/>
              </w:rPr>
              <w:t>Scoring Issue</w:t>
            </w:r>
          </w:p>
        </w:tc>
        <w:tc>
          <w:tcPr>
            <w:tcW w:w="2897" w:type="dxa"/>
            <w:tcBorders>
              <w:top w:val="single" w:sz="4" w:space="0" w:color="FFFFFF" w:themeColor="background1"/>
            </w:tcBorders>
            <w:shd w:val="clear" w:color="auto" w:fill="F2F2F2" w:themeFill="background1" w:themeFillShade="F2"/>
          </w:tcPr>
          <w:p w14:paraId="30E5885A"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97" w:type="dxa"/>
            <w:tcBorders>
              <w:top w:val="single" w:sz="4" w:space="0" w:color="FFFFFF" w:themeColor="background1"/>
            </w:tcBorders>
            <w:shd w:val="clear" w:color="auto" w:fill="F2F2F2" w:themeFill="background1" w:themeFillShade="F2"/>
          </w:tcPr>
          <w:p w14:paraId="70ACAD4C"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8" w:type="dxa"/>
            <w:tcBorders>
              <w:top w:val="single" w:sz="4" w:space="0" w:color="FFFFFF" w:themeColor="background1"/>
              <w:right w:val="single" w:sz="4" w:space="0" w:color="E6EFF7"/>
            </w:tcBorders>
            <w:shd w:val="clear" w:color="auto" w:fill="F2F2F2" w:themeFill="background1" w:themeFillShade="F2"/>
          </w:tcPr>
          <w:p w14:paraId="2B813D30"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bookmarkEnd w:id="11"/>
      <w:tr w:rsidR="006F0F56" w:rsidRPr="006F0F56" w14:paraId="1C0C2FF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7EC2EDA3" w14:textId="77777777" w:rsidR="006F0F56" w:rsidRPr="006F0F56" w:rsidRDefault="006F0F56" w:rsidP="006F0F56">
            <w:pPr>
              <w:rPr>
                <w:b/>
                <w:color w:val="auto"/>
                <w:sz w:val="28"/>
              </w:rPr>
            </w:pPr>
            <w:r w:rsidRPr="006F0F56">
              <w:rPr>
                <w:b/>
                <w:color w:val="auto"/>
                <w:sz w:val="28"/>
              </w:rPr>
              <w:t>a</w:t>
            </w:r>
          </w:p>
          <w:p w14:paraId="17237CAE" w14:textId="77777777" w:rsidR="006F0F56" w:rsidRPr="006F0F56" w:rsidRDefault="006F0F56" w:rsidP="006F0F56">
            <w:pPr>
              <w:rPr>
                <w:b/>
                <w:color w:val="auto"/>
                <w:sz w:val="28"/>
              </w:rPr>
            </w:pPr>
          </w:p>
        </w:tc>
        <w:tc>
          <w:tcPr>
            <w:tcW w:w="9686" w:type="dxa"/>
            <w:gridSpan w:val="4"/>
            <w:tcBorders>
              <w:right w:val="single" w:sz="4" w:space="0" w:color="E6EFF7"/>
            </w:tcBorders>
            <w:shd w:val="clear" w:color="auto" w:fill="E6EFF7"/>
          </w:tcPr>
          <w:p w14:paraId="4772D96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Management strategy in place (national and international requirements)</w:t>
            </w:r>
          </w:p>
        </w:tc>
      </w:tr>
      <w:tr w:rsidR="006F0F56" w:rsidRPr="006F0F56" w14:paraId="622ADF3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A992339" w14:textId="77777777" w:rsidR="006F0F56" w:rsidRPr="006F0F56" w:rsidRDefault="006F0F56" w:rsidP="006F0F56">
            <w:pPr>
              <w:rPr>
                <w:b/>
                <w:color w:val="auto"/>
                <w:sz w:val="28"/>
              </w:rPr>
            </w:pPr>
          </w:p>
        </w:tc>
        <w:tc>
          <w:tcPr>
            <w:tcW w:w="994" w:type="dxa"/>
            <w:shd w:val="clear" w:color="auto" w:fill="E6EFF7"/>
          </w:tcPr>
          <w:p w14:paraId="7FE90B4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A62D79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shd w:val="clear" w:color="auto" w:fill="F2F2F2" w:themeFill="background1" w:themeFillShade="F2"/>
            <w:vAlign w:val="top"/>
          </w:tcPr>
          <w:p w14:paraId="2CF5C79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measures</w:t>
            </w:r>
            <w:r w:rsidRPr="006F0F56">
              <w:rPr>
                <w:color w:val="808080" w:themeColor="background1" w:themeShade="80"/>
              </w:rPr>
              <w:t xml:space="preserve"> in place that minimise the UoA-related mortality of ETP species, and are expected to be </w:t>
            </w:r>
            <w:r w:rsidRPr="006F0F56">
              <w:rPr>
                <w:b/>
                <w:color w:val="808080" w:themeColor="background1" w:themeShade="80"/>
              </w:rPr>
              <w:t xml:space="preserve">highly likely to achieve </w:t>
            </w:r>
            <w:r w:rsidRPr="006F0F56">
              <w:rPr>
                <w:color w:val="808080" w:themeColor="background1" w:themeShade="80"/>
              </w:rPr>
              <w:t>national and international requirements for the protection of ETP species.</w:t>
            </w:r>
          </w:p>
        </w:tc>
        <w:tc>
          <w:tcPr>
            <w:tcW w:w="2897" w:type="dxa"/>
            <w:tcBorders>
              <w:bottom w:val="single" w:sz="4" w:space="0" w:color="E6EFF7"/>
            </w:tcBorders>
            <w:shd w:val="clear" w:color="auto" w:fill="F2F2F2" w:themeFill="background1" w:themeFillShade="F2"/>
            <w:vAlign w:val="top"/>
          </w:tcPr>
          <w:p w14:paraId="6BF7093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strategy</w:t>
            </w:r>
            <w:r w:rsidRPr="006F0F56">
              <w:rPr>
                <w:color w:val="808080" w:themeColor="background1" w:themeShade="80"/>
              </w:rPr>
              <w:t xml:space="preserve"> in place for managing the UoA’s impact on ETP species, including measures to minimise mortality, which is designed to be </w:t>
            </w:r>
            <w:r w:rsidRPr="006F0F56">
              <w:rPr>
                <w:b/>
                <w:color w:val="808080" w:themeColor="background1" w:themeShade="80"/>
              </w:rPr>
              <w:t>highly likely to achieve</w:t>
            </w:r>
            <w:r w:rsidRPr="006F0F56">
              <w:rPr>
                <w:color w:val="808080" w:themeColor="background1" w:themeShade="80"/>
              </w:rPr>
              <w:t xml:space="preserve"> national and international requirements for the protection of ETP species.</w:t>
            </w:r>
          </w:p>
        </w:tc>
        <w:tc>
          <w:tcPr>
            <w:tcW w:w="2898" w:type="dxa"/>
            <w:tcBorders>
              <w:bottom w:val="single" w:sz="4" w:space="0" w:color="E6EFF7"/>
              <w:right w:val="single" w:sz="4" w:space="0" w:color="E6EFF7"/>
            </w:tcBorders>
            <w:shd w:val="clear" w:color="auto" w:fill="F2F2F2" w:themeFill="background1" w:themeFillShade="F2"/>
            <w:vAlign w:val="top"/>
          </w:tcPr>
          <w:p w14:paraId="7F28FAC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comprehensive strategy</w:t>
            </w:r>
            <w:r w:rsidRPr="006F0F56">
              <w:rPr>
                <w:color w:val="808080" w:themeColor="background1" w:themeShade="80"/>
              </w:rPr>
              <w:t xml:space="preserve"> in place for managing the UoA’s impact on ETP species, including measures to minimise mortality, which is designed to </w:t>
            </w:r>
            <w:r w:rsidRPr="006F0F56">
              <w:rPr>
                <w:b/>
                <w:color w:val="808080" w:themeColor="background1" w:themeShade="80"/>
              </w:rPr>
              <w:t>achieve above</w:t>
            </w:r>
            <w:r w:rsidRPr="006F0F56">
              <w:rPr>
                <w:color w:val="808080" w:themeColor="background1" w:themeShade="80"/>
              </w:rPr>
              <w:t xml:space="preserve"> national and international requirements for the protection of ETP species.</w:t>
            </w:r>
          </w:p>
        </w:tc>
      </w:tr>
      <w:tr w:rsidR="006F0F56" w:rsidRPr="006F0F56" w14:paraId="565D145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1C14EB8" w14:textId="77777777" w:rsidR="006F0F56" w:rsidRPr="006F0F56" w:rsidRDefault="006F0F56" w:rsidP="006F0F56">
            <w:pPr>
              <w:rPr>
                <w:b/>
                <w:color w:val="auto"/>
                <w:sz w:val="28"/>
              </w:rPr>
            </w:pPr>
          </w:p>
        </w:tc>
        <w:tc>
          <w:tcPr>
            <w:tcW w:w="994" w:type="dxa"/>
            <w:tcBorders>
              <w:right w:val="single" w:sz="4" w:space="0" w:color="E6EFF7"/>
            </w:tcBorders>
            <w:shd w:val="clear" w:color="auto" w:fill="E6EFF7"/>
          </w:tcPr>
          <w:p w14:paraId="0FF59C3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C77E79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EFC695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463090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6F0F56" w:rsidRPr="006F0F56" w14:paraId="4B9D95F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4BE281E2" w14:textId="77777777" w:rsidR="006F0F56" w:rsidRPr="006F0F56" w:rsidRDefault="006F0F56" w:rsidP="006F0F56">
            <w:pPr>
              <w:rPr>
                <w:color w:val="auto"/>
                <w:sz w:val="22"/>
              </w:rPr>
            </w:pPr>
            <w:r w:rsidRPr="006F0F56">
              <w:rPr>
                <w:color w:val="auto"/>
                <w:sz w:val="22"/>
                <w:szCs w:val="22"/>
              </w:rPr>
              <w:t>Rationale</w:t>
            </w:r>
            <w:r w:rsidRPr="006F0F56">
              <w:rPr>
                <w:color w:val="auto"/>
                <w:sz w:val="22"/>
              </w:rPr>
              <w:t xml:space="preserve"> </w:t>
            </w:r>
          </w:p>
        </w:tc>
      </w:tr>
    </w:tbl>
    <w:p w14:paraId="778FF169" w14:textId="77777777" w:rsidR="006F0F56" w:rsidRPr="006F0F56" w:rsidRDefault="006F0F56" w:rsidP="006F0F56"/>
    <w:p w14:paraId="682D3590" w14:textId="77777777" w:rsidR="006F0F56" w:rsidRPr="006F0F56" w:rsidRDefault="006F0F56" w:rsidP="006F0F56">
      <w:r w:rsidRPr="006F0F56">
        <w:t>Insert sufficient rationale to support the team's conclusion for each Scoring Guidepost (SG). Scoring issue need not be scored if there are no requirements for protection or rebuilding provided through national ETP legislation or international agreements.</w:t>
      </w:r>
    </w:p>
    <w:p w14:paraId="296CCF39"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61D01077"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4E56857D" w14:textId="77777777" w:rsidR="006F0F56" w:rsidRPr="006F0F56" w:rsidRDefault="006F0F56" w:rsidP="006F0F56">
            <w:pPr>
              <w:rPr>
                <w:color w:val="auto"/>
                <w:sz w:val="28"/>
              </w:rPr>
            </w:pPr>
            <w:r w:rsidRPr="006F0F56">
              <w:rPr>
                <w:color w:val="auto"/>
                <w:sz w:val="28"/>
              </w:rPr>
              <w:t>b</w:t>
            </w:r>
          </w:p>
          <w:p w14:paraId="684BE6B2" w14:textId="77777777" w:rsidR="006F0F56" w:rsidRPr="006F0F56" w:rsidRDefault="006F0F56" w:rsidP="006F0F56">
            <w:pPr>
              <w:rPr>
                <w:b w:val="0"/>
                <w:color w:val="auto"/>
                <w:sz w:val="28"/>
              </w:rPr>
            </w:pPr>
          </w:p>
        </w:tc>
        <w:tc>
          <w:tcPr>
            <w:tcW w:w="9686" w:type="dxa"/>
            <w:gridSpan w:val="4"/>
            <w:tcBorders>
              <w:right w:val="single" w:sz="4" w:space="0" w:color="E6EFF7"/>
            </w:tcBorders>
            <w:shd w:val="clear" w:color="auto" w:fill="E6EFF7"/>
          </w:tcPr>
          <w:p w14:paraId="42DE3625"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in place (alternative)</w:t>
            </w:r>
          </w:p>
        </w:tc>
      </w:tr>
      <w:tr w:rsidR="006F0F56" w:rsidRPr="006F0F56" w14:paraId="57CA8CD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6149C12" w14:textId="77777777" w:rsidR="006F0F56" w:rsidRPr="006F0F56" w:rsidRDefault="006F0F56" w:rsidP="006F0F56">
            <w:pPr>
              <w:rPr>
                <w:b/>
                <w:color w:val="auto"/>
                <w:sz w:val="28"/>
              </w:rPr>
            </w:pPr>
          </w:p>
        </w:tc>
        <w:tc>
          <w:tcPr>
            <w:tcW w:w="994" w:type="dxa"/>
            <w:shd w:val="clear" w:color="auto" w:fill="E6EFF7"/>
          </w:tcPr>
          <w:p w14:paraId="5FB4152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A9CAFB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shd w:val="clear" w:color="auto" w:fill="F2F2F2" w:themeFill="background1" w:themeFillShade="F2"/>
            <w:vAlign w:val="top"/>
          </w:tcPr>
          <w:p w14:paraId="080D056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measures</w:t>
            </w:r>
            <w:r w:rsidRPr="006F0F56">
              <w:rPr>
                <w:color w:val="808080" w:themeColor="background1" w:themeShade="80"/>
              </w:rPr>
              <w:t xml:space="preserve"> in place that are expected to ensure the UoA does not hinder the recovery of ETP species.</w:t>
            </w:r>
          </w:p>
        </w:tc>
        <w:tc>
          <w:tcPr>
            <w:tcW w:w="2897" w:type="dxa"/>
            <w:tcBorders>
              <w:bottom w:val="single" w:sz="4" w:space="0" w:color="E6EFF7"/>
            </w:tcBorders>
            <w:shd w:val="clear" w:color="auto" w:fill="F2F2F2" w:themeFill="background1" w:themeFillShade="F2"/>
            <w:vAlign w:val="top"/>
          </w:tcPr>
          <w:p w14:paraId="7695DE3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strategy</w:t>
            </w:r>
            <w:r w:rsidRPr="006F0F56">
              <w:rPr>
                <w:color w:val="808080" w:themeColor="background1" w:themeShade="80"/>
              </w:rPr>
              <w:t xml:space="preserve"> in place that is expected to ensure the UoA does not hinder the recovery of ETP species.</w:t>
            </w:r>
          </w:p>
        </w:tc>
        <w:tc>
          <w:tcPr>
            <w:tcW w:w="2898" w:type="dxa"/>
            <w:tcBorders>
              <w:bottom w:val="single" w:sz="4" w:space="0" w:color="E6EFF7"/>
              <w:right w:val="single" w:sz="4" w:space="0" w:color="E6EFF7"/>
            </w:tcBorders>
            <w:shd w:val="clear" w:color="auto" w:fill="F2F2F2" w:themeFill="background1" w:themeFillShade="F2"/>
            <w:vAlign w:val="top"/>
          </w:tcPr>
          <w:p w14:paraId="6E79F57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comprehensive strategy</w:t>
            </w:r>
            <w:r w:rsidRPr="006F0F56">
              <w:rPr>
                <w:color w:val="808080" w:themeColor="background1" w:themeShade="80"/>
              </w:rPr>
              <w:t xml:space="preserve"> in place for managing ETP species, to ensure the UoA does not hinder the recovery of ETP species.</w:t>
            </w:r>
          </w:p>
        </w:tc>
      </w:tr>
      <w:tr w:rsidR="006F0F56" w:rsidRPr="006F0F56" w14:paraId="0F545465"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08A7112" w14:textId="77777777" w:rsidR="006F0F56" w:rsidRPr="006F0F56" w:rsidRDefault="006F0F56" w:rsidP="006F0F56">
            <w:pPr>
              <w:rPr>
                <w:b/>
                <w:color w:val="auto"/>
                <w:sz w:val="28"/>
              </w:rPr>
            </w:pPr>
          </w:p>
        </w:tc>
        <w:tc>
          <w:tcPr>
            <w:tcW w:w="994" w:type="dxa"/>
            <w:tcBorders>
              <w:right w:val="single" w:sz="4" w:space="0" w:color="E6EFF7"/>
            </w:tcBorders>
            <w:shd w:val="clear" w:color="auto" w:fill="E6EFF7"/>
          </w:tcPr>
          <w:p w14:paraId="2A208C4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DB1E68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CE6342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66C2F0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6F0F56" w:rsidRPr="006F0F56" w14:paraId="0C1CE19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3136530D" w14:textId="77777777" w:rsidR="006F0F56" w:rsidRPr="006F0F56" w:rsidRDefault="006F0F56" w:rsidP="006F0F56">
            <w:r w:rsidRPr="006F0F56">
              <w:rPr>
                <w:sz w:val="22"/>
                <w:szCs w:val="22"/>
              </w:rPr>
              <w:t>Rationale</w:t>
            </w:r>
          </w:p>
        </w:tc>
      </w:tr>
    </w:tbl>
    <w:p w14:paraId="4B06CC06" w14:textId="77777777" w:rsidR="006F0F56" w:rsidRPr="006F0F56" w:rsidRDefault="006F0F56" w:rsidP="006F0F56"/>
    <w:p w14:paraId="5ECDD32D" w14:textId="77777777" w:rsidR="006F0F56" w:rsidRPr="006F0F56" w:rsidRDefault="006F0F56" w:rsidP="006F0F56">
      <w:r w:rsidRPr="006F0F56">
        <w:t>Insert sufficient rationale to support the team's conclusion for each Scoring Guidepost (SG). Scoring issue need not be scored if there are no requirements for protection or rebuilding provided through national ETP legislation or international agreements.</w:t>
      </w:r>
    </w:p>
    <w:p w14:paraId="192B4CC0"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40C77AAC"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2D2C2EB4" w14:textId="77777777" w:rsidR="006F0F56" w:rsidRPr="006F0F56" w:rsidRDefault="006F0F56" w:rsidP="006F0F56">
            <w:pPr>
              <w:rPr>
                <w:color w:val="auto"/>
                <w:sz w:val="28"/>
              </w:rPr>
            </w:pPr>
            <w:r w:rsidRPr="006F0F56">
              <w:rPr>
                <w:color w:val="auto"/>
                <w:sz w:val="28"/>
              </w:rPr>
              <w:t>c</w:t>
            </w:r>
          </w:p>
          <w:p w14:paraId="130877C6" w14:textId="77777777" w:rsidR="006F0F56" w:rsidRPr="006F0F56" w:rsidRDefault="006F0F56" w:rsidP="006F0F56">
            <w:pPr>
              <w:rPr>
                <w:b w:val="0"/>
                <w:color w:val="auto"/>
                <w:sz w:val="28"/>
              </w:rPr>
            </w:pPr>
          </w:p>
        </w:tc>
        <w:tc>
          <w:tcPr>
            <w:tcW w:w="9686" w:type="dxa"/>
            <w:gridSpan w:val="4"/>
            <w:tcBorders>
              <w:right w:val="single" w:sz="4" w:space="0" w:color="E6EFF7"/>
            </w:tcBorders>
            <w:shd w:val="clear" w:color="auto" w:fill="E6EFF7"/>
          </w:tcPr>
          <w:p w14:paraId="46E7AC3D"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evaluation</w:t>
            </w:r>
          </w:p>
        </w:tc>
      </w:tr>
      <w:tr w:rsidR="006F0F56" w:rsidRPr="006F0F56" w14:paraId="5C8043B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FBA0282" w14:textId="77777777" w:rsidR="006F0F56" w:rsidRPr="006F0F56" w:rsidRDefault="006F0F56" w:rsidP="006F0F56">
            <w:pPr>
              <w:rPr>
                <w:b/>
                <w:color w:val="auto"/>
                <w:sz w:val="28"/>
              </w:rPr>
            </w:pPr>
          </w:p>
        </w:tc>
        <w:tc>
          <w:tcPr>
            <w:tcW w:w="994" w:type="dxa"/>
            <w:shd w:val="clear" w:color="auto" w:fill="E6EFF7"/>
          </w:tcPr>
          <w:p w14:paraId="5DFF0FE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D116F6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shd w:val="clear" w:color="auto" w:fill="F2F2F2" w:themeFill="background1" w:themeFillShade="F2"/>
            <w:vAlign w:val="top"/>
          </w:tcPr>
          <w:p w14:paraId="40EC7B0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measures are </w:t>
            </w:r>
            <w:r w:rsidRPr="006F0F56">
              <w:rPr>
                <w:b/>
                <w:color w:val="808080" w:themeColor="background1" w:themeShade="80"/>
              </w:rPr>
              <w:t>considered likely</w:t>
            </w:r>
            <w:r w:rsidRPr="006F0F56">
              <w:rPr>
                <w:color w:val="808080" w:themeColor="background1" w:themeShade="80"/>
              </w:rPr>
              <w:t xml:space="preserve"> to work, based on </w:t>
            </w:r>
            <w:r w:rsidRPr="006F0F56">
              <w:rPr>
                <w:b/>
                <w:color w:val="808080" w:themeColor="background1" w:themeShade="80"/>
              </w:rPr>
              <w:t>plausible argument</w:t>
            </w:r>
            <w:r w:rsidRPr="006F0F56">
              <w:rPr>
                <w:color w:val="808080" w:themeColor="background1" w:themeShade="80"/>
              </w:rPr>
              <w:t xml:space="preserve"> (e.g.</w:t>
            </w:r>
            <w:r w:rsidRPr="006F0F56">
              <w:rPr>
                <w:color w:val="FFFF00"/>
              </w:rPr>
              <w:t>,</w:t>
            </w:r>
            <w:r w:rsidRPr="006F0F56">
              <w:rPr>
                <w:color w:val="808080" w:themeColor="background1" w:themeShade="80"/>
              </w:rPr>
              <w:t xml:space="preserve"> general experience, theory or comparison with similar fisheries/species).</w:t>
            </w:r>
          </w:p>
        </w:tc>
        <w:tc>
          <w:tcPr>
            <w:tcW w:w="2897" w:type="dxa"/>
            <w:tcBorders>
              <w:bottom w:val="single" w:sz="4" w:space="0" w:color="E6EFF7"/>
            </w:tcBorders>
            <w:shd w:val="clear" w:color="auto" w:fill="F2F2F2" w:themeFill="background1" w:themeFillShade="F2"/>
            <w:vAlign w:val="top"/>
          </w:tcPr>
          <w:p w14:paraId="4B38412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an </w:t>
            </w:r>
            <w:r w:rsidRPr="006F0F56">
              <w:rPr>
                <w:b/>
                <w:color w:val="808080" w:themeColor="background1" w:themeShade="80"/>
              </w:rPr>
              <w:t>objective basis for confidence</w:t>
            </w:r>
            <w:r w:rsidRPr="006F0F56">
              <w:rPr>
                <w:color w:val="808080" w:themeColor="background1" w:themeShade="80"/>
              </w:rPr>
              <w:t xml:space="preserve"> that the measures/strategy will work, based on </w:t>
            </w:r>
            <w:r w:rsidRPr="006F0F56">
              <w:rPr>
                <w:b/>
                <w:color w:val="808080" w:themeColor="background1" w:themeShade="80"/>
              </w:rPr>
              <w:t>information</w:t>
            </w:r>
            <w:r w:rsidRPr="006F0F56">
              <w:rPr>
                <w:color w:val="808080" w:themeColor="background1" w:themeShade="80"/>
              </w:rPr>
              <w:t xml:space="preserve"> directly about the fishery and/or the species involved.</w:t>
            </w:r>
          </w:p>
        </w:tc>
        <w:tc>
          <w:tcPr>
            <w:tcW w:w="2898" w:type="dxa"/>
            <w:tcBorders>
              <w:bottom w:val="single" w:sz="4" w:space="0" w:color="E6EFF7"/>
              <w:right w:val="single" w:sz="4" w:space="0" w:color="E6EFF7"/>
            </w:tcBorders>
            <w:shd w:val="clear" w:color="auto" w:fill="F2F2F2" w:themeFill="background1" w:themeFillShade="F2"/>
            <w:vAlign w:val="top"/>
          </w:tcPr>
          <w:p w14:paraId="4828B3A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strategy/comprehensive strategy is mainly based on information directly about the fishery and/or species involved, and a </w:t>
            </w:r>
            <w:r w:rsidRPr="006F0F56">
              <w:rPr>
                <w:b/>
                <w:color w:val="808080" w:themeColor="background1" w:themeShade="80"/>
              </w:rPr>
              <w:t>quantitative analysis</w:t>
            </w:r>
            <w:r w:rsidRPr="006F0F56">
              <w:rPr>
                <w:color w:val="808080" w:themeColor="background1" w:themeShade="80"/>
              </w:rPr>
              <w:t xml:space="preserve"> supports </w:t>
            </w:r>
            <w:r w:rsidRPr="006F0F56">
              <w:rPr>
                <w:b/>
                <w:color w:val="808080" w:themeColor="background1" w:themeShade="80"/>
              </w:rPr>
              <w:t>high confidence</w:t>
            </w:r>
            <w:r w:rsidRPr="006F0F56">
              <w:rPr>
                <w:color w:val="808080" w:themeColor="background1" w:themeShade="80"/>
              </w:rPr>
              <w:t xml:space="preserve"> that the strategy will work.</w:t>
            </w:r>
          </w:p>
        </w:tc>
      </w:tr>
      <w:tr w:rsidR="006F0F56" w:rsidRPr="006F0F56" w14:paraId="4FDC724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FB2929B" w14:textId="77777777" w:rsidR="006F0F56" w:rsidRPr="006F0F56" w:rsidRDefault="006F0F56" w:rsidP="006F0F56">
            <w:pPr>
              <w:rPr>
                <w:b/>
                <w:color w:val="auto"/>
                <w:sz w:val="28"/>
              </w:rPr>
            </w:pPr>
          </w:p>
        </w:tc>
        <w:tc>
          <w:tcPr>
            <w:tcW w:w="994" w:type="dxa"/>
            <w:tcBorders>
              <w:right w:val="single" w:sz="4" w:space="0" w:color="E6EFF7"/>
            </w:tcBorders>
            <w:shd w:val="clear" w:color="auto" w:fill="E6EFF7"/>
          </w:tcPr>
          <w:p w14:paraId="40AF16F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81075E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A87913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DDA6EE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0F61CB2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5719AF2A" w14:textId="77777777" w:rsidR="006F0F56" w:rsidRPr="006F0F56" w:rsidRDefault="006F0F56" w:rsidP="006F0F56">
            <w:r w:rsidRPr="006F0F56">
              <w:rPr>
                <w:sz w:val="22"/>
                <w:szCs w:val="22"/>
              </w:rPr>
              <w:t>Rationale</w:t>
            </w:r>
          </w:p>
        </w:tc>
      </w:tr>
    </w:tbl>
    <w:p w14:paraId="35BA87E8" w14:textId="77777777" w:rsidR="006F0F56" w:rsidRPr="006F0F56" w:rsidRDefault="006F0F56" w:rsidP="006F0F56"/>
    <w:p w14:paraId="4FFC9DBB" w14:textId="77777777" w:rsidR="006F0F56" w:rsidRPr="006F0F56" w:rsidRDefault="006F0F56" w:rsidP="006F0F56">
      <w:r w:rsidRPr="006F0F56">
        <w:lastRenderedPageBreak/>
        <w:t>Insert sufficient rationale to support the team’s conclusion for each Scoring Guidepost (SG).</w:t>
      </w:r>
    </w:p>
    <w:p w14:paraId="293BEF98"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4BD190ED"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7B6359D4" w14:textId="77777777" w:rsidR="006F0F56" w:rsidRPr="006F0F56" w:rsidRDefault="006F0F56" w:rsidP="006F0F56">
            <w:pPr>
              <w:rPr>
                <w:color w:val="auto"/>
                <w:sz w:val="28"/>
              </w:rPr>
            </w:pPr>
            <w:r w:rsidRPr="006F0F56">
              <w:rPr>
                <w:color w:val="auto"/>
                <w:sz w:val="28"/>
              </w:rPr>
              <w:t>d</w:t>
            </w:r>
          </w:p>
          <w:p w14:paraId="2D7A2263" w14:textId="77777777" w:rsidR="006F0F56" w:rsidRPr="006F0F56" w:rsidRDefault="006F0F56" w:rsidP="006F0F56">
            <w:pPr>
              <w:rPr>
                <w:b w:val="0"/>
                <w:color w:val="auto"/>
                <w:sz w:val="28"/>
              </w:rPr>
            </w:pPr>
          </w:p>
        </w:tc>
        <w:tc>
          <w:tcPr>
            <w:tcW w:w="9686" w:type="dxa"/>
            <w:gridSpan w:val="4"/>
            <w:tcBorders>
              <w:right w:val="single" w:sz="4" w:space="0" w:color="E6EFF7"/>
            </w:tcBorders>
            <w:shd w:val="clear" w:color="auto" w:fill="E6EFF7"/>
          </w:tcPr>
          <w:p w14:paraId="4185F9EB"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implementation</w:t>
            </w:r>
          </w:p>
        </w:tc>
      </w:tr>
      <w:tr w:rsidR="006F0F56" w:rsidRPr="006F0F56" w14:paraId="6B7738E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1B1A4CC" w14:textId="77777777" w:rsidR="006F0F56" w:rsidRPr="006F0F56" w:rsidRDefault="006F0F56" w:rsidP="006F0F56">
            <w:pPr>
              <w:rPr>
                <w:b/>
                <w:color w:val="auto"/>
                <w:sz w:val="28"/>
              </w:rPr>
            </w:pPr>
          </w:p>
        </w:tc>
        <w:tc>
          <w:tcPr>
            <w:tcW w:w="994" w:type="dxa"/>
            <w:shd w:val="clear" w:color="auto" w:fill="E6EFF7"/>
          </w:tcPr>
          <w:p w14:paraId="570BF1A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041D7A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shd w:val="clear" w:color="auto" w:fill="F2F2F2" w:themeFill="background1" w:themeFillShade="F2"/>
            <w:vAlign w:val="top"/>
          </w:tcPr>
          <w:p w14:paraId="78FAE88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7" w:type="dxa"/>
            <w:tcBorders>
              <w:bottom w:val="single" w:sz="4" w:space="0" w:color="FFFFFF" w:themeColor="background1"/>
            </w:tcBorders>
            <w:shd w:val="clear" w:color="auto" w:fill="F2F2F2" w:themeFill="background1" w:themeFillShade="F2"/>
            <w:vAlign w:val="top"/>
          </w:tcPr>
          <w:p w14:paraId="4CB83C9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some </w:t>
            </w:r>
            <w:r w:rsidRPr="006F0F56">
              <w:rPr>
                <w:b/>
                <w:color w:val="808080" w:themeColor="background1" w:themeShade="80"/>
              </w:rPr>
              <w:t>evidence</w:t>
            </w:r>
            <w:r w:rsidRPr="006F0F56">
              <w:rPr>
                <w:color w:val="808080" w:themeColor="background1" w:themeShade="80"/>
              </w:rPr>
              <w:t xml:space="preserve"> that the measures/strategy is being implemented successfully.</w:t>
            </w:r>
          </w:p>
        </w:tc>
        <w:tc>
          <w:tcPr>
            <w:tcW w:w="2898" w:type="dxa"/>
            <w:tcBorders>
              <w:bottom w:val="single" w:sz="4" w:space="0" w:color="FFFFFF" w:themeColor="background1"/>
              <w:right w:val="single" w:sz="4" w:space="0" w:color="E6EFF7"/>
            </w:tcBorders>
            <w:shd w:val="clear" w:color="auto" w:fill="F2F2F2" w:themeFill="background1" w:themeFillShade="F2"/>
            <w:vAlign w:val="top"/>
          </w:tcPr>
          <w:p w14:paraId="52FA681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evidence</w:t>
            </w:r>
            <w:r w:rsidRPr="006F0F56">
              <w:rPr>
                <w:color w:val="808080" w:themeColor="background1" w:themeShade="80"/>
              </w:rPr>
              <w:t xml:space="preserve"> that the strategy/comprehensive strategy is being implemented successfully and </w:t>
            </w:r>
            <w:r w:rsidRPr="006F0F56">
              <w:rPr>
                <w:b/>
                <w:color w:val="808080" w:themeColor="background1" w:themeShade="80"/>
              </w:rPr>
              <w:t>is achieving its objective as set out in scoring issue (a) or (b).</w:t>
            </w:r>
          </w:p>
        </w:tc>
      </w:tr>
      <w:tr w:rsidR="006F0F56" w:rsidRPr="006F0F56" w14:paraId="554F7467"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7CDEE5F" w14:textId="77777777" w:rsidR="006F0F56" w:rsidRPr="006F0F56" w:rsidRDefault="006F0F56" w:rsidP="006F0F56">
            <w:pPr>
              <w:rPr>
                <w:b/>
                <w:color w:val="auto"/>
                <w:sz w:val="28"/>
              </w:rPr>
            </w:pPr>
          </w:p>
        </w:tc>
        <w:tc>
          <w:tcPr>
            <w:tcW w:w="994" w:type="dxa"/>
            <w:shd w:val="clear" w:color="auto" w:fill="E6EFF7"/>
          </w:tcPr>
          <w:p w14:paraId="123E9C3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right w:val="single" w:sz="4" w:space="0" w:color="FFFFFF" w:themeColor="background1"/>
            </w:tcBorders>
          </w:tcPr>
          <w:p w14:paraId="06FC8EF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97" w:type="dxa"/>
            <w:tcBorders>
              <w:left w:val="single" w:sz="4" w:space="0" w:color="FFFFFF" w:themeColor="background1"/>
              <w:right w:val="single" w:sz="4" w:space="0" w:color="F2F2F2" w:themeColor="background1" w:themeShade="F2"/>
            </w:tcBorders>
            <w:shd w:val="clear" w:color="auto" w:fill="auto"/>
          </w:tcPr>
          <w:p w14:paraId="2204E25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rPr>
              <w:t>Yes / No</w:t>
            </w:r>
          </w:p>
        </w:tc>
        <w:tc>
          <w:tcPr>
            <w:tcW w:w="2898" w:type="dxa"/>
            <w:tcBorders>
              <w:left w:val="single" w:sz="4" w:space="0" w:color="F2F2F2" w:themeColor="background1" w:themeShade="F2"/>
              <w:right w:val="single" w:sz="4" w:space="0" w:color="E6EFF7"/>
            </w:tcBorders>
            <w:shd w:val="clear" w:color="auto" w:fill="auto"/>
          </w:tcPr>
          <w:p w14:paraId="306CB45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rPr>
            </w:pPr>
            <w:r w:rsidRPr="006F0F56">
              <w:rPr>
                <w:b/>
              </w:rPr>
              <w:t>Yes / No</w:t>
            </w:r>
          </w:p>
        </w:tc>
      </w:tr>
      <w:tr w:rsidR="006F0F56" w:rsidRPr="006F0F56" w14:paraId="55E8FDC7"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right w:val="single" w:sz="4" w:space="0" w:color="E6EFF7"/>
            </w:tcBorders>
          </w:tcPr>
          <w:p w14:paraId="6431647D" w14:textId="77777777" w:rsidR="006F0F56" w:rsidRPr="006F0F56" w:rsidRDefault="006F0F56" w:rsidP="006F0F56">
            <w:r w:rsidRPr="006F0F56">
              <w:rPr>
                <w:sz w:val="22"/>
                <w:szCs w:val="22"/>
              </w:rPr>
              <w:t>Rationale</w:t>
            </w:r>
          </w:p>
        </w:tc>
      </w:tr>
    </w:tbl>
    <w:p w14:paraId="665CAA7C" w14:textId="77777777" w:rsidR="006F0F56" w:rsidRPr="006F0F56" w:rsidRDefault="006F0F56" w:rsidP="006F0F56"/>
    <w:p w14:paraId="0C05462B" w14:textId="77777777" w:rsidR="006F0F56" w:rsidRPr="006F0F56" w:rsidRDefault="006F0F56" w:rsidP="006F0F56">
      <w:r w:rsidRPr="006F0F56">
        <w:t>Insert sufficient rationale to support the team’s conclusion for each Scoring Guidepost (SG).</w:t>
      </w:r>
    </w:p>
    <w:p w14:paraId="4161A169"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7CCD2495"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shd w:val="clear" w:color="auto" w:fill="E6EFF7"/>
          </w:tcPr>
          <w:p w14:paraId="5979FF0D" w14:textId="77777777" w:rsidR="006F0F56" w:rsidRPr="006F0F56" w:rsidRDefault="006F0F56" w:rsidP="006F0F56">
            <w:pPr>
              <w:rPr>
                <w:color w:val="auto"/>
                <w:sz w:val="28"/>
              </w:rPr>
            </w:pPr>
            <w:r w:rsidRPr="006F0F56">
              <w:rPr>
                <w:color w:val="auto"/>
                <w:sz w:val="28"/>
              </w:rPr>
              <w:t>e</w:t>
            </w:r>
          </w:p>
          <w:p w14:paraId="383A819F" w14:textId="77777777" w:rsidR="006F0F56" w:rsidRPr="006F0F56" w:rsidRDefault="006F0F56" w:rsidP="006F0F56">
            <w:pPr>
              <w:rPr>
                <w:color w:val="auto"/>
                <w:sz w:val="22"/>
              </w:rPr>
            </w:pPr>
          </w:p>
        </w:tc>
        <w:tc>
          <w:tcPr>
            <w:tcW w:w="9686" w:type="dxa"/>
            <w:gridSpan w:val="4"/>
            <w:tcBorders>
              <w:right w:val="single" w:sz="4" w:space="0" w:color="E6EFF7"/>
            </w:tcBorders>
            <w:shd w:val="clear" w:color="auto" w:fill="E6EFF7"/>
          </w:tcPr>
          <w:p w14:paraId="378B79D1"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Review of alternative measures to minimize mortality of ETP species</w:t>
            </w:r>
          </w:p>
        </w:tc>
      </w:tr>
      <w:tr w:rsidR="006F0F56" w:rsidRPr="006F0F56" w14:paraId="24D70BE7"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Pr>
          <w:p w14:paraId="65016A47" w14:textId="77777777" w:rsidR="006F0F56" w:rsidRPr="006F0F56" w:rsidRDefault="006F0F56" w:rsidP="006F0F56">
            <w:pPr>
              <w:rPr>
                <w:color w:val="auto"/>
                <w:sz w:val="22"/>
              </w:rPr>
            </w:pPr>
          </w:p>
        </w:tc>
        <w:tc>
          <w:tcPr>
            <w:tcW w:w="994" w:type="dxa"/>
            <w:shd w:val="clear" w:color="auto" w:fill="E6EFF7"/>
          </w:tcPr>
          <w:p w14:paraId="0257134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18AD9A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shd w:val="clear" w:color="auto" w:fill="F2F2F2" w:themeFill="background1" w:themeFillShade="F2"/>
            <w:vAlign w:val="top"/>
          </w:tcPr>
          <w:p w14:paraId="26CC3C6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review of the potential effectiveness and practicality of alternative measures to minimise UoA-related mortality of ETP species. </w:t>
            </w:r>
          </w:p>
        </w:tc>
        <w:tc>
          <w:tcPr>
            <w:tcW w:w="2897" w:type="dxa"/>
            <w:tcBorders>
              <w:bottom w:val="single" w:sz="4" w:space="0" w:color="E6EFF7"/>
            </w:tcBorders>
            <w:shd w:val="clear" w:color="auto" w:fill="F2F2F2" w:themeFill="background1" w:themeFillShade="F2"/>
            <w:vAlign w:val="top"/>
          </w:tcPr>
          <w:p w14:paraId="0436F5E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regular</w:t>
            </w:r>
            <w:r w:rsidRPr="006F0F56">
              <w:rPr>
                <w:bCs/>
                <w:color w:val="808080" w:themeColor="background1" w:themeShade="80"/>
              </w:rPr>
              <w:t xml:space="preserve"> </w:t>
            </w:r>
            <w:r w:rsidRPr="006F0F56">
              <w:rPr>
                <w:color w:val="808080" w:themeColor="background1" w:themeShade="80"/>
              </w:rPr>
              <w:t xml:space="preserve">review of the potential effectiveness and practicality of alternative measures to minimise UoA-related mortality of ETP species and they are implemented as appropriate. </w:t>
            </w:r>
          </w:p>
        </w:tc>
        <w:tc>
          <w:tcPr>
            <w:tcW w:w="2898" w:type="dxa"/>
            <w:tcBorders>
              <w:bottom w:val="single" w:sz="4" w:space="0" w:color="E6EFF7"/>
              <w:right w:val="single" w:sz="4" w:space="0" w:color="E6EFF7"/>
            </w:tcBorders>
            <w:shd w:val="clear" w:color="auto" w:fill="F2F2F2" w:themeFill="background1" w:themeFillShade="F2"/>
            <w:vAlign w:val="top"/>
          </w:tcPr>
          <w:p w14:paraId="4B8412E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biennial</w:t>
            </w:r>
            <w:r w:rsidRPr="006F0F56">
              <w:rPr>
                <w:bCs/>
                <w:color w:val="808080" w:themeColor="background1" w:themeShade="80"/>
              </w:rPr>
              <w:t xml:space="preserve"> </w:t>
            </w:r>
            <w:r w:rsidRPr="006F0F56">
              <w:rPr>
                <w:color w:val="808080" w:themeColor="background1" w:themeShade="80"/>
              </w:rPr>
              <w:t xml:space="preserve">review of the potential effectiveness and practicality of alternative measures to minimise UoA-related mortality ETP species, and they are implemented, as appropriate. </w:t>
            </w:r>
          </w:p>
        </w:tc>
      </w:tr>
      <w:tr w:rsidR="006F0F56" w:rsidRPr="006F0F56" w14:paraId="67DAF8D2"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Pr>
          <w:p w14:paraId="68F075C8" w14:textId="77777777" w:rsidR="006F0F56" w:rsidRPr="006F0F56" w:rsidRDefault="006F0F56" w:rsidP="006F0F56">
            <w:pPr>
              <w:rPr>
                <w:color w:val="auto"/>
                <w:sz w:val="22"/>
              </w:rPr>
            </w:pPr>
          </w:p>
        </w:tc>
        <w:tc>
          <w:tcPr>
            <w:tcW w:w="994" w:type="dxa"/>
            <w:tcBorders>
              <w:right w:val="single" w:sz="4" w:space="0" w:color="E6EFF7"/>
            </w:tcBorders>
            <w:shd w:val="clear" w:color="auto" w:fill="E6EFF7"/>
          </w:tcPr>
          <w:p w14:paraId="6BE363D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D79A49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EAD0AC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F82614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D84015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right w:val="single" w:sz="4" w:space="0" w:color="E6EFF7"/>
            </w:tcBorders>
          </w:tcPr>
          <w:p w14:paraId="56887F2F" w14:textId="77777777" w:rsidR="006F0F56" w:rsidRPr="006F0F56" w:rsidRDefault="006F0F56" w:rsidP="006F0F56">
            <w:r w:rsidRPr="006F0F56">
              <w:rPr>
                <w:sz w:val="22"/>
                <w:szCs w:val="22"/>
              </w:rPr>
              <w:t>Rationale</w:t>
            </w:r>
          </w:p>
        </w:tc>
      </w:tr>
    </w:tbl>
    <w:p w14:paraId="5C33790F" w14:textId="77777777" w:rsidR="006F0F56" w:rsidRPr="006F0F56" w:rsidRDefault="006F0F56" w:rsidP="006F0F56"/>
    <w:p w14:paraId="3DB81F39" w14:textId="77777777" w:rsidR="006F0F56" w:rsidRPr="006F0F56" w:rsidRDefault="006F0F56" w:rsidP="006F0F56">
      <w:r w:rsidRPr="006F0F56">
        <w:t>Insert sufficient rationale to support the team’s conclusion for each Scoring Guidepost (SG).</w:t>
      </w:r>
    </w:p>
    <w:p w14:paraId="5B92A153"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10454"/>
      </w:tblGrid>
      <w:tr w:rsidR="006F0F56" w:rsidRPr="006F0F56" w14:paraId="7E4C20DE"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left w:val="single" w:sz="4" w:space="0" w:color="E6EFF7"/>
              <w:right w:val="single" w:sz="4" w:space="0" w:color="E6EFF7"/>
            </w:tcBorders>
            <w:shd w:val="clear" w:color="auto" w:fill="E6EFF7"/>
          </w:tcPr>
          <w:p w14:paraId="2343E244" w14:textId="77777777" w:rsidR="006F0F56" w:rsidRPr="006F0F56" w:rsidRDefault="006F0F56" w:rsidP="006F0F56">
            <w:pPr>
              <w:rPr>
                <w:b w:val="0"/>
                <w:i/>
                <w:sz w:val="22"/>
                <w:szCs w:val="22"/>
              </w:rPr>
            </w:pPr>
            <w:r w:rsidRPr="006F0F56">
              <w:rPr>
                <w:b w:val="0"/>
                <w:color w:val="auto"/>
                <w:sz w:val="22"/>
                <w:szCs w:val="22"/>
              </w:rPr>
              <w:t>References</w:t>
            </w:r>
          </w:p>
        </w:tc>
      </w:tr>
    </w:tbl>
    <w:p w14:paraId="4995E081" w14:textId="77777777" w:rsidR="006F0F56" w:rsidRPr="006F0F56" w:rsidRDefault="006F0F56" w:rsidP="006F0F56"/>
    <w:p w14:paraId="15D29872" w14:textId="77777777" w:rsidR="006F0F56" w:rsidRPr="006F0F56" w:rsidRDefault="006F0F56" w:rsidP="006F0F56">
      <w:r w:rsidRPr="006F0F56">
        <w:t>List any references here, including hyperlinks to publicly-available documents.</w:t>
      </w:r>
    </w:p>
    <w:p w14:paraId="4B2F1040" w14:textId="77777777" w:rsidR="006F0F56" w:rsidRPr="006F0F56" w:rsidRDefault="006F0F56" w:rsidP="006F0F56"/>
    <w:tbl>
      <w:tblPr>
        <w:tblStyle w:val="TemplateTable"/>
        <w:tblW w:w="10485" w:type="dxa"/>
        <w:tblInd w:w="5" w:type="dxa"/>
        <w:tblLayout w:type="fixed"/>
        <w:tblLook w:val="04A0" w:firstRow="1" w:lastRow="0" w:firstColumn="1" w:lastColumn="0" w:noHBand="0" w:noVBand="1"/>
      </w:tblPr>
      <w:tblGrid>
        <w:gridCol w:w="5298"/>
        <w:gridCol w:w="5187"/>
      </w:tblGrid>
      <w:tr w:rsidR="006F0F56" w:rsidRPr="006F0F56" w14:paraId="7DE35F79"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678F41FC" w14:textId="77777777" w:rsidR="006F0F56" w:rsidRPr="00540C39" w:rsidRDefault="006F0F56" w:rsidP="00540C39">
            <w:pPr>
              <w:pStyle w:val="MSCReport-AssessmentStage"/>
            </w:pPr>
            <w:r w:rsidRPr="00540C39">
              <w:t>Draft scoring range and information gap indicator added at Announcement Comment Draft Report</w:t>
            </w:r>
          </w:p>
        </w:tc>
      </w:tr>
      <w:tr w:rsidR="006F0F56" w:rsidRPr="006F0F56" w14:paraId="7565ABC5"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98" w:type="dxa"/>
            <w:tcBorders>
              <w:right w:val="single" w:sz="4" w:space="0" w:color="E6EFF7"/>
            </w:tcBorders>
          </w:tcPr>
          <w:p w14:paraId="16D299A0" w14:textId="77777777" w:rsidR="006F0F56" w:rsidRPr="006F0F56" w:rsidRDefault="006F0F56" w:rsidP="006F0F56">
            <w:pPr>
              <w:rPr>
                <w:color w:val="auto"/>
                <w:sz w:val="22"/>
              </w:rPr>
            </w:pPr>
            <w:r w:rsidRPr="006F0F56">
              <w:rPr>
                <w:color w:val="auto"/>
                <w:sz w:val="22"/>
              </w:rPr>
              <w:t>Draft scoring range</w:t>
            </w:r>
          </w:p>
        </w:tc>
        <w:tc>
          <w:tcPr>
            <w:tcW w:w="5187" w:type="dxa"/>
            <w:tcBorders>
              <w:top w:val="single" w:sz="4" w:space="0" w:color="E6EFF7"/>
              <w:bottom w:val="single" w:sz="4" w:space="0" w:color="E6EFF7"/>
              <w:right w:val="single" w:sz="4" w:space="0" w:color="E6EFF7"/>
            </w:tcBorders>
            <w:shd w:val="clear" w:color="auto" w:fill="auto"/>
          </w:tcPr>
          <w:p w14:paraId="285C3B8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53A66F9C"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298" w:type="dxa"/>
            <w:tcBorders>
              <w:right w:val="single" w:sz="4" w:space="0" w:color="E6EFF7"/>
            </w:tcBorders>
          </w:tcPr>
          <w:p w14:paraId="587BA810" w14:textId="77777777" w:rsidR="006F0F56" w:rsidRPr="006F0F56" w:rsidRDefault="006F0F56" w:rsidP="006F0F56">
            <w:pPr>
              <w:rPr>
                <w:color w:val="auto"/>
                <w:sz w:val="22"/>
              </w:rPr>
            </w:pPr>
            <w:r w:rsidRPr="006F0F56">
              <w:rPr>
                <w:color w:val="auto"/>
                <w:sz w:val="22"/>
              </w:rPr>
              <w:t>Information gap indicator</w:t>
            </w:r>
          </w:p>
        </w:tc>
        <w:tc>
          <w:tcPr>
            <w:tcW w:w="5187" w:type="dxa"/>
            <w:tcBorders>
              <w:top w:val="single" w:sz="4" w:space="0" w:color="E6EFF7"/>
              <w:bottom w:val="single" w:sz="4" w:space="0" w:color="E6EFF7"/>
              <w:right w:val="single" w:sz="4" w:space="0" w:color="E6EFF7"/>
            </w:tcBorders>
            <w:shd w:val="clear" w:color="auto" w:fill="auto"/>
          </w:tcPr>
          <w:p w14:paraId="1AEB65A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0FEE82A4"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33148E43" w14:textId="77777777" w:rsidR="006F0F56" w:rsidRPr="006F0F56" w:rsidRDefault="006F0F56" w:rsidP="006F0F56">
            <w:pPr>
              <w:spacing w:after="40"/>
              <w:rPr>
                <w:b/>
                <w:color w:val="D9D9D9" w:themeColor="background1" w:themeShade="D9"/>
                <w14:cntxtAlts/>
              </w:rPr>
            </w:pPr>
          </w:p>
          <w:p w14:paraId="36A26AF8"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0557C85A"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298" w:type="dxa"/>
            <w:tcBorders>
              <w:right w:val="single" w:sz="4" w:space="0" w:color="E6EFF7"/>
            </w:tcBorders>
          </w:tcPr>
          <w:p w14:paraId="4C167930" w14:textId="77777777" w:rsidR="006F0F56" w:rsidRPr="006F0F56" w:rsidRDefault="006F0F56" w:rsidP="006F0F56">
            <w:pPr>
              <w:rPr>
                <w:color w:val="auto"/>
                <w:sz w:val="22"/>
              </w:rPr>
            </w:pPr>
            <w:r w:rsidRPr="006F0F56">
              <w:rPr>
                <w:color w:val="auto"/>
                <w:sz w:val="22"/>
              </w:rPr>
              <w:t>Overall Performance Indicator score</w:t>
            </w:r>
          </w:p>
        </w:tc>
        <w:tc>
          <w:tcPr>
            <w:tcW w:w="5187" w:type="dxa"/>
            <w:tcBorders>
              <w:top w:val="single" w:sz="4" w:space="0" w:color="E6EFF7"/>
              <w:bottom w:val="single" w:sz="4" w:space="0" w:color="E6EFF7"/>
              <w:right w:val="single" w:sz="4" w:space="0" w:color="E6EFF7"/>
            </w:tcBorders>
            <w:shd w:val="clear" w:color="auto" w:fill="auto"/>
          </w:tcPr>
          <w:p w14:paraId="1533F55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688A45CA"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98" w:type="dxa"/>
            <w:tcBorders>
              <w:right w:val="single" w:sz="4" w:space="0" w:color="E6EFF7"/>
            </w:tcBorders>
          </w:tcPr>
          <w:p w14:paraId="13ADCB96" w14:textId="77777777" w:rsidR="006F0F56" w:rsidRPr="006F0F56" w:rsidRDefault="006F0F56" w:rsidP="006F0F56">
            <w:pPr>
              <w:rPr>
                <w:color w:val="auto"/>
                <w:sz w:val="22"/>
              </w:rPr>
            </w:pPr>
            <w:r w:rsidRPr="006F0F56">
              <w:rPr>
                <w:color w:val="auto"/>
                <w:sz w:val="22"/>
              </w:rPr>
              <w:t>Condition number (if relevant)</w:t>
            </w:r>
          </w:p>
        </w:tc>
        <w:tc>
          <w:tcPr>
            <w:tcW w:w="5187" w:type="dxa"/>
            <w:tcBorders>
              <w:top w:val="single" w:sz="4" w:space="0" w:color="E6EFF7"/>
              <w:bottom w:val="single" w:sz="4" w:space="0" w:color="E6EFF7"/>
              <w:right w:val="single" w:sz="4" w:space="0" w:color="E6EFF7"/>
            </w:tcBorders>
            <w:shd w:val="clear" w:color="auto" w:fill="auto"/>
          </w:tcPr>
          <w:p w14:paraId="0D67F76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1BA43266" w14:textId="77777777" w:rsidR="006F0F56" w:rsidRPr="006F0F56" w:rsidRDefault="006F0F56" w:rsidP="006F0F56">
      <w:r w:rsidRPr="006F0F56">
        <w:br w:type="page"/>
      </w:r>
    </w:p>
    <w:p w14:paraId="052E28A2"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2.3.3 – ETP species information</w:t>
      </w:r>
    </w:p>
    <w:tbl>
      <w:tblPr>
        <w:tblStyle w:val="TemplateTable"/>
        <w:tblW w:w="10348" w:type="dxa"/>
        <w:tblInd w:w="5" w:type="dxa"/>
        <w:tblLayout w:type="fixed"/>
        <w:tblLook w:val="04A0" w:firstRow="1" w:lastRow="0" w:firstColumn="1" w:lastColumn="0" w:noHBand="0" w:noVBand="1"/>
      </w:tblPr>
      <w:tblGrid>
        <w:gridCol w:w="760"/>
        <w:gridCol w:w="984"/>
        <w:gridCol w:w="18"/>
        <w:gridCol w:w="2764"/>
        <w:gridCol w:w="85"/>
        <w:gridCol w:w="2867"/>
        <w:gridCol w:w="25"/>
        <w:gridCol w:w="2835"/>
        <w:gridCol w:w="10"/>
      </w:tblGrid>
      <w:tr w:rsidR="006F0F56" w:rsidRPr="006F0F56" w14:paraId="07932FCD"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6D97D75" w14:textId="77777777" w:rsidR="006F0F56" w:rsidRPr="006F0F56" w:rsidRDefault="006F0F56" w:rsidP="006F0F56">
            <w:pPr>
              <w:rPr>
                <w:b w:val="0"/>
                <w:sz w:val="32"/>
              </w:rPr>
            </w:pPr>
            <w:r w:rsidRPr="006F0F56">
              <w:rPr>
                <w:b w:val="0"/>
                <w:sz w:val="32"/>
              </w:rPr>
              <w:t>PI   2.3.3</w:t>
            </w:r>
          </w:p>
        </w:tc>
        <w:tc>
          <w:tcPr>
            <w:tcW w:w="860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0AECA97"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Relevant information is collected to support the management of UoA impacts on ETP species, including:</w:t>
            </w:r>
          </w:p>
          <w:p w14:paraId="7C9F01EE" w14:textId="77777777" w:rsidR="006F0F56" w:rsidRPr="006F0F56" w:rsidRDefault="006F0F56" w:rsidP="006F0F56">
            <w:pPr>
              <w:numPr>
                <w:ilvl w:val="0"/>
                <w:numId w:val="14"/>
              </w:numPr>
              <w:cnfStyle w:val="100000000000" w:firstRow="1" w:lastRow="0" w:firstColumn="0" w:lastColumn="0" w:oddVBand="0" w:evenVBand="0" w:oddHBand="0" w:evenHBand="0" w:firstRowFirstColumn="0" w:firstRowLastColumn="0" w:lastRowFirstColumn="0" w:lastRowLastColumn="0"/>
            </w:pPr>
            <w:r w:rsidRPr="006F0F56">
              <w:t>Information for the development of the management strategy;</w:t>
            </w:r>
          </w:p>
          <w:p w14:paraId="7B1A0A0F" w14:textId="77777777" w:rsidR="006F0F56" w:rsidRPr="006F0F56" w:rsidRDefault="006F0F56" w:rsidP="006F0F56">
            <w:pPr>
              <w:numPr>
                <w:ilvl w:val="0"/>
                <w:numId w:val="14"/>
              </w:numPr>
              <w:cnfStyle w:val="100000000000" w:firstRow="1" w:lastRow="0" w:firstColumn="0" w:lastColumn="0" w:oddVBand="0" w:evenVBand="0" w:oddHBand="0" w:evenHBand="0" w:firstRowFirstColumn="0" w:firstRowLastColumn="0" w:lastRowFirstColumn="0" w:lastRowLastColumn="0"/>
            </w:pPr>
            <w:r w:rsidRPr="006F0F56">
              <w:t>Information to assess the effectiveness of the management strategy; and</w:t>
            </w:r>
          </w:p>
          <w:p w14:paraId="3100D25E" w14:textId="77777777" w:rsidR="006F0F56" w:rsidRPr="006F0F56" w:rsidRDefault="006F0F56" w:rsidP="006F0F56">
            <w:pPr>
              <w:numPr>
                <w:ilvl w:val="0"/>
                <w:numId w:val="14"/>
              </w:numPr>
              <w:cnfStyle w:val="100000000000" w:firstRow="1" w:lastRow="0" w:firstColumn="0" w:lastColumn="0" w:oddVBand="0" w:evenVBand="0" w:oddHBand="0" w:evenHBand="0" w:firstRowFirstColumn="0" w:firstRowLastColumn="0" w:lastRowFirstColumn="0" w:lastRowLastColumn="0"/>
            </w:pPr>
            <w:r w:rsidRPr="006F0F56">
              <w:t>Information to determine the outcome status of ETP species</w:t>
            </w:r>
          </w:p>
        </w:tc>
      </w:tr>
      <w:tr w:rsidR="006F0F56" w:rsidRPr="006F0F56" w14:paraId="2FE0E4F4" w14:textId="77777777" w:rsidTr="006F0F56">
        <w:trPr>
          <w:gridAfter w:val="1"/>
          <w:cnfStyle w:val="000000100000" w:firstRow="0" w:lastRow="0" w:firstColumn="0" w:lastColumn="0" w:oddVBand="0" w:evenVBand="0" w:oddHBand="1" w:evenHBand="0" w:firstRowFirstColumn="0" w:firstRowLastColumn="0" w:lastRowFirstColumn="0" w:lastRowLastColumn="0"/>
          <w:wAfter w:w="10" w:type="dxa"/>
          <w:trHeight w:val="454"/>
        </w:trPr>
        <w:tc>
          <w:tcPr>
            <w:cnfStyle w:val="001000000000" w:firstRow="0" w:lastRow="0" w:firstColumn="1" w:lastColumn="0" w:oddVBand="0" w:evenVBand="0" w:oddHBand="0" w:evenHBand="0" w:firstRowFirstColumn="0" w:firstRowLastColumn="0" w:lastRowFirstColumn="0" w:lastRowLastColumn="0"/>
            <w:tcW w:w="1762" w:type="dxa"/>
            <w:gridSpan w:val="3"/>
            <w:tcBorders>
              <w:top w:val="single" w:sz="4" w:space="0" w:color="FFFFFF" w:themeColor="background1"/>
              <w:left w:val="single" w:sz="4" w:space="0" w:color="E6EFF7"/>
            </w:tcBorders>
          </w:tcPr>
          <w:p w14:paraId="349D822C" w14:textId="77777777" w:rsidR="006F0F56" w:rsidRPr="006F0F56" w:rsidRDefault="006F0F56" w:rsidP="006F0F56">
            <w:pPr>
              <w:rPr>
                <w:color w:val="auto"/>
                <w:sz w:val="22"/>
              </w:rPr>
            </w:pPr>
            <w:r w:rsidRPr="006F0F56">
              <w:rPr>
                <w:color w:val="auto"/>
                <w:sz w:val="22"/>
              </w:rPr>
              <w:t>Scoring Issue</w:t>
            </w:r>
          </w:p>
        </w:tc>
        <w:tc>
          <w:tcPr>
            <w:tcW w:w="2764" w:type="dxa"/>
            <w:tcBorders>
              <w:top w:val="single" w:sz="4" w:space="0" w:color="FFFFFF" w:themeColor="background1"/>
            </w:tcBorders>
            <w:shd w:val="clear" w:color="auto" w:fill="F2F2F2" w:themeFill="background1" w:themeFillShade="F2"/>
          </w:tcPr>
          <w:p w14:paraId="19979C64"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77" w:type="dxa"/>
            <w:gridSpan w:val="3"/>
            <w:tcBorders>
              <w:top w:val="single" w:sz="4" w:space="0" w:color="FFFFFF" w:themeColor="background1"/>
            </w:tcBorders>
            <w:shd w:val="clear" w:color="auto" w:fill="F2F2F2" w:themeFill="background1" w:themeFillShade="F2"/>
          </w:tcPr>
          <w:p w14:paraId="685769F7"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35" w:type="dxa"/>
            <w:tcBorders>
              <w:top w:val="single" w:sz="4" w:space="0" w:color="FFFFFF" w:themeColor="background1"/>
              <w:right w:val="single" w:sz="4" w:space="0" w:color="E6EFF7"/>
            </w:tcBorders>
            <w:shd w:val="clear" w:color="auto" w:fill="F2F2F2" w:themeFill="background1" w:themeFillShade="F2"/>
          </w:tcPr>
          <w:p w14:paraId="7C890710"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15E2DCF7"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tcPr>
          <w:p w14:paraId="61BC2D18" w14:textId="77777777" w:rsidR="006F0F56" w:rsidRPr="006F0F56" w:rsidRDefault="006F0F56" w:rsidP="006F0F56">
            <w:pPr>
              <w:rPr>
                <w:b/>
                <w:color w:val="auto"/>
                <w:sz w:val="28"/>
              </w:rPr>
            </w:pPr>
            <w:r w:rsidRPr="006F0F56">
              <w:rPr>
                <w:b/>
                <w:color w:val="auto"/>
                <w:sz w:val="28"/>
              </w:rPr>
              <w:t>a</w:t>
            </w:r>
          </w:p>
          <w:p w14:paraId="0B1AE45D" w14:textId="77777777" w:rsidR="006F0F56" w:rsidRPr="006F0F56" w:rsidRDefault="006F0F56" w:rsidP="006F0F56">
            <w:pPr>
              <w:rPr>
                <w:b/>
                <w:color w:val="auto"/>
                <w:sz w:val="28"/>
              </w:rPr>
            </w:pPr>
          </w:p>
        </w:tc>
        <w:tc>
          <w:tcPr>
            <w:tcW w:w="9588" w:type="dxa"/>
            <w:gridSpan w:val="8"/>
            <w:tcBorders>
              <w:right w:val="single" w:sz="4" w:space="0" w:color="E6EFF7"/>
            </w:tcBorders>
            <w:shd w:val="clear" w:color="auto" w:fill="E6EFF7"/>
          </w:tcPr>
          <w:p w14:paraId="21B773D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adequacy for assessment of impacts</w:t>
            </w:r>
          </w:p>
        </w:tc>
      </w:tr>
      <w:tr w:rsidR="006F0F56" w:rsidRPr="006F0F56" w14:paraId="4965A0E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3B43A082" w14:textId="77777777" w:rsidR="006F0F56" w:rsidRPr="006F0F56" w:rsidRDefault="006F0F56" w:rsidP="006F0F56">
            <w:pPr>
              <w:rPr>
                <w:b/>
                <w:color w:val="auto"/>
                <w:sz w:val="28"/>
              </w:rPr>
            </w:pPr>
          </w:p>
        </w:tc>
        <w:tc>
          <w:tcPr>
            <w:tcW w:w="984" w:type="dxa"/>
            <w:shd w:val="clear" w:color="auto" w:fill="E6EFF7"/>
          </w:tcPr>
          <w:p w14:paraId="2C717E9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911EE6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7" w:type="dxa"/>
            <w:gridSpan w:val="3"/>
            <w:tcBorders>
              <w:bottom w:val="single" w:sz="4" w:space="0" w:color="E6EFF7"/>
            </w:tcBorders>
            <w:shd w:val="clear" w:color="auto" w:fill="F2F2F2" w:themeFill="background1" w:themeFillShade="F2"/>
            <w:vAlign w:val="top"/>
          </w:tcPr>
          <w:p w14:paraId="5FF48C5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Qualitative information is </w:t>
            </w:r>
            <w:r w:rsidRPr="006F0F56">
              <w:rPr>
                <w:b/>
                <w:color w:val="808080" w:themeColor="background1" w:themeShade="80"/>
              </w:rPr>
              <w:t>adequate to estimate</w:t>
            </w:r>
            <w:r w:rsidRPr="006F0F56">
              <w:rPr>
                <w:color w:val="808080" w:themeColor="background1" w:themeShade="80"/>
              </w:rPr>
              <w:t xml:space="preserve"> the UoA related mortality on ETP species.</w:t>
            </w:r>
          </w:p>
          <w:p w14:paraId="43B896A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1B79907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OR </w:t>
            </w:r>
          </w:p>
          <w:p w14:paraId="21A702D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1F259A8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RBF is used to score PI 2.3.1 for the UoA:</w:t>
            </w:r>
          </w:p>
          <w:p w14:paraId="00A5D00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Qualitative information is </w:t>
            </w:r>
            <w:r w:rsidRPr="006F0F56">
              <w:rPr>
                <w:b/>
                <w:color w:val="808080" w:themeColor="background1" w:themeShade="80"/>
              </w:rPr>
              <w:t>adequate to estimate productivity and susceptibility</w:t>
            </w:r>
            <w:r w:rsidRPr="006F0F56">
              <w:rPr>
                <w:color w:val="808080" w:themeColor="background1" w:themeShade="80"/>
              </w:rPr>
              <w:t xml:space="preserve"> attributes for ETP species.</w:t>
            </w:r>
          </w:p>
        </w:tc>
        <w:tc>
          <w:tcPr>
            <w:tcW w:w="2867" w:type="dxa"/>
            <w:tcBorders>
              <w:bottom w:val="single" w:sz="4" w:space="0" w:color="E6EFF7"/>
            </w:tcBorders>
            <w:shd w:val="clear" w:color="auto" w:fill="F2F2F2" w:themeFill="background1" w:themeFillShade="F2"/>
            <w:vAlign w:val="top"/>
          </w:tcPr>
          <w:p w14:paraId="742ABC7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Some quantitative information is </w:t>
            </w:r>
            <w:r w:rsidRPr="006F0F56">
              <w:rPr>
                <w:b/>
                <w:color w:val="808080" w:themeColor="background1" w:themeShade="80"/>
              </w:rPr>
              <w:t>adequate to assess</w:t>
            </w:r>
            <w:r w:rsidRPr="006F0F56">
              <w:rPr>
                <w:color w:val="808080" w:themeColor="background1" w:themeShade="80"/>
              </w:rPr>
              <w:t xml:space="preserve"> the UoA related mortality and impact and to determine whether the UoA may be a threat to protection and recovery of the ETP species.</w:t>
            </w:r>
          </w:p>
          <w:p w14:paraId="268C065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64DCA53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OR </w:t>
            </w:r>
          </w:p>
          <w:p w14:paraId="7FBA950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33F519C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RBF is used to score PI 2.3.1 for the UoA:</w:t>
            </w:r>
          </w:p>
          <w:p w14:paraId="5CEA72C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Some quantitative information is </w:t>
            </w:r>
            <w:r w:rsidRPr="006F0F56">
              <w:rPr>
                <w:b/>
                <w:color w:val="808080" w:themeColor="background1" w:themeShade="80"/>
              </w:rPr>
              <w:t>adequate to assess productivity and susceptibility attributes</w:t>
            </w:r>
            <w:r w:rsidRPr="006F0F56">
              <w:rPr>
                <w:color w:val="808080" w:themeColor="background1" w:themeShade="80"/>
              </w:rPr>
              <w:t xml:space="preserve"> for ETP species.</w:t>
            </w:r>
          </w:p>
        </w:tc>
        <w:tc>
          <w:tcPr>
            <w:tcW w:w="2870" w:type="dxa"/>
            <w:gridSpan w:val="3"/>
            <w:tcBorders>
              <w:bottom w:val="single" w:sz="4" w:space="0" w:color="E6EFF7"/>
              <w:right w:val="single" w:sz="4" w:space="0" w:color="E6EFF7"/>
            </w:tcBorders>
            <w:shd w:val="clear" w:color="auto" w:fill="F2F2F2" w:themeFill="background1" w:themeFillShade="F2"/>
            <w:vAlign w:val="top"/>
          </w:tcPr>
          <w:p w14:paraId="29414E4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Quantitative information is available to assess with a high degree of certainty the </w:t>
            </w:r>
            <w:r w:rsidRPr="006F0F56">
              <w:rPr>
                <w:b/>
                <w:color w:val="808080" w:themeColor="background1" w:themeShade="80"/>
              </w:rPr>
              <w:t>magnitude of UoA-related impacts, mortalities and injuries</w:t>
            </w:r>
            <w:r w:rsidRPr="006F0F56">
              <w:rPr>
                <w:color w:val="808080" w:themeColor="background1" w:themeShade="80"/>
              </w:rPr>
              <w:t xml:space="preserve"> </w:t>
            </w:r>
            <w:r w:rsidRPr="006F0F56">
              <w:rPr>
                <w:b/>
                <w:color w:val="808080" w:themeColor="background1" w:themeShade="80"/>
              </w:rPr>
              <w:t>and the</w:t>
            </w:r>
            <w:r w:rsidRPr="006F0F56">
              <w:rPr>
                <w:color w:val="808080" w:themeColor="background1" w:themeShade="80"/>
              </w:rPr>
              <w:t xml:space="preserve"> </w:t>
            </w:r>
            <w:r w:rsidRPr="006F0F56">
              <w:rPr>
                <w:b/>
                <w:color w:val="808080" w:themeColor="background1" w:themeShade="80"/>
              </w:rPr>
              <w:t>consequences for the status</w:t>
            </w:r>
            <w:r w:rsidRPr="006F0F56">
              <w:rPr>
                <w:color w:val="808080" w:themeColor="background1" w:themeShade="80"/>
              </w:rPr>
              <w:t xml:space="preserve"> of ETP species.</w:t>
            </w:r>
          </w:p>
        </w:tc>
      </w:tr>
      <w:tr w:rsidR="006F0F56" w:rsidRPr="006F0F56" w14:paraId="27E1FA4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ADBDD2B"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3FC0AD7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7" w:type="dxa"/>
            <w:gridSpan w:val="3"/>
            <w:tcBorders>
              <w:top w:val="single" w:sz="4" w:space="0" w:color="E6EFF7"/>
              <w:left w:val="single" w:sz="4" w:space="0" w:color="E6EFF7"/>
              <w:bottom w:val="single" w:sz="4" w:space="0" w:color="E6EFF7"/>
              <w:right w:val="single" w:sz="4" w:space="0" w:color="E6EFF7"/>
            </w:tcBorders>
            <w:shd w:val="clear" w:color="auto" w:fill="FFFFFF" w:themeFill="background1"/>
          </w:tcPr>
          <w:p w14:paraId="5DCC595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38C630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gridSpan w:val="3"/>
            <w:tcBorders>
              <w:top w:val="single" w:sz="4" w:space="0" w:color="E6EFF7"/>
              <w:left w:val="single" w:sz="4" w:space="0" w:color="E6EFF7"/>
              <w:bottom w:val="single" w:sz="4" w:space="0" w:color="E6EFF7"/>
              <w:right w:val="single" w:sz="4" w:space="0" w:color="E6EFF7"/>
            </w:tcBorders>
            <w:shd w:val="clear" w:color="auto" w:fill="FFFFFF" w:themeFill="background1"/>
          </w:tcPr>
          <w:p w14:paraId="3BBEF5A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1CA21B5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9"/>
            <w:tcBorders>
              <w:left w:val="single" w:sz="4" w:space="0" w:color="E6EFF7"/>
              <w:right w:val="single" w:sz="4" w:space="0" w:color="E6EFF7"/>
            </w:tcBorders>
          </w:tcPr>
          <w:p w14:paraId="234B5900" w14:textId="77777777" w:rsidR="006F0F56" w:rsidRPr="006F0F56" w:rsidRDefault="006F0F56" w:rsidP="006F0F56">
            <w:r w:rsidRPr="006F0F56">
              <w:rPr>
                <w:sz w:val="22"/>
                <w:szCs w:val="22"/>
              </w:rPr>
              <w:t>Rationale</w:t>
            </w:r>
          </w:p>
        </w:tc>
      </w:tr>
    </w:tbl>
    <w:p w14:paraId="12006168" w14:textId="77777777" w:rsidR="006F0F56" w:rsidRPr="006F0F56" w:rsidRDefault="006F0F56" w:rsidP="006F0F56"/>
    <w:p w14:paraId="33A5831C" w14:textId="77777777" w:rsidR="006F0F56" w:rsidRPr="006F0F56" w:rsidRDefault="006F0F56" w:rsidP="006F0F56">
      <w:r w:rsidRPr="006F0F56">
        <w:t>Insert sufficient rationale to support the team’s conclusion for each Scoring Guidepost (SG).</w:t>
      </w:r>
    </w:p>
    <w:p w14:paraId="6FA3A914" w14:textId="77777777" w:rsidR="006F0F56" w:rsidRPr="006F0F56" w:rsidRDefault="006F0F56" w:rsidP="006F0F56"/>
    <w:tbl>
      <w:tblPr>
        <w:tblStyle w:val="TemplateTable"/>
        <w:tblW w:w="10348" w:type="dxa"/>
        <w:tblInd w:w="5" w:type="dxa"/>
        <w:tblLayout w:type="fixed"/>
        <w:tblLook w:val="04A0" w:firstRow="1" w:lastRow="0" w:firstColumn="1" w:lastColumn="0" w:noHBand="0" w:noVBand="1"/>
      </w:tblPr>
      <w:tblGrid>
        <w:gridCol w:w="760"/>
        <w:gridCol w:w="984"/>
        <w:gridCol w:w="2867"/>
        <w:gridCol w:w="2867"/>
        <w:gridCol w:w="2870"/>
      </w:tblGrid>
      <w:tr w:rsidR="006F0F56" w:rsidRPr="006F0F56" w14:paraId="4C9007CC"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shd w:val="clear" w:color="auto" w:fill="E6EFF7"/>
          </w:tcPr>
          <w:p w14:paraId="749A5149" w14:textId="77777777" w:rsidR="006F0F56" w:rsidRPr="006F0F56" w:rsidRDefault="006F0F56" w:rsidP="006F0F56">
            <w:pPr>
              <w:rPr>
                <w:color w:val="auto"/>
                <w:sz w:val="28"/>
              </w:rPr>
            </w:pPr>
            <w:r w:rsidRPr="006F0F56">
              <w:rPr>
                <w:color w:val="auto"/>
                <w:sz w:val="28"/>
              </w:rPr>
              <w:t>b</w:t>
            </w:r>
          </w:p>
          <w:p w14:paraId="5F2D4272" w14:textId="77777777" w:rsidR="006F0F56" w:rsidRPr="006F0F56" w:rsidRDefault="006F0F56" w:rsidP="006F0F56">
            <w:pPr>
              <w:rPr>
                <w:color w:val="auto"/>
                <w:sz w:val="22"/>
              </w:rPr>
            </w:pPr>
          </w:p>
        </w:tc>
        <w:tc>
          <w:tcPr>
            <w:tcW w:w="9588" w:type="dxa"/>
            <w:gridSpan w:val="4"/>
            <w:tcBorders>
              <w:right w:val="single" w:sz="4" w:space="0" w:color="E6EFF7"/>
            </w:tcBorders>
            <w:shd w:val="clear" w:color="auto" w:fill="E6EFF7"/>
          </w:tcPr>
          <w:p w14:paraId="665B0307"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management strategy</w:t>
            </w:r>
          </w:p>
        </w:tc>
      </w:tr>
      <w:tr w:rsidR="006F0F56" w:rsidRPr="006F0F56" w14:paraId="357418C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4C87F84C" w14:textId="77777777" w:rsidR="006F0F56" w:rsidRPr="006F0F56" w:rsidRDefault="006F0F56" w:rsidP="006F0F56">
            <w:pPr>
              <w:rPr>
                <w:color w:val="auto"/>
                <w:sz w:val="22"/>
              </w:rPr>
            </w:pPr>
          </w:p>
        </w:tc>
        <w:tc>
          <w:tcPr>
            <w:tcW w:w="984" w:type="dxa"/>
            <w:shd w:val="clear" w:color="auto" w:fill="E6EFF7"/>
          </w:tcPr>
          <w:p w14:paraId="174D57A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D274AB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7" w:type="dxa"/>
            <w:tcBorders>
              <w:bottom w:val="single" w:sz="4" w:space="0" w:color="E6EFF7"/>
            </w:tcBorders>
            <w:shd w:val="clear" w:color="auto" w:fill="F2F2F2" w:themeFill="background1" w:themeFillShade="F2"/>
            <w:vAlign w:val="top"/>
          </w:tcPr>
          <w:p w14:paraId="376989F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w:t>
            </w:r>
            <w:r w:rsidRPr="006F0F56">
              <w:rPr>
                <w:b/>
                <w:color w:val="808080" w:themeColor="background1" w:themeShade="80"/>
              </w:rPr>
              <w:t>measures</w:t>
            </w:r>
            <w:r w:rsidRPr="006F0F56">
              <w:rPr>
                <w:color w:val="808080" w:themeColor="background1" w:themeShade="80"/>
              </w:rPr>
              <w:t xml:space="preserve"> to manage the impacts on ETP species.</w:t>
            </w:r>
          </w:p>
        </w:tc>
        <w:tc>
          <w:tcPr>
            <w:tcW w:w="2867" w:type="dxa"/>
            <w:tcBorders>
              <w:bottom w:val="single" w:sz="4" w:space="0" w:color="E6EFF7"/>
            </w:tcBorders>
            <w:shd w:val="clear" w:color="auto" w:fill="F2F2F2" w:themeFill="background1" w:themeFillShade="F2"/>
            <w:vAlign w:val="top"/>
          </w:tcPr>
          <w:p w14:paraId="66DFD4B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measure trends and support a </w:t>
            </w:r>
            <w:r w:rsidRPr="006F0F56">
              <w:rPr>
                <w:b/>
                <w:color w:val="808080" w:themeColor="background1" w:themeShade="80"/>
              </w:rPr>
              <w:t>strategy</w:t>
            </w:r>
            <w:r w:rsidRPr="006F0F56">
              <w:rPr>
                <w:color w:val="808080" w:themeColor="background1" w:themeShade="80"/>
              </w:rPr>
              <w:t xml:space="preserve"> to manage impacts on ETP species.</w:t>
            </w:r>
          </w:p>
        </w:tc>
        <w:tc>
          <w:tcPr>
            <w:tcW w:w="2870" w:type="dxa"/>
            <w:tcBorders>
              <w:bottom w:val="single" w:sz="4" w:space="0" w:color="E6EFF7"/>
              <w:right w:val="single" w:sz="4" w:space="0" w:color="E6EFF7"/>
            </w:tcBorders>
            <w:shd w:val="clear" w:color="auto" w:fill="F2F2F2" w:themeFill="background1" w:themeFillShade="F2"/>
            <w:vAlign w:val="top"/>
          </w:tcPr>
          <w:p w14:paraId="33F0BC4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a </w:t>
            </w:r>
            <w:r w:rsidRPr="006F0F56">
              <w:rPr>
                <w:b/>
                <w:color w:val="808080" w:themeColor="background1" w:themeShade="80"/>
              </w:rPr>
              <w:t>comprehensive strategy</w:t>
            </w:r>
            <w:r w:rsidRPr="006F0F56">
              <w:rPr>
                <w:color w:val="808080" w:themeColor="background1" w:themeShade="80"/>
              </w:rPr>
              <w:t xml:space="preserve"> to manage impacts, minimize mortality and injury of ETP species, and evaluate with a </w:t>
            </w:r>
            <w:r w:rsidRPr="006F0F56">
              <w:rPr>
                <w:b/>
                <w:color w:val="808080" w:themeColor="background1" w:themeShade="80"/>
              </w:rPr>
              <w:t>high degree of certainty</w:t>
            </w:r>
            <w:r w:rsidRPr="006F0F56">
              <w:rPr>
                <w:color w:val="808080" w:themeColor="background1" w:themeShade="80"/>
              </w:rPr>
              <w:t xml:space="preserve"> whether a strategy is achieving its objectives.</w:t>
            </w:r>
          </w:p>
        </w:tc>
      </w:tr>
      <w:tr w:rsidR="006F0F56" w:rsidRPr="006F0F56" w14:paraId="06B7FC2D"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41E694F5" w14:textId="77777777" w:rsidR="006F0F56" w:rsidRPr="006F0F56" w:rsidRDefault="006F0F56" w:rsidP="006F0F56">
            <w:pPr>
              <w:rPr>
                <w:color w:val="auto"/>
                <w:sz w:val="22"/>
              </w:rPr>
            </w:pPr>
          </w:p>
        </w:tc>
        <w:tc>
          <w:tcPr>
            <w:tcW w:w="984" w:type="dxa"/>
            <w:tcBorders>
              <w:right w:val="single" w:sz="4" w:space="0" w:color="E6EFF7"/>
            </w:tcBorders>
            <w:shd w:val="clear" w:color="auto" w:fill="E6EFF7"/>
          </w:tcPr>
          <w:p w14:paraId="45ED439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A4791E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6B47F9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590952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74832DD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5B52047E" w14:textId="77777777" w:rsidR="006F0F56" w:rsidRPr="006F0F56" w:rsidRDefault="006F0F56" w:rsidP="006F0F56">
            <w:r w:rsidRPr="006F0F56">
              <w:rPr>
                <w:sz w:val="22"/>
                <w:szCs w:val="22"/>
              </w:rPr>
              <w:t>Rationale</w:t>
            </w:r>
          </w:p>
        </w:tc>
      </w:tr>
    </w:tbl>
    <w:p w14:paraId="67816ECF" w14:textId="77777777" w:rsidR="006F0F56" w:rsidRPr="006F0F56" w:rsidRDefault="006F0F56" w:rsidP="006F0F56"/>
    <w:p w14:paraId="6B84EAEA" w14:textId="77777777" w:rsidR="006F0F56" w:rsidRPr="006F0F56" w:rsidRDefault="006F0F56" w:rsidP="006F0F56">
      <w:r w:rsidRPr="006F0F56">
        <w:t>Insert sufficient rationale to support the team’s conclusion for each Scoring Guidepost (SG).</w:t>
      </w:r>
    </w:p>
    <w:p w14:paraId="65350C8A" w14:textId="77777777" w:rsidR="006F0F56" w:rsidRPr="006F0F56" w:rsidRDefault="006F0F56" w:rsidP="006F0F56"/>
    <w:tbl>
      <w:tblPr>
        <w:tblStyle w:val="TemplateTable"/>
        <w:tblW w:w="10348" w:type="dxa"/>
        <w:tblInd w:w="5" w:type="dxa"/>
        <w:tblLayout w:type="fixed"/>
        <w:tblLook w:val="04A0" w:firstRow="1" w:lastRow="0" w:firstColumn="1" w:lastColumn="0" w:noHBand="0" w:noVBand="1"/>
      </w:tblPr>
      <w:tblGrid>
        <w:gridCol w:w="10348"/>
      </w:tblGrid>
      <w:tr w:rsidR="006F0F56" w:rsidRPr="006F0F56" w14:paraId="08846FC0"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tcBorders>
              <w:left w:val="single" w:sz="4" w:space="0" w:color="E6EFF7"/>
              <w:right w:val="single" w:sz="4" w:space="0" w:color="E6EFF7"/>
            </w:tcBorders>
            <w:shd w:val="clear" w:color="auto" w:fill="E6EFF7"/>
          </w:tcPr>
          <w:p w14:paraId="3F2EFBF3" w14:textId="77777777" w:rsidR="006F0F56" w:rsidRPr="006F0F56" w:rsidRDefault="006F0F56" w:rsidP="006F0F56">
            <w:pPr>
              <w:rPr>
                <w:b w:val="0"/>
                <w:sz w:val="22"/>
                <w:szCs w:val="22"/>
              </w:rPr>
            </w:pPr>
            <w:r w:rsidRPr="006F0F56">
              <w:rPr>
                <w:b w:val="0"/>
                <w:color w:val="auto"/>
                <w:sz w:val="22"/>
                <w:szCs w:val="22"/>
              </w:rPr>
              <w:t>References</w:t>
            </w:r>
          </w:p>
        </w:tc>
      </w:tr>
    </w:tbl>
    <w:p w14:paraId="5BBFBD63" w14:textId="77777777" w:rsidR="006F0F56" w:rsidRPr="006F0F56" w:rsidRDefault="006F0F56" w:rsidP="006F0F56"/>
    <w:p w14:paraId="65D17859" w14:textId="77777777" w:rsidR="006F0F56" w:rsidRPr="006F0F56" w:rsidRDefault="006F0F56" w:rsidP="006F0F56">
      <w:r w:rsidRPr="006F0F56">
        <w:t>List any references here, including hyperlinks to publicly-available documents.</w:t>
      </w:r>
    </w:p>
    <w:p w14:paraId="3002D210" w14:textId="77777777" w:rsidR="006F0F56" w:rsidRPr="006F0F56" w:rsidRDefault="006F0F56" w:rsidP="006F0F56"/>
    <w:tbl>
      <w:tblPr>
        <w:tblStyle w:val="TemplateTable"/>
        <w:tblW w:w="10348" w:type="dxa"/>
        <w:tblInd w:w="5" w:type="dxa"/>
        <w:tblLayout w:type="fixed"/>
        <w:tblLook w:val="04A0" w:firstRow="1" w:lastRow="0" w:firstColumn="1" w:lastColumn="0" w:noHBand="0" w:noVBand="1"/>
      </w:tblPr>
      <w:tblGrid>
        <w:gridCol w:w="5308"/>
        <w:gridCol w:w="5040"/>
      </w:tblGrid>
      <w:tr w:rsidR="006F0F56" w:rsidRPr="006F0F56" w14:paraId="26EECCFD"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top w:val="single" w:sz="4" w:space="0" w:color="FFFFFF" w:themeColor="background1"/>
              <w:right w:val="single" w:sz="4" w:space="0" w:color="FFFFFF" w:themeColor="background1"/>
            </w:tcBorders>
            <w:shd w:val="clear" w:color="auto" w:fill="FFFFFF" w:themeFill="background1"/>
          </w:tcPr>
          <w:p w14:paraId="77418095" w14:textId="77777777" w:rsidR="006F0F56" w:rsidRPr="00540C39" w:rsidRDefault="006F0F56" w:rsidP="00540C39">
            <w:pPr>
              <w:pStyle w:val="MSCReport-AssessmentStage"/>
            </w:pPr>
            <w:r w:rsidRPr="00540C39">
              <w:t>Draft scoring range and information gap indicator added at Announcement Comment Draft Report</w:t>
            </w:r>
          </w:p>
        </w:tc>
      </w:tr>
      <w:tr w:rsidR="006F0F56" w:rsidRPr="006F0F56" w14:paraId="57D87F47"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23ADF4D" w14:textId="77777777" w:rsidR="006F0F56" w:rsidRPr="006F0F56" w:rsidRDefault="006F0F56" w:rsidP="006F0F56">
            <w:pPr>
              <w:rPr>
                <w:color w:val="auto"/>
                <w:sz w:val="22"/>
              </w:rPr>
            </w:pPr>
            <w:r w:rsidRPr="006F0F56">
              <w:rPr>
                <w:color w:val="auto"/>
                <w:sz w:val="22"/>
              </w:rPr>
              <w:t>Draft scoring range</w:t>
            </w:r>
          </w:p>
        </w:tc>
        <w:tc>
          <w:tcPr>
            <w:tcW w:w="5040" w:type="dxa"/>
            <w:tcBorders>
              <w:top w:val="single" w:sz="4" w:space="0" w:color="E6EFF7"/>
              <w:bottom w:val="single" w:sz="4" w:space="0" w:color="E6EFF7"/>
              <w:right w:val="single" w:sz="4" w:space="0" w:color="E6EFF7"/>
            </w:tcBorders>
            <w:shd w:val="clear" w:color="auto" w:fill="auto"/>
          </w:tcPr>
          <w:p w14:paraId="17955B3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3C488851"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797B923" w14:textId="77777777" w:rsidR="006F0F56" w:rsidRPr="006F0F56" w:rsidRDefault="006F0F56" w:rsidP="006F0F56">
            <w:pPr>
              <w:rPr>
                <w:color w:val="auto"/>
                <w:sz w:val="22"/>
              </w:rPr>
            </w:pPr>
            <w:r w:rsidRPr="006F0F56">
              <w:rPr>
                <w:color w:val="auto"/>
                <w:sz w:val="22"/>
              </w:rPr>
              <w:t>Information gap indicator</w:t>
            </w:r>
          </w:p>
        </w:tc>
        <w:tc>
          <w:tcPr>
            <w:tcW w:w="5040" w:type="dxa"/>
            <w:tcBorders>
              <w:top w:val="single" w:sz="4" w:space="0" w:color="E6EFF7"/>
              <w:bottom w:val="single" w:sz="4" w:space="0" w:color="E6EFF7"/>
              <w:right w:val="single" w:sz="4" w:space="0" w:color="E6EFF7"/>
            </w:tcBorders>
            <w:shd w:val="clear" w:color="auto" w:fill="auto"/>
          </w:tcPr>
          <w:p w14:paraId="02A62E3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2CE091B0"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right w:val="single" w:sz="4" w:space="0" w:color="FFFFFF" w:themeColor="background1"/>
            </w:tcBorders>
            <w:shd w:val="clear" w:color="auto" w:fill="FFFFFF" w:themeFill="background1"/>
          </w:tcPr>
          <w:p w14:paraId="45A26112" w14:textId="77777777" w:rsidR="006F0F56" w:rsidRPr="006F0F56" w:rsidRDefault="006F0F56" w:rsidP="006F0F56">
            <w:pPr>
              <w:spacing w:after="40"/>
              <w:rPr>
                <w:b/>
                <w:color w:val="D9D9D9" w:themeColor="background1" w:themeShade="D9"/>
                <w14:cntxtAlts/>
              </w:rPr>
            </w:pPr>
          </w:p>
          <w:p w14:paraId="0172D1A0"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4D868497"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E41C702" w14:textId="77777777" w:rsidR="006F0F56" w:rsidRPr="006F0F56" w:rsidRDefault="006F0F56" w:rsidP="006F0F56">
            <w:pPr>
              <w:rPr>
                <w:color w:val="auto"/>
                <w:sz w:val="22"/>
              </w:rPr>
            </w:pPr>
            <w:r w:rsidRPr="006F0F56">
              <w:rPr>
                <w:color w:val="auto"/>
                <w:sz w:val="22"/>
              </w:rPr>
              <w:t>Overall Performance Indicator score</w:t>
            </w:r>
          </w:p>
        </w:tc>
        <w:tc>
          <w:tcPr>
            <w:tcW w:w="5040" w:type="dxa"/>
            <w:tcBorders>
              <w:top w:val="single" w:sz="4" w:space="0" w:color="E6EFF7"/>
              <w:bottom w:val="single" w:sz="4" w:space="0" w:color="E6EFF7"/>
              <w:right w:val="single" w:sz="4" w:space="0" w:color="E6EFF7"/>
            </w:tcBorders>
            <w:shd w:val="clear" w:color="auto" w:fill="auto"/>
          </w:tcPr>
          <w:p w14:paraId="7C7C744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1686E9F2"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C996DCC" w14:textId="77777777" w:rsidR="006F0F56" w:rsidRPr="006F0F56" w:rsidRDefault="006F0F56" w:rsidP="006F0F56">
            <w:pPr>
              <w:rPr>
                <w:color w:val="auto"/>
                <w:sz w:val="22"/>
              </w:rPr>
            </w:pPr>
            <w:r w:rsidRPr="006F0F56">
              <w:rPr>
                <w:color w:val="auto"/>
                <w:sz w:val="22"/>
              </w:rPr>
              <w:t>Condition number (if relevant)</w:t>
            </w:r>
          </w:p>
        </w:tc>
        <w:tc>
          <w:tcPr>
            <w:tcW w:w="5040" w:type="dxa"/>
            <w:tcBorders>
              <w:top w:val="single" w:sz="4" w:space="0" w:color="E6EFF7"/>
              <w:bottom w:val="single" w:sz="4" w:space="0" w:color="E6EFF7"/>
              <w:right w:val="single" w:sz="4" w:space="0" w:color="E6EFF7"/>
            </w:tcBorders>
            <w:shd w:val="clear" w:color="auto" w:fill="auto"/>
          </w:tcPr>
          <w:p w14:paraId="6515F5E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50C9B2A5" w14:textId="77777777" w:rsidR="006F0F56" w:rsidRPr="006F0F56" w:rsidRDefault="006F0F56" w:rsidP="006F0F56">
      <w:r w:rsidRPr="006F0F56">
        <w:br w:type="page"/>
      </w:r>
    </w:p>
    <w:p w14:paraId="64D73397" w14:textId="77777777" w:rsidR="006F0F56" w:rsidRPr="006F0F56" w:rsidDel="00D73A8E"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2.4.1 – Habitats outcome</w:t>
      </w:r>
    </w:p>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6F0F56" w:rsidRPr="006F0F56" w14:paraId="01F314EF" w14:textId="77777777" w:rsidTr="006F0F56">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7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EE304EB" w14:textId="77777777" w:rsidR="006F0F56" w:rsidRPr="006F0F56" w:rsidRDefault="006F0F56" w:rsidP="006F0F56">
            <w:pPr>
              <w:rPr>
                <w:b w:val="0"/>
                <w:sz w:val="32"/>
              </w:rPr>
            </w:pPr>
            <w:r w:rsidRPr="006F0F56">
              <w:rPr>
                <w:b w:val="0"/>
                <w:sz w:val="32"/>
              </w:rPr>
              <w:t>PI   2.4.1</w:t>
            </w:r>
          </w:p>
        </w:tc>
        <w:tc>
          <w:tcPr>
            <w:tcW w:w="85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64075C6"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UoA does not cause serious or irreversible harm to habitat structure and function, considered on the basis of the area covered by the governance body(s) responsible for fisheries management in the area(s) where the UoA operates</w:t>
            </w:r>
          </w:p>
        </w:tc>
      </w:tr>
      <w:tr w:rsidR="006F0F56" w:rsidRPr="006F0F56" w14:paraId="7528473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9" w:type="dxa"/>
            <w:gridSpan w:val="2"/>
            <w:tcBorders>
              <w:top w:val="single" w:sz="4" w:space="0" w:color="FFFFFF" w:themeColor="background1"/>
              <w:left w:val="single" w:sz="4" w:space="0" w:color="E6EFF7"/>
            </w:tcBorders>
          </w:tcPr>
          <w:p w14:paraId="6576CCCB" w14:textId="77777777" w:rsidR="006F0F56" w:rsidRPr="006F0F56" w:rsidRDefault="006F0F56" w:rsidP="006F0F56">
            <w:pPr>
              <w:rPr>
                <w:color w:val="auto"/>
                <w:sz w:val="22"/>
              </w:rPr>
            </w:pPr>
            <w:r w:rsidRPr="006F0F56">
              <w:rPr>
                <w:color w:val="auto"/>
                <w:sz w:val="22"/>
              </w:rPr>
              <w:t>Scoring Issue</w:t>
            </w:r>
          </w:p>
        </w:tc>
        <w:tc>
          <w:tcPr>
            <w:tcW w:w="2858" w:type="dxa"/>
            <w:tcBorders>
              <w:top w:val="single" w:sz="4" w:space="0" w:color="FFFFFF" w:themeColor="background1"/>
            </w:tcBorders>
            <w:shd w:val="clear" w:color="auto" w:fill="F2F2F2" w:themeFill="background1" w:themeFillShade="F2"/>
          </w:tcPr>
          <w:p w14:paraId="199B7BE4"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59" w:type="dxa"/>
            <w:tcBorders>
              <w:top w:val="single" w:sz="4" w:space="0" w:color="FFFFFF" w:themeColor="background1"/>
            </w:tcBorders>
            <w:shd w:val="clear" w:color="auto" w:fill="F2F2F2" w:themeFill="background1" w:themeFillShade="F2"/>
          </w:tcPr>
          <w:p w14:paraId="7CEC92C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60" w:type="dxa"/>
            <w:tcBorders>
              <w:top w:val="single" w:sz="4" w:space="0" w:color="FFFFFF" w:themeColor="background1"/>
              <w:right w:val="single" w:sz="4" w:space="0" w:color="E6EFF7"/>
            </w:tcBorders>
            <w:shd w:val="clear" w:color="auto" w:fill="F2F2F2" w:themeFill="background1" w:themeFillShade="F2"/>
          </w:tcPr>
          <w:p w14:paraId="1AC79192"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1F5AAB4A"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left w:val="single" w:sz="4" w:space="0" w:color="E6EFF7"/>
            </w:tcBorders>
          </w:tcPr>
          <w:p w14:paraId="2540ACCC" w14:textId="77777777" w:rsidR="006F0F56" w:rsidRPr="006F0F56" w:rsidRDefault="006F0F56" w:rsidP="006F0F56">
            <w:pPr>
              <w:rPr>
                <w:b/>
                <w:color w:val="auto"/>
                <w:sz w:val="28"/>
              </w:rPr>
            </w:pPr>
            <w:r w:rsidRPr="006F0F56">
              <w:rPr>
                <w:b/>
                <w:color w:val="auto"/>
                <w:sz w:val="28"/>
              </w:rPr>
              <w:t>a</w:t>
            </w:r>
          </w:p>
          <w:p w14:paraId="3D31E15B" w14:textId="77777777" w:rsidR="006F0F56" w:rsidRPr="006F0F56" w:rsidRDefault="006F0F56" w:rsidP="006F0F56">
            <w:pPr>
              <w:rPr>
                <w:b/>
                <w:color w:val="auto"/>
                <w:sz w:val="28"/>
              </w:rPr>
            </w:pPr>
          </w:p>
        </w:tc>
        <w:tc>
          <w:tcPr>
            <w:tcW w:w="9558" w:type="dxa"/>
            <w:gridSpan w:val="4"/>
            <w:tcBorders>
              <w:right w:val="single" w:sz="4" w:space="0" w:color="E6EFF7"/>
            </w:tcBorders>
            <w:shd w:val="clear" w:color="auto" w:fill="E6EFF7"/>
          </w:tcPr>
          <w:p w14:paraId="3D9F325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Commonly encountered habitat status</w:t>
            </w:r>
          </w:p>
        </w:tc>
      </w:tr>
      <w:tr w:rsidR="006F0F56" w:rsidRPr="006F0F56" w14:paraId="6CF86BD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746A0980" w14:textId="77777777" w:rsidR="006F0F56" w:rsidRPr="006F0F56" w:rsidRDefault="006F0F56" w:rsidP="006F0F56">
            <w:pPr>
              <w:rPr>
                <w:b/>
                <w:color w:val="auto"/>
                <w:sz w:val="28"/>
              </w:rPr>
            </w:pPr>
          </w:p>
        </w:tc>
        <w:tc>
          <w:tcPr>
            <w:tcW w:w="981" w:type="dxa"/>
            <w:shd w:val="clear" w:color="auto" w:fill="E6EFF7"/>
          </w:tcPr>
          <w:p w14:paraId="22FB689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1E9254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8" w:type="dxa"/>
            <w:tcBorders>
              <w:bottom w:val="single" w:sz="4" w:space="0" w:color="E6EFF7"/>
            </w:tcBorders>
            <w:shd w:val="clear" w:color="auto" w:fill="F2F2F2" w:themeFill="background1" w:themeFillShade="F2"/>
            <w:vAlign w:val="top"/>
          </w:tcPr>
          <w:p w14:paraId="0847F14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 UoA is </w:t>
            </w:r>
            <w:r w:rsidRPr="006F0F56">
              <w:rPr>
                <w:b/>
                <w:color w:val="808080" w:themeColor="background1" w:themeShade="80"/>
                <w:shd w:val="clear" w:color="auto" w:fill="F2F2F2" w:themeFill="background1" w:themeFillShade="F2"/>
              </w:rPr>
              <w:t>unlikely</w:t>
            </w:r>
            <w:r w:rsidRPr="006F0F56">
              <w:rPr>
                <w:color w:val="808080" w:themeColor="background1" w:themeShade="80"/>
                <w:shd w:val="clear" w:color="auto" w:fill="F2F2F2" w:themeFill="background1" w:themeFillShade="F2"/>
              </w:rPr>
              <w:t xml:space="preserve"> to reduce structure and function of the commonly encountered habitats to a point where there would be serious or irreversible harm.</w:t>
            </w:r>
          </w:p>
        </w:tc>
        <w:tc>
          <w:tcPr>
            <w:tcW w:w="2859" w:type="dxa"/>
            <w:tcBorders>
              <w:bottom w:val="single" w:sz="4" w:space="0" w:color="E6EFF7"/>
            </w:tcBorders>
            <w:shd w:val="clear" w:color="auto" w:fill="F2F2F2" w:themeFill="background1" w:themeFillShade="F2"/>
            <w:vAlign w:val="top"/>
          </w:tcPr>
          <w:p w14:paraId="4AFF29F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 UoA is </w:t>
            </w:r>
            <w:r w:rsidRPr="006F0F56">
              <w:rPr>
                <w:b/>
                <w:color w:val="808080" w:themeColor="background1" w:themeShade="80"/>
                <w:shd w:val="clear" w:color="auto" w:fill="F2F2F2" w:themeFill="background1" w:themeFillShade="F2"/>
              </w:rPr>
              <w:t>highly unlikely</w:t>
            </w:r>
            <w:r w:rsidRPr="006F0F56">
              <w:rPr>
                <w:color w:val="808080" w:themeColor="background1" w:themeShade="80"/>
                <w:shd w:val="clear" w:color="auto" w:fill="F2F2F2" w:themeFill="background1" w:themeFillShade="F2"/>
              </w:rPr>
              <w:t xml:space="preserve"> to reduce structure and function of the commonly encountered habitats to a point where there would be serious or irreversible harm.</w:t>
            </w:r>
          </w:p>
        </w:tc>
        <w:tc>
          <w:tcPr>
            <w:tcW w:w="2860" w:type="dxa"/>
            <w:tcBorders>
              <w:bottom w:val="single" w:sz="4" w:space="0" w:color="E6EFF7"/>
              <w:right w:val="single" w:sz="4" w:space="0" w:color="E6EFF7"/>
            </w:tcBorders>
            <w:shd w:val="clear" w:color="auto" w:fill="F2F2F2" w:themeFill="background1" w:themeFillShade="F2"/>
            <w:vAlign w:val="top"/>
          </w:tcPr>
          <w:p w14:paraId="39FAFE3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There is </w:t>
            </w:r>
            <w:r w:rsidRPr="006F0F56">
              <w:rPr>
                <w:b/>
                <w:color w:val="808080" w:themeColor="background1" w:themeShade="80"/>
                <w:shd w:val="clear" w:color="auto" w:fill="F2F2F2" w:themeFill="background1" w:themeFillShade="F2"/>
              </w:rPr>
              <w:t>evidence</w:t>
            </w:r>
            <w:r w:rsidRPr="006F0F56">
              <w:rPr>
                <w:color w:val="808080" w:themeColor="background1" w:themeShade="80"/>
                <w:shd w:val="clear" w:color="auto" w:fill="F2F2F2" w:themeFill="background1" w:themeFillShade="F2"/>
              </w:rPr>
              <w:t xml:space="preserve"> that the UoA is highly unlikely to reduce structure and function of the commonly encountered habitats to a point where there would be serious or irreversible harm.</w:t>
            </w:r>
          </w:p>
        </w:tc>
      </w:tr>
      <w:tr w:rsidR="006F0F56" w:rsidRPr="006F0F56" w14:paraId="2FB2AD2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114EC0E0" w14:textId="77777777" w:rsidR="006F0F56" w:rsidRPr="006F0F56" w:rsidRDefault="006F0F56" w:rsidP="006F0F56">
            <w:pPr>
              <w:rPr>
                <w:b/>
                <w:color w:val="auto"/>
                <w:sz w:val="28"/>
              </w:rPr>
            </w:pPr>
          </w:p>
        </w:tc>
        <w:tc>
          <w:tcPr>
            <w:tcW w:w="981" w:type="dxa"/>
            <w:tcBorders>
              <w:right w:val="single" w:sz="4" w:space="0" w:color="E6EFF7"/>
            </w:tcBorders>
            <w:shd w:val="clear" w:color="auto" w:fill="E6EFF7"/>
          </w:tcPr>
          <w:p w14:paraId="1549FED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2C2FB3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rPr>
            </w:pPr>
            <w:r w:rsidRPr="006F0F56">
              <w:rPr>
                <w:b/>
                <w:szCs w:val="20"/>
              </w:rPr>
              <w:t>Yes / No</w:t>
            </w:r>
          </w:p>
        </w:tc>
        <w:tc>
          <w:tcPr>
            <w:tcW w:w="285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D2C36C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rPr>
            </w:pPr>
            <w:r w:rsidRPr="006F0F56">
              <w:rPr>
                <w:b/>
                <w:szCs w:val="20"/>
              </w:rPr>
              <w:t>Yes / No</w:t>
            </w:r>
          </w:p>
        </w:tc>
        <w:tc>
          <w:tcPr>
            <w:tcW w:w="286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43E93A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rPr>
            </w:pPr>
            <w:r w:rsidRPr="006F0F56">
              <w:rPr>
                <w:b/>
                <w:szCs w:val="20"/>
              </w:rPr>
              <w:t>Yes / No</w:t>
            </w:r>
          </w:p>
        </w:tc>
      </w:tr>
      <w:tr w:rsidR="006F0F56" w:rsidRPr="006F0F56" w14:paraId="2AC4952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74A9A24F" w14:textId="77777777" w:rsidR="006F0F56" w:rsidRPr="006F0F56" w:rsidRDefault="006F0F56" w:rsidP="006F0F56">
            <w:r w:rsidRPr="006F0F56">
              <w:rPr>
                <w:sz w:val="22"/>
                <w:szCs w:val="22"/>
              </w:rPr>
              <w:t>Rationale</w:t>
            </w:r>
          </w:p>
        </w:tc>
      </w:tr>
    </w:tbl>
    <w:p w14:paraId="529BCF84" w14:textId="77777777" w:rsidR="006F0F56" w:rsidRPr="006F0F56" w:rsidRDefault="006F0F56" w:rsidP="006F0F56"/>
    <w:p w14:paraId="3E74D192" w14:textId="77777777" w:rsidR="006F0F56" w:rsidRPr="006F0F56" w:rsidRDefault="006F0F56" w:rsidP="006F0F56">
      <w:r w:rsidRPr="006F0F56">
        <w:t>Insert sufficient rationale to support the team’s conclusion for each Scoring Guidepost (SG).</w:t>
      </w:r>
    </w:p>
    <w:p w14:paraId="2298A6FB" w14:textId="77777777" w:rsidR="006F0F56" w:rsidRPr="006F0F56" w:rsidRDefault="006F0F56" w:rsidP="006F0F56"/>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6F0F56" w:rsidRPr="006F0F56" w14:paraId="7F96CBF5"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left w:val="single" w:sz="4" w:space="0" w:color="E6EFF7"/>
            </w:tcBorders>
            <w:shd w:val="clear" w:color="auto" w:fill="E6EFF7"/>
          </w:tcPr>
          <w:p w14:paraId="554AB5F6" w14:textId="77777777" w:rsidR="006F0F56" w:rsidRPr="006F0F56" w:rsidRDefault="006F0F56" w:rsidP="006F0F56">
            <w:pPr>
              <w:rPr>
                <w:color w:val="auto"/>
                <w:sz w:val="28"/>
              </w:rPr>
            </w:pPr>
            <w:r w:rsidRPr="006F0F56">
              <w:rPr>
                <w:color w:val="auto"/>
                <w:sz w:val="28"/>
              </w:rPr>
              <w:t>b</w:t>
            </w:r>
          </w:p>
          <w:p w14:paraId="2E3382D9" w14:textId="77777777" w:rsidR="006F0F56" w:rsidRPr="006F0F56" w:rsidRDefault="006F0F56" w:rsidP="006F0F56">
            <w:pPr>
              <w:rPr>
                <w:b w:val="0"/>
                <w:color w:val="auto"/>
                <w:sz w:val="28"/>
              </w:rPr>
            </w:pPr>
          </w:p>
        </w:tc>
        <w:tc>
          <w:tcPr>
            <w:tcW w:w="9558" w:type="dxa"/>
            <w:gridSpan w:val="4"/>
            <w:tcBorders>
              <w:right w:val="single" w:sz="4" w:space="0" w:color="E6EFF7"/>
            </w:tcBorders>
            <w:shd w:val="clear" w:color="auto" w:fill="E6EFF7"/>
          </w:tcPr>
          <w:p w14:paraId="092F8891"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VME habitat status</w:t>
            </w:r>
          </w:p>
        </w:tc>
      </w:tr>
      <w:tr w:rsidR="006F0F56" w:rsidRPr="006F0F56" w14:paraId="21F6C6C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571B796D" w14:textId="77777777" w:rsidR="006F0F56" w:rsidRPr="006F0F56" w:rsidRDefault="006F0F56" w:rsidP="006F0F56">
            <w:pPr>
              <w:rPr>
                <w:b/>
                <w:color w:val="auto"/>
                <w:sz w:val="28"/>
              </w:rPr>
            </w:pPr>
          </w:p>
        </w:tc>
        <w:tc>
          <w:tcPr>
            <w:tcW w:w="981" w:type="dxa"/>
            <w:shd w:val="clear" w:color="auto" w:fill="E6EFF7"/>
          </w:tcPr>
          <w:p w14:paraId="540E3B8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10E068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8" w:type="dxa"/>
            <w:tcBorders>
              <w:bottom w:val="single" w:sz="4" w:space="0" w:color="E6EFF7"/>
            </w:tcBorders>
            <w:shd w:val="clear" w:color="auto" w:fill="F2F2F2" w:themeFill="background1" w:themeFillShade="F2"/>
            <w:vAlign w:val="top"/>
          </w:tcPr>
          <w:p w14:paraId="521D3F2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 UoA is </w:t>
            </w:r>
            <w:r w:rsidRPr="006F0F56">
              <w:rPr>
                <w:b/>
                <w:color w:val="808080" w:themeColor="background1" w:themeShade="80"/>
                <w:shd w:val="clear" w:color="auto" w:fill="F2F2F2" w:themeFill="background1" w:themeFillShade="F2"/>
              </w:rPr>
              <w:t>unlikely</w:t>
            </w:r>
            <w:r w:rsidRPr="006F0F56">
              <w:rPr>
                <w:color w:val="808080" w:themeColor="background1" w:themeShade="80"/>
                <w:shd w:val="clear" w:color="auto" w:fill="F2F2F2" w:themeFill="background1" w:themeFillShade="F2"/>
              </w:rPr>
              <w:t xml:space="preserve"> to reduce structure and function of the VME habitats to a point where there would be serious or irreversible harm. </w:t>
            </w:r>
          </w:p>
          <w:p w14:paraId="470BF03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p>
        </w:tc>
        <w:tc>
          <w:tcPr>
            <w:tcW w:w="2859" w:type="dxa"/>
            <w:tcBorders>
              <w:bottom w:val="single" w:sz="4" w:space="0" w:color="E6EFF7"/>
            </w:tcBorders>
            <w:shd w:val="clear" w:color="auto" w:fill="F2F2F2" w:themeFill="background1" w:themeFillShade="F2"/>
            <w:vAlign w:val="top"/>
          </w:tcPr>
          <w:p w14:paraId="300C3BC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 UoA is </w:t>
            </w:r>
            <w:r w:rsidRPr="006F0F56">
              <w:rPr>
                <w:b/>
                <w:color w:val="808080" w:themeColor="background1" w:themeShade="80"/>
                <w:shd w:val="clear" w:color="auto" w:fill="F2F2F2" w:themeFill="background1" w:themeFillShade="F2"/>
              </w:rPr>
              <w:t>highly unlikely</w:t>
            </w:r>
            <w:r w:rsidRPr="006F0F56">
              <w:rPr>
                <w:color w:val="808080" w:themeColor="background1" w:themeShade="80"/>
                <w:shd w:val="clear" w:color="auto" w:fill="F2F2F2" w:themeFill="background1" w:themeFillShade="F2"/>
              </w:rPr>
              <w:t xml:space="preserve"> to reduce structure and function of the VME habitats to a point where there would be serious or irreversible harm.</w:t>
            </w:r>
          </w:p>
        </w:tc>
        <w:tc>
          <w:tcPr>
            <w:tcW w:w="2860" w:type="dxa"/>
            <w:tcBorders>
              <w:bottom w:val="single" w:sz="4" w:space="0" w:color="E6EFF7"/>
              <w:right w:val="single" w:sz="4" w:space="0" w:color="E6EFF7"/>
            </w:tcBorders>
            <w:shd w:val="clear" w:color="auto" w:fill="F2F2F2" w:themeFill="background1" w:themeFillShade="F2"/>
            <w:vAlign w:val="top"/>
          </w:tcPr>
          <w:p w14:paraId="605E6FE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There is </w:t>
            </w:r>
            <w:r w:rsidRPr="006F0F56">
              <w:rPr>
                <w:b/>
                <w:color w:val="808080" w:themeColor="background1" w:themeShade="80"/>
                <w:shd w:val="clear" w:color="auto" w:fill="F2F2F2" w:themeFill="background1" w:themeFillShade="F2"/>
              </w:rPr>
              <w:t>evidence</w:t>
            </w:r>
            <w:r w:rsidRPr="006F0F56">
              <w:rPr>
                <w:color w:val="808080" w:themeColor="background1" w:themeShade="80"/>
                <w:shd w:val="clear" w:color="auto" w:fill="F2F2F2" w:themeFill="background1" w:themeFillShade="F2"/>
              </w:rPr>
              <w:t xml:space="preserve"> that the UoA is highly unlikely to reduce structure and function of the VME habitats to a point where there would be serious or irreversible harm.</w:t>
            </w:r>
          </w:p>
        </w:tc>
      </w:tr>
      <w:tr w:rsidR="006F0F56" w:rsidRPr="006F0F56" w14:paraId="6D48DD3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1333C6EA" w14:textId="77777777" w:rsidR="006F0F56" w:rsidRPr="006F0F56" w:rsidRDefault="006F0F56" w:rsidP="006F0F56">
            <w:pPr>
              <w:rPr>
                <w:b/>
                <w:color w:val="auto"/>
                <w:sz w:val="28"/>
              </w:rPr>
            </w:pPr>
          </w:p>
        </w:tc>
        <w:tc>
          <w:tcPr>
            <w:tcW w:w="981" w:type="dxa"/>
            <w:tcBorders>
              <w:right w:val="single" w:sz="4" w:space="0" w:color="E6EFF7"/>
            </w:tcBorders>
            <w:shd w:val="clear" w:color="auto" w:fill="E6EFF7"/>
          </w:tcPr>
          <w:p w14:paraId="4462A89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7EAA1C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5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F4DA2A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6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0663D4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6F0F56" w:rsidRPr="006F0F56" w14:paraId="1E34305B"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1F5BC228" w14:textId="77777777" w:rsidR="006F0F56" w:rsidRPr="006F0F56" w:rsidRDefault="006F0F56" w:rsidP="006F0F56">
            <w:r w:rsidRPr="006F0F56">
              <w:rPr>
                <w:sz w:val="22"/>
                <w:szCs w:val="22"/>
              </w:rPr>
              <w:t>Rationale</w:t>
            </w:r>
          </w:p>
        </w:tc>
      </w:tr>
    </w:tbl>
    <w:p w14:paraId="532FD2E6" w14:textId="77777777" w:rsidR="006F0F56" w:rsidRPr="006F0F56" w:rsidRDefault="006F0F56" w:rsidP="006F0F56"/>
    <w:p w14:paraId="6CBA921A" w14:textId="77777777" w:rsidR="006F0F56" w:rsidRPr="006F0F56" w:rsidRDefault="006F0F56" w:rsidP="006F0F56">
      <w:r w:rsidRPr="006F0F56">
        <w:t>Insert sufficient rationale to support the team's conclusion for each Scoring Guidepost (SG). Scoring issue need not be scored if there are no VMEs.</w:t>
      </w:r>
    </w:p>
    <w:p w14:paraId="4C83D366" w14:textId="77777777" w:rsidR="006F0F56" w:rsidRPr="006F0F56" w:rsidRDefault="006F0F56" w:rsidP="006F0F56"/>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6F0F56" w:rsidRPr="006F0F56" w14:paraId="48F7F555"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left w:val="single" w:sz="4" w:space="0" w:color="E6EFF7"/>
            </w:tcBorders>
            <w:shd w:val="clear" w:color="auto" w:fill="E6EFF7"/>
          </w:tcPr>
          <w:p w14:paraId="7851D5E1" w14:textId="77777777" w:rsidR="006F0F56" w:rsidRPr="006F0F56" w:rsidRDefault="006F0F56" w:rsidP="006F0F56">
            <w:pPr>
              <w:rPr>
                <w:color w:val="auto"/>
                <w:sz w:val="28"/>
              </w:rPr>
            </w:pPr>
            <w:r w:rsidRPr="006F0F56">
              <w:rPr>
                <w:color w:val="auto"/>
                <w:sz w:val="28"/>
              </w:rPr>
              <w:t>c</w:t>
            </w:r>
          </w:p>
          <w:p w14:paraId="7687132B" w14:textId="77777777" w:rsidR="006F0F56" w:rsidRPr="006F0F56" w:rsidRDefault="006F0F56" w:rsidP="006F0F56">
            <w:pPr>
              <w:rPr>
                <w:color w:val="auto"/>
                <w:sz w:val="22"/>
              </w:rPr>
            </w:pPr>
          </w:p>
        </w:tc>
        <w:tc>
          <w:tcPr>
            <w:tcW w:w="9558" w:type="dxa"/>
            <w:gridSpan w:val="4"/>
            <w:tcBorders>
              <w:right w:val="single" w:sz="4" w:space="0" w:color="E6EFF7"/>
            </w:tcBorders>
            <w:shd w:val="clear" w:color="auto" w:fill="E6EFF7"/>
          </w:tcPr>
          <w:p w14:paraId="36F75155"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Minor habitat status</w:t>
            </w:r>
          </w:p>
        </w:tc>
      </w:tr>
      <w:tr w:rsidR="006F0F56" w:rsidRPr="006F0F56" w14:paraId="6E4D69C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6B8B9458" w14:textId="77777777" w:rsidR="006F0F56" w:rsidRPr="006F0F56" w:rsidRDefault="006F0F56" w:rsidP="006F0F56">
            <w:pPr>
              <w:rPr>
                <w:color w:val="auto"/>
                <w:sz w:val="22"/>
              </w:rPr>
            </w:pPr>
          </w:p>
        </w:tc>
        <w:tc>
          <w:tcPr>
            <w:tcW w:w="981" w:type="dxa"/>
            <w:shd w:val="clear" w:color="auto" w:fill="E6EFF7"/>
          </w:tcPr>
          <w:p w14:paraId="64C6E55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D58E75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8" w:type="dxa"/>
            <w:shd w:val="clear" w:color="auto" w:fill="F2F2F2" w:themeFill="background1" w:themeFillShade="F2"/>
            <w:vAlign w:val="top"/>
          </w:tcPr>
          <w:p w14:paraId="16AFB8F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59" w:type="dxa"/>
            <w:shd w:val="clear" w:color="auto" w:fill="F2F2F2" w:themeFill="background1" w:themeFillShade="F2"/>
            <w:vAlign w:val="top"/>
          </w:tcPr>
          <w:p w14:paraId="6E56C23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0" w:type="dxa"/>
            <w:tcBorders>
              <w:bottom w:val="single" w:sz="4" w:space="0" w:color="FFFFFF" w:themeColor="background1"/>
              <w:right w:val="single" w:sz="4" w:space="0" w:color="E6EFF7"/>
            </w:tcBorders>
            <w:shd w:val="clear" w:color="auto" w:fill="F2F2F2" w:themeFill="background1" w:themeFillShade="F2"/>
            <w:vAlign w:val="top"/>
          </w:tcPr>
          <w:p w14:paraId="116517C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shd w:val="clear" w:color="auto" w:fill="F2F2F2" w:themeFill="background1" w:themeFillShade="F2"/>
              </w:rPr>
              <w:t xml:space="preserve">There is </w:t>
            </w:r>
            <w:r w:rsidRPr="006F0F56">
              <w:rPr>
                <w:b/>
                <w:color w:val="808080" w:themeColor="background1" w:themeShade="80"/>
                <w:szCs w:val="20"/>
                <w:shd w:val="clear" w:color="auto" w:fill="F2F2F2" w:themeFill="background1" w:themeFillShade="F2"/>
              </w:rPr>
              <w:t>evidence</w:t>
            </w:r>
            <w:r w:rsidRPr="006F0F56">
              <w:rPr>
                <w:color w:val="808080" w:themeColor="background1" w:themeShade="80"/>
                <w:szCs w:val="20"/>
                <w:shd w:val="clear" w:color="auto" w:fill="F2F2F2" w:themeFill="background1" w:themeFillShade="F2"/>
              </w:rPr>
              <w:t xml:space="preserve"> that the UoA is highly unlikely to reduce structure and function of the minor habitats to a point where there would be serious or irreversible harm.</w:t>
            </w:r>
            <w:r w:rsidRPr="006F0F56">
              <w:rPr>
                <w:color w:val="808080" w:themeColor="background1" w:themeShade="80"/>
                <w:szCs w:val="20"/>
              </w:rPr>
              <w:t xml:space="preserve"> </w:t>
            </w:r>
          </w:p>
        </w:tc>
      </w:tr>
      <w:tr w:rsidR="006F0F56" w:rsidRPr="006F0F56" w14:paraId="677D98B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2AE0049C" w14:textId="77777777" w:rsidR="006F0F56" w:rsidRPr="006F0F56" w:rsidRDefault="006F0F56" w:rsidP="006F0F56">
            <w:pPr>
              <w:rPr>
                <w:color w:val="auto"/>
                <w:sz w:val="22"/>
              </w:rPr>
            </w:pPr>
          </w:p>
        </w:tc>
        <w:tc>
          <w:tcPr>
            <w:tcW w:w="981" w:type="dxa"/>
            <w:shd w:val="clear" w:color="auto" w:fill="E6EFF7"/>
          </w:tcPr>
          <w:p w14:paraId="6F1D9E5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8" w:type="dxa"/>
            <w:tcBorders>
              <w:bottom w:val="single" w:sz="4" w:space="0" w:color="E6EFF7"/>
              <w:right w:val="single" w:sz="4" w:space="0" w:color="FFFFFF" w:themeColor="background1"/>
            </w:tcBorders>
            <w:vAlign w:val="top"/>
          </w:tcPr>
          <w:p w14:paraId="5E4FC53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59" w:type="dxa"/>
            <w:tcBorders>
              <w:left w:val="single" w:sz="4" w:space="0" w:color="FFFFFF" w:themeColor="background1"/>
              <w:bottom w:val="single" w:sz="4" w:space="0" w:color="E6EFF7"/>
              <w:right w:val="single" w:sz="4" w:space="0" w:color="FFFFFF" w:themeColor="background1"/>
            </w:tcBorders>
          </w:tcPr>
          <w:p w14:paraId="354CF07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60" w:type="dxa"/>
            <w:tcBorders>
              <w:left w:val="single" w:sz="4" w:space="0" w:color="FFFFFF" w:themeColor="background1"/>
              <w:bottom w:val="single" w:sz="4" w:space="0" w:color="E6EFF7"/>
              <w:right w:val="single" w:sz="4" w:space="0" w:color="E6EFF7"/>
            </w:tcBorders>
            <w:shd w:val="clear" w:color="auto" w:fill="auto"/>
          </w:tcPr>
          <w:p w14:paraId="63B3101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6552106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5858E4E5" w14:textId="77777777" w:rsidR="006F0F56" w:rsidRPr="006F0F56" w:rsidRDefault="006F0F56" w:rsidP="006F0F56">
            <w:r w:rsidRPr="006F0F56">
              <w:rPr>
                <w:sz w:val="22"/>
                <w:szCs w:val="22"/>
              </w:rPr>
              <w:t>Rationale</w:t>
            </w:r>
          </w:p>
        </w:tc>
      </w:tr>
    </w:tbl>
    <w:p w14:paraId="184C8994" w14:textId="77777777" w:rsidR="006F0F56" w:rsidRPr="006F0F56" w:rsidRDefault="006F0F56" w:rsidP="006F0F56"/>
    <w:p w14:paraId="4B46A8CA" w14:textId="77777777" w:rsidR="006F0F56" w:rsidRPr="006F0F56" w:rsidRDefault="006F0F56" w:rsidP="006F0F56">
      <w:r w:rsidRPr="006F0F56">
        <w:t>Insert sufficient rationale to support the team’s conclusion for each Scoring Guidepost (SG).</w:t>
      </w:r>
    </w:p>
    <w:p w14:paraId="70C625CC" w14:textId="77777777" w:rsidR="006F0F56" w:rsidRPr="006F0F56" w:rsidRDefault="006F0F56" w:rsidP="006F0F56"/>
    <w:tbl>
      <w:tblPr>
        <w:tblStyle w:val="TemplateTable"/>
        <w:tblW w:w="10316" w:type="dxa"/>
        <w:tblInd w:w="15" w:type="dxa"/>
        <w:tblLayout w:type="fixed"/>
        <w:tblLook w:val="04A0" w:firstRow="1" w:lastRow="0" w:firstColumn="1" w:lastColumn="0" w:noHBand="0" w:noVBand="1"/>
      </w:tblPr>
      <w:tblGrid>
        <w:gridCol w:w="10316"/>
      </w:tblGrid>
      <w:tr w:rsidR="006F0F56" w:rsidRPr="006F0F56" w14:paraId="5DAB91C7"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tcBorders>
              <w:left w:val="single" w:sz="4" w:space="0" w:color="E6EFF7"/>
              <w:right w:val="single" w:sz="4" w:space="0" w:color="E6EFF7"/>
            </w:tcBorders>
            <w:shd w:val="clear" w:color="auto" w:fill="E6EFF7"/>
          </w:tcPr>
          <w:p w14:paraId="7CA4E9D5" w14:textId="77777777" w:rsidR="006F0F56" w:rsidRPr="006F0F56" w:rsidRDefault="006F0F56" w:rsidP="006F0F56">
            <w:pPr>
              <w:rPr>
                <w:b w:val="0"/>
                <w:sz w:val="22"/>
                <w:szCs w:val="22"/>
              </w:rPr>
            </w:pPr>
            <w:r w:rsidRPr="006F0F56">
              <w:rPr>
                <w:b w:val="0"/>
                <w:color w:val="auto"/>
                <w:sz w:val="22"/>
                <w:szCs w:val="22"/>
              </w:rPr>
              <w:t>References</w:t>
            </w:r>
          </w:p>
        </w:tc>
      </w:tr>
    </w:tbl>
    <w:p w14:paraId="1A0473CF" w14:textId="77777777" w:rsidR="006F0F56" w:rsidRPr="006F0F56" w:rsidRDefault="006F0F56" w:rsidP="006F0F56"/>
    <w:p w14:paraId="37DB90FC" w14:textId="77777777" w:rsidR="006F0F56" w:rsidRPr="006F0F56" w:rsidRDefault="006F0F56" w:rsidP="006F0F56">
      <w:r w:rsidRPr="006F0F56">
        <w:t>List any references here, including hyperlinks to publicly-available documents.</w:t>
      </w:r>
    </w:p>
    <w:p w14:paraId="7D55E3A4" w14:textId="77777777" w:rsidR="006F0F56" w:rsidRPr="006F0F56" w:rsidRDefault="006F0F56" w:rsidP="006F0F56"/>
    <w:tbl>
      <w:tblPr>
        <w:tblStyle w:val="TemplateTable"/>
        <w:tblW w:w="10348" w:type="dxa"/>
        <w:tblInd w:w="5" w:type="dxa"/>
        <w:tblLayout w:type="fixed"/>
        <w:tblLook w:val="04A0" w:firstRow="1" w:lastRow="0" w:firstColumn="1" w:lastColumn="0" w:noHBand="0" w:noVBand="1"/>
      </w:tblPr>
      <w:tblGrid>
        <w:gridCol w:w="5308"/>
        <w:gridCol w:w="5040"/>
      </w:tblGrid>
      <w:tr w:rsidR="006F0F56" w:rsidRPr="006F0F56" w14:paraId="3AA940D2" w14:textId="77777777" w:rsidTr="00B924A5">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top w:val="single" w:sz="4" w:space="0" w:color="FFFFFF" w:themeColor="background1"/>
              <w:right w:val="single" w:sz="4" w:space="0" w:color="FFFFFF" w:themeColor="background1"/>
            </w:tcBorders>
            <w:shd w:val="clear" w:color="auto" w:fill="FFFFFF" w:themeFill="background1"/>
          </w:tcPr>
          <w:p w14:paraId="630B1172" w14:textId="77777777" w:rsidR="006F0F56" w:rsidRPr="00540C39" w:rsidRDefault="006F0F56" w:rsidP="00540C39">
            <w:pPr>
              <w:pStyle w:val="MSCReport-AssessmentStage"/>
            </w:pPr>
            <w:r w:rsidRPr="00540C39">
              <w:t>Draft scoring range and information gap indicator added at Announcement Comment Draft Report</w:t>
            </w:r>
          </w:p>
        </w:tc>
      </w:tr>
      <w:tr w:rsidR="006F0F56" w:rsidRPr="006F0F56" w14:paraId="389973D2" w14:textId="77777777" w:rsidTr="00B924A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A287C2D" w14:textId="77777777" w:rsidR="006F0F56" w:rsidRPr="006F0F56" w:rsidRDefault="006F0F56" w:rsidP="006F0F56">
            <w:pPr>
              <w:rPr>
                <w:color w:val="auto"/>
                <w:sz w:val="22"/>
              </w:rPr>
            </w:pPr>
            <w:r w:rsidRPr="006F0F56">
              <w:rPr>
                <w:color w:val="auto"/>
                <w:sz w:val="22"/>
              </w:rPr>
              <w:lastRenderedPageBreak/>
              <w:t>Draft scoring range</w:t>
            </w:r>
          </w:p>
        </w:tc>
        <w:tc>
          <w:tcPr>
            <w:tcW w:w="5040" w:type="dxa"/>
            <w:tcBorders>
              <w:top w:val="single" w:sz="4" w:space="0" w:color="E6EFF7"/>
              <w:bottom w:val="single" w:sz="4" w:space="0" w:color="E6EFF7"/>
              <w:right w:val="single" w:sz="4" w:space="0" w:color="E6EFF7"/>
            </w:tcBorders>
            <w:shd w:val="clear" w:color="auto" w:fill="auto"/>
          </w:tcPr>
          <w:p w14:paraId="4E30938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669EE61E" w14:textId="77777777" w:rsidTr="00B924A5">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1FD12D5" w14:textId="77777777" w:rsidR="006F0F56" w:rsidRPr="006F0F56" w:rsidRDefault="006F0F56" w:rsidP="006F0F56">
            <w:pPr>
              <w:rPr>
                <w:color w:val="auto"/>
                <w:sz w:val="22"/>
              </w:rPr>
            </w:pPr>
            <w:r w:rsidRPr="006F0F56">
              <w:rPr>
                <w:color w:val="auto"/>
                <w:sz w:val="22"/>
              </w:rPr>
              <w:t>Information gap indicator</w:t>
            </w:r>
          </w:p>
        </w:tc>
        <w:tc>
          <w:tcPr>
            <w:tcW w:w="5040" w:type="dxa"/>
            <w:tcBorders>
              <w:top w:val="single" w:sz="4" w:space="0" w:color="E6EFF7"/>
              <w:bottom w:val="single" w:sz="4" w:space="0" w:color="E6EFF7"/>
              <w:right w:val="single" w:sz="4" w:space="0" w:color="E6EFF7"/>
            </w:tcBorders>
            <w:shd w:val="clear" w:color="auto" w:fill="auto"/>
          </w:tcPr>
          <w:p w14:paraId="14C8638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63997FD4" w14:textId="77777777" w:rsidTr="00B924A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right w:val="single" w:sz="4" w:space="0" w:color="FFFFFF" w:themeColor="background1"/>
            </w:tcBorders>
            <w:shd w:val="clear" w:color="auto" w:fill="FFFFFF" w:themeFill="background1"/>
          </w:tcPr>
          <w:p w14:paraId="768FCE1A" w14:textId="77777777" w:rsidR="006F0F56" w:rsidRPr="006F0F56" w:rsidRDefault="006F0F56" w:rsidP="006F0F56">
            <w:pPr>
              <w:spacing w:after="40"/>
              <w:rPr>
                <w:b/>
                <w:color w:val="D9D9D9" w:themeColor="background1" w:themeShade="D9"/>
                <w14:cntxtAlts/>
              </w:rPr>
            </w:pPr>
          </w:p>
          <w:p w14:paraId="05E2A9D2"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5973619A" w14:textId="77777777" w:rsidTr="00B924A5">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2C9DE1B" w14:textId="77777777" w:rsidR="006F0F56" w:rsidRPr="006F0F56" w:rsidRDefault="006F0F56" w:rsidP="006F0F56">
            <w:pPr>
              <w:rPr>
                <w:color w:val="auto"/>
                <w:sz w:val="22"/>
              </w:rPr>
            </w:pPr>
            <w:r w:rsidRPr="006F0F56">
              <w:rPr>
                <w:color w:val="auto"/>
                <w:sz w:val="22"/>
              </w:rPr>
              <w:t>Overall Performance Indicator score</w:t>
            </w:r>
          </w:p>
        </w:tc>
        <w:tc>
          <w:tcPr>
            <w:tcW w:w="5040" w:type="dxa"/>
            <w:tcBorders>
              <w:top w:val="single" w:sz="4" w:space="0" w:color="E6EFF7"/>
              <w:bottom w:val="single" w:sz="4" w:space="0" w:color="E6EFF7"/>
              <w:right w:val="single" w:sz="4" w:space="0" w:color="E6EFF7"/>
            </w:tcBorders>
            <w:shd w:val="clear" w:color="auto" w:fill="auto"/>
          </w:tcPr>
          <w:p w14:paraId="655A6F7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68F3C87A" w14:textId="77777777" w:rsidTr="00B924A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A743952" w14:textId="77777777" w:rsidR="006F0F56" w:rsidRPr="006F0F56" w:rsidRDefault="006F0F56" w:rsidP="006F0F56">
            <w:pPr>
              <w:rPr>
                <w:color w:val="auto"/>
                <w:sz w:val="22"/>
              </w:rPr>
            </w:pPr>
            <w:r w:rsidRPr="006F0F56">
              <w:rPr>
                <w:color w:val="auto"/>
                <w:sz w:val="22"/>
              </w:rPr>
              <w:t>Condition number (if relevant)</w:t>
            </w:r>
          </w:p>
        </w:tc>
        <w:tc>
          <w:tcPr>
            <w:tcW w:w="5040" w:type="dxa"/>
            <w:tcBorders>
              <w:top w:val="single" w:sz="4" w:space="0" w:color="E6EFF7"/>
              <w:bottom w:val="single" w:sz="4" w:space="0" w:color="E6EFF7"/>
              <w:right w:val="single" w:sz="4" w:space="0" w:color="E6EFF7"/>
            </w:tcBorders>
            <w:shd w:val="clear" w:color="auto" w:fill="auto"/>
          </w:tcPr>
          <w:p w14:paraId="17C7D99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6B5EE0DC" w14:textId="77777777" w:rsidR="006F0F56" w:rsidRPr="006F0F56" w:rsidRDefault="006F0F56" w:rsidP="006F0F56">
      <w:r w:rsidRPr="006F0F56">
        <w:br w:type="page"/>
      </w:r>
    </w:p>
    <w:p w14:paraId="31E55162" w14:textId="77777777" w:rsidR="006F0F56" w:rsidRPr="006F0F56" w:rsidDel="00E02B88"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2.4.2 – Habitats management strategy</w:t>
      </w:r>
    </w:p>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6F0F56" w:rsidRPr="006F0F56" w14:paraId="64532BDD" w14:textId="77777777" w:rsidTr="006F0F5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56FE103" w14:textId="77777777" w:rsidR="006F0F56" w:rsidRPr="006F0F56" w:rsidRDefault="006F0F56" w:rsidP="006F0F56">
            <w:pPr>
              <w:rPr>
                <w:b w:val="0"/>
                <w:sz w:val="32"/>
              </w:rPr>
            </w:pPr>
            <w:r w:rsidRPr="006F0F56">
              <w:rPr>
                <w:b w:val="0"/>
                <w:sz w:val="32"/>
              </w:rPr>
              <w:t>PI   2.4.2</w:t>
            </w:r>
          </w:p>
        </w:tc>
        <w:tc>
          <w:tcPr>
            <w:tcW w:w="874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01803B5"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There is a strategy in place that is designed to ensure the UoA does not pose a risk of serious or irreversible harm to the habitats</w:t>
            </w:r>
          </w:p>
        </w:tc>
      </w:tr>
      <w:tr w:rsidR="006F0F56" w:rsidRPr="006F0F56" w14:paraId="15C9EB0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65C6B9E4" w14:textId="77777777" w:rsidR="006F0F56" w:rsidRPr="006F0F56" w:rsidRDefault="006F0F56" w:rsidP="006F0F56">
            <w:pPr>
              <w:rPr>
                <w:color w:val="auto"/>
                <w:sz w:val="22"/>
              </w:rPr>
            </w:pPr>
            <w:r w:rsidRPr="006F0F56">
              <w:rPr>
                <w:color w:val="auto"/>
                <w:sz w:val="22"/>
              </w:rPr>
              <w:t>Scoring Issue</w:t>
            </w:r>
          </w:p>
        </w:tc>
        <w:tc>
          <w:tcPr>
            <w:tcW w:w="2868" w:type="dxa"/>
            <w:tcBorders>
              <w:top w:val="single" w:sz="4" w:space="0" w:color="FFFFFF" w:themeColor="background1"/>
            </w:tcBorders>
            <w:shd w:val="clear" w:color="auto" w:fill="F2F2F2" w:themeFill="background1" w:themeFillShade="F2"/>
          </w:tcPr>
          <w:p w14:paraId="13D63C4B"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shd w:val="clear" w:color="auto" w:fill="F2F2F2" w:themeFill="background1" w:themeFillShade="F2"/>
          </w:tcPr>
          <w:p w14:paraId="1CD3C24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3006" w:type="dxa"/>
            <w:tcBorders>
              <w:top w:val="single" w:sz="4" w:space="0" w:color="FFFFFF" w:themeColor="background1"/>
              <w:right w:val="single" w:sz="4" w:space="0" w:color="E6EFF7"/>
            </w:tcBorders>
            <w:shd w:val="clear" w:color="auto" w:fill="F2F2F2" w:themeFill="background1" w:themeFillShade="F2"/>
          </w:tcPr>
          <w:p w14:paraId="02D08D50"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50644E2D"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7E4AA238" w14:textId="77777777" w:rsidR="006F0F56" w:rsidRPr="006F0F56" w:rsidRDefault="006F0F56" w:rsidP="006F0F56">
            <w:pPr>
              <w:rPr>
                <w:b/>
                <w:color w:val="auto"/>
                <w:sz w:val="28"/>
              </w:rPr>
            </w:pPr>
            <w:r w:rsidRPr="006F0F56">
              <w:rPr>
                <w:b/>
                <w:color w:val="auto"/>
                <w:sz w:val="28"/>
              </w:rPr>
              <w:t>a</w:t>
            </w:r>
          </w:p>
          <w:p w14:paraId="103E290B" w14:textId="77777777" w:rsidR="006F0F56" w:rsidRPr="006F0F56" w:rsidRDefault="006F0F56" w:rsidP="006F0F56">
            <w:pPr>
              <w:rPr>
                <w:b/>
                <w:color w:val="auto"/>
                <w:sz w:val="28"/>
              </w:rPr>
            </w:pPr>
          </w:p>
        </w:tc>
        <w:tc>
          <w:tcPr>
            <w:tcW w:w="9726" w:type="dxa"/>
            <w:gridSpan w:val="4"/>
            <w:tcBorders>
              <w:right w:val="single" w:sz="4" w:space="0" w:color="E6EFF7"/>
            </w:tcBorders>
            <w:shd w:val="clear" w:color="auto" w:fill="E6EFF7"/>
          </w:tcPr>
          <w:p w14:paraId="3BB957A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Management strategy in place</w:t>
            </w:r>
          </w:p>
        </w:tc>
      </w:tr>
      <w:tr w:rsidR="006F0F56" w:rsidRPr="006F0F56" w14:paraId="24F78EE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317EA24" w14:textId="77777777" w:rsidR="006F0F56" w:rsidRPr="006F0F56" w:rsidRDefault="006F0F56" w:rsidP="006F0F56">
            <w:pPr>
              <w:rPr>
                <w:b/>
                <w:color w:val="auto"/>
                <w:sz w:val="28"/>
              </w:rPr>
            </w:pPr>
          </w:p>
        </w:tc>
        <w:tc>
          <w:tcPr>
            <w:tcW w:w="984" w:type="dxa"/>
            <w:shd w:val="clear" w:color="auto" w:fill="E6EFF7"/>
          </w:tcPr>
          <w:p w14:paraId="377E401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16DAA7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shd w:val="clear" w:color="auto" w:fill="F2F2F2" w:themeFill="background1" w:themeFillShade="F2"/>
            <w:vAlign w:val="top"/>
          </w:tcPr>
          <w:p w14:paraId="6731779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measures</w:t>
            </w:r>
            <w:r w:rsidRPr="006F0F56">
              <w:rPr>
                <w:color w:val="808080" w:themeColor="background1" w:themeShade="80"/>
              </w:rPr>
              <w:t xml:space="preserve"> in place, if necessary, that are expected to achieve the Habitat Outcome 80 level of performance.</w:t>
            </w:r>
          </w:p>
        </w:tc>
        <w:tc>
          <w:tcPr>
            <w:tcW w:w="2868" w:type="dxa"/>
            <w:tcBorders>
              <w:bottom w:val="single" w:sz="4" w:space="0" w:color="E6EFF7"/>
            </w:tcBorders>
            <w:shd w:val="clear" w:color="auto" w:fill="F2F2F2" w:themeFill="background1" w:themeFillShade="F2"/>
            <w:vAlign w:val="top"/>
          </w:tcPr>
          <w:p w14:paraId="6FC5A5F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partial strategy</w:t>
            </w:r>
            <w:r w:rsidRPr="006F0F56">
              <w:rPr>
                <w:color w:val="808080" w:themeColor="background1" w:themeShade="80"/>
              </w:rPr>
              <w:t xml:space="preserve"> in place, if necessary, that is expected to achieve the Habitat Outcome 80 level of performance or above.</w:t>
            </w:r>
          </w:p>
        </w:tc>
        <w:tc>
          <w:tcPr>
            <w:tcW w:w="3006" w:type="dxa"/>
            <w:tcBorders>
              <w:bottom w:val="single" w:sz="4" w:space="0" w:color="E6EFF7"/>
              <w:right w:val="single" w:sz="4" w:space="0" w:color="E6EFF7"/>
            </w:tcBorders>
            <w:shd w:val="clear" w:color="auto" w:fill="F2F2F2" w:themeFill="background1" w:themeFillShade="F2"/>
            <w:vAlign w:val="top"/>
          </w:tcPr>
          <w:p w14:paraId="0C7CA5F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strategy</w:t>
            </w:r>
            <w:r w:rsidRPr="006F0F56">
              <w:rPr>
                <w:color w:val="808080" w:themeColor="background1" w:themeShade="80"/>
              </w:rPr>
              <w:t xml:space="preserve"> in place for managing the impact of all MSC UoAs/non-MSC fisheries on habitats.</w:t>
            </w:r>
          </w:p>
        </w:tc>
      </w:tr>
      <w:tr w:rsidR="006F0F56" w:rsidRPr="006F0F56" w14:paraId="1ED0D13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83136A3"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2309F07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F5A081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BF59A3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82B43B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5E7DDE17"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4BF704BF" w14:textId="77777777" w:rsidR="006F0F56" w:rsidRPr="006F0F56" w:rsidRDefault="006F0F56" w:rsidP="006F0F56">
            <w:r w:rsidRPr="006F0F56">
              <w:rPr>
                <w:sz w:val="22"/>
                <w:szCs w:val="22"/>
              </w:rPr>
              <w:t>Rationale</w:t>
            </w:r>
            <w:r w:rsidRPr="006F0F56">
              <w:t xml:space="preserve"> </w:t>
            </w:r>
          </w:p>
        </w:tc>
      </w:tr>
    </w:tbl>
    <w:p w14:paraId="1DBDF5DE" w14:textId="77777777" w:rsidR="006F0F56" w:rsidRPr="006F0F56" w:rsidRDefault="006F0F56" w:rsidP="006F0F56"/>
    <w:p w14:paraId="1B8E1380" w14:textId="77777777" w:rsidR="006F0F56" w:rsidRPr="006F0F56" w:rsidRDefault="006F0F56" w:rsidP="006F0F56">
      <w:r w:rsidRPr="006F0F56">
        <w:t>Insert sufficient rationale to support the team’s conclusion for each Scoring Guidepost (SG).</w:t>
      </w:r>
    </w:p>
    <w:p w14:paraId="348EE4C6" w14:textId="77777777" w:rsidR="006F0F56" w:rsidRPr="006F0F56" w:rsidRDefault="006F0F56" w:rsidP="006F0F56"/>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6F0F56" w:rsidRPr="006F0F56" w14:paraId="231B16B3"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68EB6083" w14:textId="77777777" w:rsidR="006F0F56" w:rsidRPr="006F0F56" w:rsidRDefault="006F0F56" w:rsidP="006F0F56">
            <w:pPr>
              <w:rPr>
                <w:color w:val="auto"/>
                <w:sz w:val="28"/>
              </w:rPr>
            </w:pPr>
            <w:r w:rsidRPr="006F0F56">
              <w:rPr>
                <w:color w:val="auto"/>
                <w:sz w:val="28"/>
              </w:rPr>
              <w:t>b</w:t>
            </w:r>
          </w:p>
          <w:p w14:paraId="28E2609A" w14:textId="77777777" w:rsidR="006F0F56" w:rsidRPr="006F0F56" w:rsidRDefault="006F0F56" w:rsidP="006F0F56">
            <w:pPr>
              <w:rPr>
                <w:b w:val="0"/>
                <w:color w:val="auto"/>
                <w:sz w:val="28"/>
              </w:rPr>
            </w:pPr>
          </w:p>
        </w:tc>
        <w:tc>
          <w:tcPr>
            <w:tcW w:w="9726" w:type="dxa"/>
            <w:gridSpan w:val="4"/>
            <w:tcBorders>
              <w:right w:val="single" w:sz="4" w:space="0" w:color="E6EFF7"/>
            </w:tcBorders>
            <w:shd w:val="clear" w:color="auto" w:fill="E6EFF7"/>
          </w:tcPr>
          <w:p w14:paraId="0FA0B3B6"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evaluation</w:t>
            </w:r>
          </w:p>
        </w:tc>
      </w:tr>
      <w:tr w:rsidR="006F0F56" w:rsidRPr="006F0F56" w14:paraId="3366663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14292BD" w14:textId="77777777" w:rsidR="006F0F56" w:rsidRPr="006F0F56" w:rsidRDefault="006F0F56" w:rsidP="006F0F56">
            <w:pPr>
              <w:rPr>
                <w:b/>
                <w:color w:val="auto"/>
                <w:sz w:val="28"/>
              </w:rPr>
            </w:pPr>
          </w:p>
        </w:tc>
        <w:tc>
          <w:tcPr>
            <w:tcW w:w="984" w:type="dxa"/>
            <w:shd w:val="clear" w:color="auto" w:fill="E6EFF7"/>
          </w:tcPr>
          <w:p w14:paraId="520441F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8636A6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shd w:val="clear" w:color="auto" w:fill="F2F2F2" w:themeFill="background1" w:themeFillShade="F2"/>
            <w:vAlign w:val="top"/>
          </w:tcPr>
          <w:p w14:paraId="68F520A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measures are </w:t>
            </w:r>
            <w:r w:rsidRPr="006F0F56">
              <w:rPr>
                <w:b/>
                <w:color w:val="808080" w:themeColor="background1" w:themeShade="80"/>
              </w:rPr>
              <w:t>considered likely</w:t>
            </w:r>
            <w:r w:rsidRPr="006F0F56">
              <w:rPr>
                <w:color w:val="808080" w:themeColor="background1" w:themeShade="80"/>
              </w:rPr>
              <w:t xml:space="preserve"> to work, based on plausible argument (e.g. general experience, theory or comparison with similar UoAs/habitats).</w:t>
            </w:r>
          </w:p>
        </w:tc>
        <w:tc>
          <w:tcPr>
            <w:tcW w:w="2868" w:type="dxa"/>
            <w:tcBorders>
              <w:bottom w:val="single" w:sz="4" w:space="0" w:color="E6EFF7"/>
            </w:tcBorders>
            <w:shd w:val="clear" w:color="auto" w:fill="F2F2F2" w:themeFill="background1" w:themeFillShade="F2"/>
            <w:vAlign w:val="top"/>
          </w:tcPr>
          <w:p w14:paraId="1EF23B2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some </w:t>
            </w:r>
            <w:r w:rsidRPr="006F0F56">
              <w:rPr>
                <w:b/>
                <w:color w:val="808080" w:themeColor="background1" w:themeShade="80"/>
              </w:rPr>
              <w:t>objective basis for confidence</w:t>
            </w:r>
            <w:r w:rsidRPr="006F0F56">
              <w:rPr>
                <w:color w:val="808080" w:themeColor="background1" w:themeShade="80"/>
              </w:rPr>
              <w:t xml:space="preserve"> that the measures/partial strategy will work, based on </w:t>
            </w:r>
            <w:r w:rsidRPr="006F0F56">
              <w:rPr>
                <w:b/>
                <w:color w:val="808080" w:themeColor="background1" w:themeShade="80"/>
              </w:rPr>
              <w:t>information directly about the UoA and/or habitats</w:t>
            </w:r>
            <w:r w:rsidRPr="006F0F56">
              <w:rPr>
                <w:color w:val="808080" w:themeColor="background1" w:themeShade="80"/>
              </w:rPr>
              <w:t xml:space="preserve"> involved.</w:t>
            </w:r>
          </w:p>
        </w:tc>
        <w:tc>
          <w:tcPr>
            <w:tcW w:w="3006" w:type="dxa"/>
            <w:tcBorders>
              <w:bottom w:val="single" w:sz="4" w:space="0" w:color="E6EFF7"/>
              <w:right w:val="single" w:sz="4" w:space="0" w:color="E6EFF7"/>
            </w:tcBorders>
            <w:shd w:val="clear" w:color="auto" w:fill="F2F2F2" w:themeFill="background1" w:themeFillShade="F2"/>
            <w:vAlign w:val="top"/>
          </w:tcPr>
          <w:p w14:paraId="4DD304A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Testing</w:t>
            </w:r>
            <w:r w:rsidRPr="006F0F56">
              <w:rPr>
                <w:color w:val="808080" w:themeColor="background1" w:themeShade="80"/>
              </w:rPr>
              <w:t xml:space="preserve"> supports </w:t>
            </w:r>
            <w:r w:rsidRPr="006F0F56">
              <w:rPr>
                <w:b/>
                <w:color w:val="808080" w:themeColor="background1" w:themeShade="80"/>
              </w:rPr>
              <w:t>high confidence</w:t>
            </w:r>
            <w:r w:rsidRPr="006F0F56">
              <w:rPr>
                <w:color w:val="808080" w:themeColor="background1" w:themeShade="80"/>
              </w:rPr>
              <w:t xml:space="preserve"> that the partial strategy/strategy will work, based on </w:t>
            </w:r>
            <w:r w:rsidRPr="006F0F56">
              <w:rPr>
                <w:b/>
                <w:color w:val="808080" w:themeColor="background1" w:themeShade="80"/>
              </w:rPr>
              <w:t>information directly about the UoA and/or habitats</w:t>
            </w:r>
            <w:r w:rsidRPr="006F0F56">
              <w:rPr>
                <w:color w:val="808080" w:themeColor="background1" w:themeShade="80"/>
              </w:rPr>
              <w:t xml:space="preserve"> involved.</w:t>
            </w:r>
          </w:p>
        </w:tc>
      </w:tr>
      <w:tr w:rsidR="006F0F56" w:rsidRPr="006F0F56" w14:paraId="3DB8C77D"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A6B3260"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7D787F2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2B2621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06905D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812A10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7C908CB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74C9CB7E" w14:textId="77777777" w:rsidR="006F0F56" w:rsidRPr="006F0F56" w:rsidRDefault="006F0F56" w:rsidP="006F0F56">
            <w:r w:rsidRPr="006F0F56">
              <w:rPr>
                <w:sz w:val="22"/>
                <w:szCs w:val="22"/>
              </w:rPr>
              <w:t>Rationale</w:t>
            </w:r>
            <w:r w:rsidRPr="006F0F56">
              <w:t xml:space="preserve"> </w:t>
            </w:r>
          </w:p>
        </w:tc>
      </w:tr>
    </w:tbl>
    <w:p w14:paraId="50744B7C" w14:textId="77777777" w:rsidR="006F0F56" w:rsidRPr="006F0F56" w:rsidRDefault="006F0F56" w:rsidP="006F0F56"/>
    <w:p w14:paraId="1880B4A2" w14:textId="77777777" w:rsidR="006F0F56" w:rsidRPr="006F0F56" w:rsidRDefault="006F0F56" w:rsidP="006F0F56">
      <w:r w:rsidRPr="006F0F56">
        <w:t>Insert sufficient rationale to support the team’s conclusion for each Scoring Guidepost (SG).</w:t>
      </w:r>
    </w:p>
    <w:p w14:paraId="1C9E6380" w14:textId="77777777" w:rsidR="006F0F56" w:rsidRPr="006F0F56" w:rsidRDefault="006F0F56" w:rsidP="006F0F56"/>
    <w:tbl>
      <w:tblPr>
        <w:tblStyle w:val="TemplateTable"/>
        <w:tblW w:w="10487" w:type="dxa"/>
        <w:tblInd w:w="5" w:type="dxa"/>
        <w:tblLayout w:type="fixed"/>
        <w:tblLook w:val="04A0" w:firstRow="1" w:lastRow="0" w:firstColumn="1" w:lastColumn="0" w:noHBand="0" w:noVBand="1"/>
      </w:tblPr>
      <w:tblGrid>
        <w:gridCol w:w="761"/>
        <w:gridCol w:w="984"/>
        <w:gridCol w:w="2868"/>
        <w:gridCol w:w="46"/>
        <w:gridCol w:w="2822"/>
        <w:gridCol w:w="92"/>
        <w:gridCol w:w="2914"/>
      </w:tblGrid>
      <w:tr w:rsidR="006F0F56" w:rsidRPr="006F0F56" w14:paraId="536D29D0"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035BE545" w14:textId="77777777" w:rsidR="006F0F56" w:rsidRPr="006F0F56" w:rsidRDefault="006F0F56" w:rsidP="006F0F56">
            <w:pPr>
              <w:rPr>
                <w:color w:val="auto"/>
                <w:sz w:val="28"/>
              </w:rPr>
            </w:pPr>
            <w:r w:rsidRPr="006F0F56">
              <w:rPr>
                <w:color w:val="auto"/>
                <w:sz w:val="28"/>
              </w:rPr>
              <w:t>c</w:t>
            </w:r>
          </w:p>
          <w:p w14:paraId="77772B48" w14:textId="77777777" w:rsidR="006F0F56" w:rsidRPr="006F0F56" w:rsidRDefault="006F0F56" w:rsidP="006F0F56">
            <w:pPr>
              <w:rPr>
                <w:b w:val="0"/>
                <w:color w:val="auto"/>
                <w:sz w:val="28"/>
              </w:rPr>
            </w:pPr>
          </w:p>
        </w:tc>
        <w:tc>
          <w:tcPr>
            <w:tcW w:w="9726" w:type="dxa"/>
            <w:gridSpan w:val="6"/>
            <w:tcBorders>
              <w:right w:val="single" w:sz="4" w:space="0" w:color="E6EFF7"/>
            </w:tcBorders>
            <w:shd w:val="clear" w:color="auto" w:fill="E6EFF7"/>
          </w:tcPr>
          <w:p w14:paraId="31C4513C"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implementation</w:t>
            </w:r>
          </w:p>
        </w:tc>
      </w:tr>
      <w:tr w:rsidR="006F0F56" w:rsidRPr="006F0F56" w14:paraId="4CEFB33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DE9E130" w14:textId="77777777" w:rsidR="006F0F56" w:rsidRPr="006F0F56" w:rsidRDefault="006F0F56" w:rsidP="006F0F56">
            <w:pPr>
              <w:rPr>
                <w:b/>
                <w:color w:val="auto"/>
                <w:sz w:val="28"/>
              </w:rPr>
            </w:pPr>
          </w:p>
        </w:tc>
        <w:tc>
          <w:tcPr>
            <w:tcW w:w="984" w:type="dxa"/>
            <w:shd w:val="clear" w:color="auto" w:fill="E6EFF7"/>
          </w:tcPr>
          <w:p w14:paraId="3070B30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E8FC23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shd w:val="clear" w:color="auto" w:fill="F2F2F2" w:themeFill="background1" w:themeFillShade="F2"/>
            <w:vAlign w:val="top"/>
          </w:tcPr>
          <w:p w14:paraId="1C19BEA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gridSpan w:val="2"/>
            <w:tcBorders>
              <w:bottom w:val="single" w:sz="4" w:space="0" w:color="FFFFFF" w:themeColor="background1"/>
            </w:tcBorders>
            <w:shd w:val="clear" w:color="auto" w:fill="F2F2F2" w:themeFill="background1" w:themeFillShade="F2"/>
            <w:vAlign w:val="top"/>
          </w:tcPr>
          <w:p w14:paraId="22B4A37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quantitative evidence</w:t>
            </w:r>
            <w:r w:rsidRPr="006F0F56">
              <w:rPr>
                <w:color w:val="808080" w:themeColor="background1" w:themeShade="80"/>
              </w:rPr>
              <w:t xml:space="preserve"> that the measures/partial strategy is being implemented successfully.</w:t>
            </w:r>
          </w:p>
        </w:tc>
        <w:tc>
          <w:tcPr>
            <w:tcW w:w="3006" w:type="dxa"/>
            <w:gridSpan w:val="2"/>
            <w:tcBorders>
              <w:bottom w:val="single" w:sz="4" w:space="0" w:color="FFFFFF" w:themeColor="background1"/>
              <w:right w:val="single" w:sz="4" w:space="0" w:color="E6EFF7"/>
            </w:tcBorders>
            <w:shd w:val="clear" w:color="auto" w:fill="F2F2F2" w:themeFill="background1" w:themeFillShade="F2"/>
            <w:vAlign w:val="top"/>
          </w:tcPr>
          <w:p w14:paraId="06F054B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quantitative evidence</w:t>
            </w:r>
            <w:r w:rsidRPr="006F0F56">
              <w:rPr>
                <w:color w:val="808080" w:themeColor="background1" w:themeShade="80"/>
              </w:rPr>
              <w:t xml:space="preserve"> that the</w:t>
            </w:r>
            <w:r w:rsidRPr="006F0F56">
              <w:rPr>
                <w:color w:val="FFFF00"/>
              </w:rPr>
              <w:t xml:space="preserve"> </w:t>
            </w:r>
            <w:r w:rsidRPr="006F0F56">
              <w:rPr>
                <w:color w:val="808080" w:themeColor="background1" w:themeShade="80"/>
              </w:rPr>
              <w:t>partial strategy/strategy is being implemented successfully and is achieving its objective, as outlined in scoring issue (a).</w:t>
            </w:r>
          </w:p>
        </w:tc>
      </w:tr>
      <w:tr w:rsidR="006F0F56" w:rsidRPr="006F0F56" w14:paraId="700E4A4E"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2BA6B85" w14:textId="77777777" w:rsidR="006F0F56" w:rsidRPr="006F0F56" w:rsidRDefault="006F0F56" w:rsidP="006F0F56">
            <w:pPr>
              <w:rPr>
                <w:b/>
                <w:color w:val="auto"/>
                <w:sz w:val="28"/>
              </w:rPr>
            </w:pPr>
          </w:p>
        </w:tc>
        <w:tc>
          <w:tcPr>
            <w:tcW w:w="984" w:type="dxa"/>
            <w:shd w:val="clear" w:color="auto" w:fill="E6EFF7"/>
          </w:tcPr>
          <w:p w14:paraId="64BB857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14" w:type="dxa"/>
            <w:gridSpan w:val="2"/>
            <w:tcBorders>
              <w:right w:val="single" w:sz="4" w:space="0" w:color="FFFFFF" w:themeColor="background1"/>
            </w:tcBorders>
          </w:tcPr>
          <w:p w14:paraId="08FAF56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14" w:type="dxa"/>
            <w:gridSpan w:val="2"/>
            <w:tcBorders>
              <w:left w:val="single" w:sz="4" w:space="0" w:color="FFFFFF" w:themeColor="background1"/>
              <w:right w:val="single" w:sz="4" w:space="0" w:color="E6EFF7"/>
            </w:tcBorders>
            <w:shd w:val="clear" w:color="auto" w:fill="auto"/>
          </w:tcPr>
          <w:p w14:paraId="1EA5307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14" w:type="dxa"/>
            <w:tcBorders>
              <w:right w:val="single" w:sz="4" w:space="0" w:color="E6EFF7"/>
            </w:tcBorders>
            <w:shd w:val="clear" w:color="auto" w:fill="auto"/>
          </w:tcPr>
          <w:p w14:paraId="4241C42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574515A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7"/>
            <w:tcBorders>
              <w:left w:val="single" w:sz="4" w:space="0" w:color="E6EFF7"/>
              <w:right w:val="single" w:sz="4" w:space="0" w:color="E6EFF7"/>
            </w:tcBorders>
          </w:tcPr>
          <w:p w14:paraId="6F457923" w14:textId="77777777" w:rsidR="006F0F56" w:rsidRPr="006F0F56" w:rsidRDefault="006F0F56" w:rsidP="006F0F56">
            <w:r w:rsidRPr="006F0F56">
              <w:rPr>
                <w:sz w:val="22"/>
                <w:szCs w:val="22"/>
              </w:rPr>
              <w:t>Rationale</w:t>
            </w:r>
            <w:r w:rsidRPr="006F0F56">
              <w:t xml:space="preserve"> </w:t>
            </w:r>
          </w:p>
        </w:tc>
      </w:tr>
    </w:tbl>
    <w:p w14:paraId="105C445E" w14:textId="77777777" w:rsidR="006F0F56" w:rsidRPr="006F0F56" w:rsidRDefault="006F0F56" w:rsidP="006F0F56"/>
    <w:p w14:paraId="3EB7936E" w14:textId="77777777" w:rsidR="006F0F56" w:rsidRPr="006F0F56" w:rsidRDefault="006F0F56" w:rsidP="006F0F56">
      <w:r w:rsidRPr="006F0F56">
        <w:t>Insert sufficient rationale to support the team’s conclusion for each Scoring Guidepost (SG).</w:t>
      </w:r>
    </w:p>
    <w:p w14:paraId="239FAF2A" w14:textId="77777777" w:rsidR="006F0F56" w:rsidRPr="006F0F56" w:rsidRDefault="006F0F56" w:rsidP="006F0F56"/>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6F0F56" w:rsidRPr="006F0F56" w14:paraId="0E86B9D2"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400FADAF" w14:textId="77777777" w:rsidR="006F0F56" w:rsidRPr="006F0F56" w:rsidRDefault="006F0F56" w:rsidP="006F0F56">
            <w:pPr>
              <w:shd w:val="clear" w:color="auto" w:fill="E6EFF7"/>
              <w:rPr>
                <w:color w:val="auto"/>
                <w:sz w:val="28"/>
              </w:rPr>
            </w:pPr>
            <w:r w:rsidRPr="006F0F56">
              <w:rPr>
                <w:color w:val="auto"/>
                <w:sz w:val="28"/>
              </w:rPr>
              <w:t>d</w:t>
            </w:r>
          </w:p>
          <w:p w14:paraId="3486DABB" w14:textId="77777777" w:rsidR="006F0F56" w:rsidRPr="006F0F56" w:rsidRDefault="006F0F56" w:rsidP="006F0F56">
            <w:pPr>
              <w:rPr>
                <w:color w:val="auto"/>
                <w:sz w:val="22"/>
              </w:rPr>
            </w:pPr>
          </w:p>
          <w:p w14:paraId="34820EB4" w14:textId="77777777" w:rsidR="006F0F56" w:rsidRPr="006F0F56" w:rsidRDefault="006F0F56" w:rsidP="006F0F56">
            <w:pPr>
              <w:rPr>
                <w:color w:val="auto"/>
                <w:sz w:val="22"/>
              </w:rPr>
            </w:pPr>
          </w:p>
        </w:tc>
        <w:tc>
          <w:tcPr>
            <w:tcW w:w="9726" w:type="dxa"/>
            <w:gridSpan w:val="4"/>
            <w:tcBorders>
              <w:right w:val="single" w:sz="4" w:space="0" w:color="E6EFF7"/>
            </w:tcBorders>
            <w:shd w:val="clear" w:color="auto" w:fill="E6EFF7"/>
          </w:tcPr>
          <w:p w14:paraId="7C7ACFE7"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Compliance with management requirements and other MSC UoAs’/non-MSC fisheries’ measures to protect VMEs</w:t>
            </w:r>
          </w:p>
        </w:tc>
      </w:tr>
      <w:tr w:rsidR="006F0F56" w:rsidRPr="006F0F56" w14:paraId="7F49231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1936C27" w14:textId="77777777" w:rsidR="006F0F56" w:rsidRPr="006F0F56" w:rsidRDefault="006F0F56" w:rsidP="006F0F56">
            <w:pPr>
              <w:rPr>
                <w:color w:val="auto"/>
                <w:sz w:val="22"/>
              </w:rPr>
            </w:pPr>
          </w:p>
        </w:tc>
        <w:tc>
          <w:tcPr>
            <w:tcW w:w="984" w:type="dxa"/>
            <w:shd w:val="clear" w:color="auto" w:fill="E6EFF7"/>
          </w:tcPr>
          <w:p w14:paraId="6FA8FD3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1071A2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shd w:val="clear" w:color="auto" w:fill="F2F2F2" w:themeFill="background1" w:themeFillShade="F2"/>
            <w:vAlign w:val="top"/>
          </w:tcPr>
          <w:p w14:paraId="4882DE5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qualitative evidence</w:t>
            </w:r>
            <w:r w:rsidRPr="006F0F56">
              <w:rPr>
                <w:color w:val="808080" w:themeColor="background1" w:themeShade="80"/>
              </w:rPr>
              <w:t xml:space="preserve"> that the UoA complies with its management requirements to protect VMEs.</w:t>
            </w:r>
          </w:p>
        </w:tc>
        <w:tc>
          <w:tcPr>
            <w:tcW w:w="2868" w:type="dxa"/>
            <w:tcBorders>
              <w:bottom w:val="single" w:sz="4" w:space="0" w:color="E6EFF7"/>
            </w:tcBorders>
            <w:shd w:val="clear" w:color="auto" w:fill="F2F2F2" w:themeFill="background1" w:themeFillShade="F2"/>
            <w:vAlign w:val="top"/>
          </w:tcPr>
          <w:p w14:paraId="5F97EAA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There is </w:t>
            </w:r>
            <w:r w:rsidRPr="006F0F56">
              <w:rPr>
                <w:b/>
                <w:color w:val="808080" w:themeColor="background1" w:themeShade="80"/>
                <w:szCs w:val="20"/>
              </w:rPr>
              <w:t>some quantitative evidence</w:t>
            </w:r>
            <w:r w:rsidRPr="006F0F56">
              <w:rPr>
                <w:color w:val="808080" w:themeColor="background1" w:themeShade="80"/>
                <w:szCs w:val="20"/>
              </w:rPr>
              <w:t xml:space="preserve"> that the UoA complies with both its management requirements and with protection measures afforded to VMEs by other MSC UoAs/non-MSC fisheries, where relevant. </w:t>
            </w:r>
          </w:p>
        </w:tc>
        <w:tc>
          <w:tcPr>
            <w:tcW w:w="3006" w:type="dxa"/>
            <w:tcBorders>
              <w:bottom w:val="single" w:sz="4" w:space="0" w:color="E6EFF7"/>
              <w:right w:val="single" w:sz="4" w:space="0" w:color="E6EFF7"/>
            </w:tcBorders>
            <w:shd w:val="clear" w:color="auto" w:fill="F2F2F2" w:themeFill="background1" w:themeFillShade="F2"/>
            <w:vAlign w:val="top"/>
          </w:tcPr>
          <w:p w14:paraId="62129E2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There is </w:t>
            </w:r>
            <w:r w:rsidRPr="006F0F56">
              <w:rPr>
                <w:b/>
                <w:color w:val="808080" w:themeColor="background1" w:themeShade="80"/>
                <w:szCs w:val="20"/>
              </w:rPr>
              <w:t>clear quantitative evidence</w:t>
            </w:r>
            <w:r w:rsidRPr="006F0F56">
              <w:rPr>
                <w:color w:val="808080" w:themeColor="background1" w:themeShade="80"/>
                <w:szCs w:val="20"/>
              </w:rPr>
              <w:t xml:space="preserve"> that the UoA complies with both its management requirements and with protection measures afforded to VMEs by other MSC UoAs/non-MSC fisheries, where relevant.</w:t>
            </w:r>
          </w:p>
        </w:tc>
      </w:tr>
      <w:tr w:rsidR="006F0F56" w:rsidRPr="006F0F56" w14:paraId="3544FEC3"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tcBorders>
              <w:left w:val="single" w:sz="4" w:space="0" w:color="E6EFF7"/>
            </w:tcBorders>
          </w:tcPr>
          <w:p w14:paraId="33D31D2A" w14:textId="77777777" w:rsidR="006F0F56" w:rsidRPr="006F0F56" w:rsidRDefault="006F0F56" w:rsidP="006F0F56">
            <w:pPr>
              <w:rPr>
                <w:color w:val="auto"/>
                <w:sz w:val="22"/>
              </w:rPr>
            </w:pPr>
          </w:p>
        </w:tc>
        <w:tc>
          <w:tcPr>
            <w:tcW w:w="984" w:type="dxa"/>
            <w:tcBorders>
              <w:right w:val="single" w:sz="4" w:space="0" w:color="E6EFF7"/>
            </w:tcBorders>
            <w:shd w:val="clear" w:color="auto" w:fill="E6EFF7"/>
          </w:tcPr>
          <w:p w14:paraId="4512B3F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98DFCA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722F6F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36999F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6F0F56" w:rsidRPr="006F0F56" w14:paraId="7ABBF4A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32EE4AE5" w14:textId="77777777" w:rsidR="006F0F56" w:rsidRPr="006F0F56" w:rsidRDefault="006F0F56" w:rsidP="006F0F56">
            <w:r w:rsidRPr="006F0F56">
              <w:rPr>
                <w:sz w:val="22"/>
                <w:szCs w:val="22"/>
              </w:rPr>
              <w:t>Rationale</w:t>
            </w:r>
            <w:r w:rsidRPr="006F0F56">
              <w:t xml:space="preserve"> </w:t>
            </w:r>
          </w:p>
        </w:tc>
      </w:tr>
    </w:tbl>
    <w:p w14:paraId="17A6879D" w14:textId="77777777" w:rsidR="006F0F56" w:rsidRPr="006F0F56" w:rsidRDefault="006F0F56" w:rsidP="006F0F56"/>
    <w:p w14:paraId="6AAD41C3" w14:textId="77777777" w:rsidR="006F0F56" w:rsidRPr="006F0F56" w:rsidRDefault="006F0F56" w:rsidP="006F0F56">
      <w:r w:rsidRPr="006F0F56">
        <w:t>Insert sufficient rationale to support the team's conclusion for each Scoring Guidepost (SG). Scoring issue need not be scored if there are no VMEs.</w:t>
      </w:r>
    </w:p>
    <w:p w14:paraId="13C0CABB" w14:textId="77777777" w:rsidR="006F0F56" w:rsidRPr="006F0F56" w:rsidRDefault="006F0F56" w:rsidP="006F0F56"/>
    <w:tbl>
      <w:tblPr>
        <w:tblStyle w:val="TemplateTable"/>
        <w:tblW w:w="10487" w:type="dxa"/>
        <w:tblInd w:w="5" w:type="dxa"/>
        <w:tblLayout w:type="fixed"/>
        <w:tblLook w:val="04A0" w:firstRow="1" w:lastRow="0" w:firstColumn="1" w:lastColumn="0" w:noHBand="0" w:noVBand="1"/>
      </w:tblPr>
      <w:tblGrid>
        <w:gridCol w:w="10487"/>
      </w:tblGrid>
      <w:tr w:rsidR="006F0F56" w:rsidRPr="006F0F56" w14:paraId="13EF4506"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tcBorders>
              <w:left w:val="single" w:sz="4" w:space="0" w:color="E6EFF7"/>
              <w:right w:val="single" w:sz="4" w:space="0" w:color="E6EFF7"/>
            </w:tcBorders>
            <w:shd w:val="clear" w:color="auto" w:fill="E6EFF7"/>
          </w:tcPr>
          <w:p w14:paraId="662E2932" w14:textId="77777777" w:rsidR="006F0F56" w:rsidRPr="006F0F56" w:rsidRDefault="006F0F56" w:rsidP="006F0F56">
            <w:pPr>
              <w:rPr>
                <w:b w:val="0"/>
                <w:i/>
                <w:sz w:val="22"/>
                <w:szCs w:val="22"/>
              </w:rPr>
            </w:pPr>
            <w:r w:rsidRPr="006F0F56">
              <w:rPr>
                <w:b w:val="0"/>
                <w:color w:val="auto"/>
                <w:sz w:val="22"/>
                <w:szCs w:val="22"/>
              </w:rPr>
              <w:t>References</w:t>
            </w:r>
          </w:p>
        </w:tc>
      </w:tr>
    </w:tbl>
    <w:p w14:paraId="5D37B332" w14:textId="77777777" w:rsidR="006F0F56" w:rsidRPr="006F0F56" w:rsidRDefault="006F0F56" w:rsidP="006F0F56"/>
    <w:p w14:paraId="3CE271F6" w14:textId="77777777" w:rsidR="006F0F56" w:rsidRPr="006F0F56" w:rsidRDefault="006F0F56" w:rsidP="006F0F56">
      <w:r w:rsidRPr="006F0F56">
        <w:t>List any references here, including hyperlinks to publicly-available documents.</w:t>
      </w:r>
    </w:p>
    <w:p w14:paraId="563ABA51" w14:textId="77777777" w:rsidR="006F0F56" w:rsidRPr="006F0F56" w:rsidRDefault="006F0F56" w:rsidP="006F0F56"/>
    <w:tbl>
      <w:tblPr>
        <w:tblStyle w:val="TemplateTable"/>
        <w:tblW w:w="10487" w:type="dxa"/>
        <w:tblInd w:w="5" w:type="dxa"/>
        <w:tblLayout w:type="fixed"/>
        <w:tblLook w:val="04A0" w:firstRow="1" w:lastRow="0" w:firstColumn="1" w:lastColumn="0" w:noHBand="0" w:noVBand="1"/>
      </w:tblPr>
      <w:tblGrid>
        <w:gridCol w:w="5308"/>
        <w:gridCol w:w="5179"/>
      </w:tblGrid>
      <w:tr w:rsidR="006F0F56" w:rsidRPr="006F0F56" w14:paraId="7D1021EB"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top w:val="single" w:sz="4" w:space="0" w:color="FFFFFF" w:themeColor="background1"/>
              <w:right w:val="single" w:sz="4" w:space="0" w:color="FFFFFF" w:themeColor="background1"/>
            </w:tcBorders>
            <w:shd w:val="clear" w:color="auto" w:fill="FFFFFF" w:themeFill="background1"/>
          </w:tcPr>
          <w:p w14:paraId="260A8800" w14:textId="77777777" w:rsidR="006F0F56" w:rsidRPr="00540C39" w:rsidRDefault="006F0F56" w:rsidP="00540C39">
            <w:pPr>
              <w:pStyle w:val="MSCReport-AssessmentStage"/>
            </w:pPr>
            <w:r w:rsidRPr="00540C39">
              <w:t>Draft scoring range and information gap indicator added at Announcement Comment Draft Report</w:t>
            </w:r>
          </w:p>
        </w:tc>
      </w:tr>
      <w:tr w:rsidR="006F0F56" w:rsidRPr="006F0F56" w14:paraId="5626067F"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EF21DDE" w14:textId="77777777" w:rsidR="006F0F56" w:rsidRPr="006F0F56" w:rsidRDefault="006F0F56" w:rsidP="006F0F56">
            <w:pPr>
              <w:rPr>
                <w:color w:val="auto"/>
                <w:sz w:val="22"/>
              </w:rPr>
            </w:pPr>
            <w:r w:rsidRPr="006F0F56">
              <w:rPr>
                <w:color w:val="auto"/>
                <w:sz w:val="22"/>
              </w:rPr>
              <w:t>Draft scoring range</w:t>
            </w:r>
          </w:p>
        </w:tc>
        <w:tc>
          <w:tcPr>
            <w:tcW w:w="5179" w:type="dxa"/>
            <w:tcBorders>
              <w:top w:val="single" w:sz="4" w:space="0" w:color="E6EFF7"/>
              <w:bottom w:val="single" w:sz="4" w:space="0" w:color="E6EFF7"/>
              <w:right w:val="single" w:sz="4" w:space="0" w:color="E6EFF7"/>
            </w:tcBorders>
            <w:shd w:val="clear" w:color="auto" w:fill="auto"/>
          </w:tcPr>
          <w:p w14:paraId="5970C44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535FB4A5"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BD40CE8" w14:textId="77777777" w:rsidR="006F0F56" w:rsidRPr="006F0F56" w:rsidRDefault="006F0F56" w:rsidP="006F0F56">
            <w:pPr>
              <w:rPr>
                <w:color w:val="auto"/>
                <w:sz w:val="22"/>
              </w:rPr>
            </w:pPr>
            <w:r w:rsidRPr="006F0F56">
              <w:rPr>
                <w:color w:val="auto"/>
                <w:sz w:val="22"/>
              </w:rPr>
              <w:t>Information gap indicator</w:t>
            </w:r>
          </w:p>
        </w:tc>
        <w:tc>
          <w:tcPr>
            <w:tcW w:w="5179" w:type="dxa"/>
            <w:tcBorders>
              <w:top w:val="single" w:sz="4" w:space="0" w:color="E6EFF7"/>
              <w:bottom w:val="single" w:sz="4" w:space="0" w:color="E6EFF7"/>
              <w:right w:val="single" w:sz="4" w:space="0" w:color="E6EFF7"/>
            </w:tcBorders>
            <w:shd w:val="clear" w:color="auto" w:fill="auto"/>
          </w:tcPr>
          <w:p w14:paraId="60FFE0C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49F5A049"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right w:val="single" w:sz="4" w:space="0" w:color="FFFFFF" w:themeColor="background1"/>
            </w:tcBorders>
            <w:shd w:val="clear" w:color="auto" w:fill="FFFFFF" w:themeFill="background1"/>
          </w:tcPr>
          <w:p w14:paraId="19A2032C" w14:textId="77777777" w:rsidR="006F0F56" w:rsidRPr="006F0F56" w:rsidRDefault="006F0F56" w:rsidP="006F0F56">
            <w:pPr>
              <w:spacing w:after="40"/>
              <w:rPr>
                <w:b/>
                <w:color w:val="D9D9D9" w:themeColor="background1" w:themeShade="D9"/>
                <w14:cntxtAlts/>
              </w:rPr>
            </w:pPr>
          </w:p>
          <w:p w14:paraId="776071AB"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27335CD5"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F12F166" w14:textId="77777777" w:rsidR="006F0F56" w:rsidRPr="006F0F56" w:rsidRDefault="006F0F56" w:rsidP="006F0F56">
            <w:pPr>
              <w:rPr>
                <w:color w:val="auto"/>
                <w:sz w:val="22"/>
              </w:rPr>
            </w:pPr>
            <w:r w:rsidRPr="006F0F56">
              <w:rPr>
                <w:color w:val="auto"/>
                <w:sz w:val="22"/>
              </w:rPr>
              <w:t>Overall Performance Indicator score</w:t>
            </w:r>
          </w:p>
        </w:tc>
        <w:tc>
          <w:tcPr>
            <w:tcW w:w="5179" w:type="dxa"/>
            <w:tcBorders>
              <w:top w:val="single" w:sz="4" w:space="0" w:color="E6EFF7"/>
              <w:bottom w:val="single" w:sz="4" w:space="0" w:color="E6EFF7"/>
              <w:right w:val="single" w:sz="4" w:space="0" w:color="E6EFF7"/>
            </w:tcBorders>
            <w:shd w:val="clear" w:color="auto" w:fill="auto"/>
          </w:tcPr>
          <w:p w14:paraId="44C3D0F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520F0D75"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87D2274" w14:textId="77777777" w:rsidR="006F0F56" w:rsidRPr="006F0F56" w:rsidRDefault="006F0F56" w:rsidP="006F0F56">
            <w:pPr>
              <w:rPr>
                <w:color w:val="auto"/>
                <w:sz w:val="22"/>
              </w:rPr>
            </w:pPr>
            <w:r w:rsidRPr="006F0F56">
              <w:rPr>
                <w:color w:val="auto"/>
                <w:sz w:val="22"/>
              </w:rPr>
              <w:t>Condition number (if relevant)</w:t>
            </w:r>
          </w:p>
        </w:tc>
        <w:tc>
          <w:tcPr>
            <w:tcW w:w="5179" w:type="dxa"/>
            <w:tcBorders>
              <w:top w:val="single" w:sz="4" w:space="0" w:color="E6EFF7"/>
              <w:bottom w:val="single" w:sz="4" w:space="0" w:color="E6EFF7"/>
              <w:right w:val="single" w:sz="4" w:space="0" w:color="E6EFF7"/>
            </w:tcBorders>
            <w:shd w:val="clear" w:color="auto" w:fill="auto"/>
          </w:tcPr>
          <w:p w14:paraId="739FBC7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268419B2" w14:textId="77777777" w:rsidR="006F0F56" w:rsidRPr="006F0F56" w:rsidRDefault="006F0F56" w:rsidP="006F0F56">
      <w:r w:rsidRPr="006F0F56">
        <w:br w:type="page"/>
      </w:r>
    </w:p>
    <w:p w14:paraId="34DA937D" w14:textId="77777777" w:rsidR="006F0F56" w:rsidRPr="006F0F56" w:rsidDel="00BB789E"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2.4.3 – Habitats information</w:t>
      </w:r>
    </w:p>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6F0F56" w:rsidRPr="006F0F56" w14:paraId="7E5C876C" w14:textId="77777777" w:rsidTr="006F0F56">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7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058E360" w14:textId="77777777" w:rsidR="006F0F56" w:rsidRPr="006F0F56" w:rsidRDefault="006F0F56" w:rsidP="006F0F56">
            <w:pPr>
              <w:rPr>
                <w:b w:val="0"/>
                <w:sz w:val="32"/>
              </w:rPr>
            </w:pPr>
            <w:r w:rsidRPr="006F0F56">
              <w:rPr>
                <w:b w:val="0"/>
                <w:sz w:val="32"/>
              </w:rPr>
              <w:t>PI   2.4.3</w:t>
            </w:r>
          </w:p>
        </w:tc>
        <w:tc>
          <w:tcPr>
            <w:tcW w:w="86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D179FDC"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Information is adequate to determine the risk posed to the habitat by the UoA and the effectiveness of the strategy to manage impacts on the habitat</w:t>
            </w:r>
          </w:p>
        </w:tc>
      </w:tr>
      <w:tr w:rsidR="006F0F56" w:rsidRPr="006F0F56" w14:paraId="1EC05C3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8" w:type="dxa"/>
            <w:gridSpan w:val="2"/>
            <w:tcBorders>
              <w:top w:val="single" w:sz="4" w:space="0" w:color="FFFFFF" w:themeColor="background1"/>
              <w:left w:val="single" w:sz="4" w:space="0" w:color="E6EFF7"/>
            </w:tcBorders>
          </w:tcPr>
          <w:p w14:paraId="3EC42588" w14:textId="77777777" w:rsidR="006F0F56" w:rsidRPr="006F0F56" w:rsidRDefault="006F0F56" w:rsidP="006F0F56">
            <w:pPr>
              <w:rPr>
                <w:color w:val="auto"/>
                <w:sz w:val="22"/>
              </w:rPr>
            </w:pPr>
            <w:r w:rsidRPr="006F0F56">
              <w:rPr>
                <w:color w:val="auto"/>
                <w:sz w:val="22"/>
              </w:rPr>
              <w:t>Scoring Issue</w:t>
            </w:r>
          </w:p>
        </w:tc>
        <w:tc>
          <w:tcPr>
            <w:tcW w:w="2874" w:type="dxa"/>
            <w:tcBorders>
              <w:top w:val="single" w:sz="4" w:space="0" w:color="FFFFFF" w:themeColor="background1"/>
            </w:tcBorders>
            <w:shd w:val="clear" w:color="auto" w:fill="F2F2F2" w:themeFill="background1" w:themeFillShade="F2"/>
          </w:tcPr>
          <w:p w14:paraId="05E0B072"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75" w:type="dxa"/>
            <w:tcBorders>
              <w:top w:val="single" w:sz="4" w:space="0" w:color="FFFFFF" w:themeColor="background1"/>
            </w:tcBorders>
            <w:shd w:val="clear" w:color="auto" w:fill="F2F2F2" w:themeFill="background1" w:themeFillShade="F2"/>
          </w:tcPr>
          <w:p w14:paraId="17DDB752"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6" w:type="dxa"/>
            <w:tcBorders>
              <w:top w:val="single" w:sz="4" w:space="0" w:color="FFFFFF" w:themeColor="background1"/>
              <w:right w:val="single" w:sz="4" w:space="0" w:color="E6EFF7"/>
            </w:tcBorders>
            <w:shd w:val="clear" w:color="auto" w:fill="F2F2F2" w:themeFill="background1" w:themeFillShade="F2"/>
          </w:tcPr>
          <w:p w14:paraId="2FCE7738"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4C739344"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549D63CB" w14:textId="77777777" w:rsidR="006F0F56" w:rsidRPr="006F0F56" w:rsidRDefault="006F0F56" w:rsidP="006F0F56">
            <w:pPr>
              <w:rPr>
                <w:b/>
                <w:color w:val="auto"/>
                <w:sz w:val="28"/>
              </w:rPr>
            </w:pPr>
            <w:r w:rsidRPr="006F0F56">
              <w:rPr>
                <w:b/>
                <w:color w:val="auto"/>
                <w:sz w:val="28"/>
              </w:rPr>
              <w:t>a</w:t>
            </w:r>
          </w:p>
          <w:p w14:paraId="350A5217" w14:textId="77777777" w:rsidR="006F0F56" w:rsidRPr="006F0F56" w:rsidRDefault="006F0F56" w:rsidP="006F0F56">
            <w:pPr>
              <w:rPr>
                <w:b/>
                <w:color w:val="auto"/>
                <w:sz w:val="28"/>
              </w:rPr>
            </w:pPr>
          </w:p>
        </w:tc>
        <w:tc>
          <w:tcPr>
            <w:tcW w:w="9612" w:type="dxa"/>
            <w:gridSpan w:val="4"/>
            <w:tcBorders>
              <w:right w:val="single" w:sz="4" w:space="0" w:color="E6EFF7"/>
            </w:tcBorders>
            <w:shd w:val="clear" w:color="auto" w:fill="E6EFF7"/>
          </w:tcPr>
          <w:p w14:paraId="67FC130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quality</w:t>
            </w:r>
          </w:p>
        </w:tc>
      </w:tr>
      <w:tr w:rsidR="006F0F56" w:rsidRPr="006F0F56" w14:paraId="716C4A8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8E584BA" w14:textId="77777777" w:rsidR="006F0F56" w:rsidRPr="006F0F56" w:rsidRDefault="006F0F56" w:rsidP="006F0F56">
            <w:pPr>
              <w:rPr>
                <w:b/>
                <w:color w:val="auto"/>
                <w:sz w:val="28"/>
              </w:rPr>
            </w:pPr>
          </w:p>
        </w:tc>
        <w:tc>
          <w:tcPr>
            <w:tcW w:w="987" w:type="dxa"/>
            <w:shd w:val="clear" w:color="auto" w:fill="E6EFF7"/>
          </w:tcPr>
          <w:p w14:paraId="6821920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AED360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4" w:type="dxa"/>
            <w:tcBorders>
              <w:bottom w:val="single" w:sz="4" w:space="0" w:color="E6EFF7"/>
            </w:tcBorders>
            <w:shd w:val="clear" w:color="auto" w:fill="F2F2F2" w:themeFill="background1" w:themeFillShade="F2"/>
            <w:vAlign w:val="top"/>
          </w:tcPr>
          <w:p w14:paraId="293E3F3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types and distribution of the main habitats are </w:t>
            </w:r>
            <w:r w:rsidRPr="006F0F56">
              <w:rPr>
                <w:b/>
                <w:color w:val="808080" w:themeColor="background1" w:themeShade="80"/>
              </w:rPr>
              <w:t>broadly understood</w:t>
            </w:r>
            <w:r w:rsidRPr="006F0F56">
              <w:rPr>
                <w:color w:val="808080" w:themeColor="background1" w:themeShade="80"/>
              </w:rPr>
              <w:t>.</w:t>
            </w:r>
          </w:p>
          <w:p w14:paraId="540C4CA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76E50EB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OR </w:t>
            </w:r>
          </w:p>
          <w:p w14:paraId="4C73365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7AF94F3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CSA is used to score PI 2.4.1 for the UoA:</w:t>
            </w:r>
          </w:p>
          <w:p w14:paraId="496020F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Qualitative information is adequate to estimate the types and distribution of the main habitats.</w:t>
            </w:r>
          </w:p>
        </w:tc>
        <w:tc>
          <w:tcPr>
            <w:tcW w:w="2875" w:type="dxa"/>
            <w:tcBorders>
              <w:bottom w:val="single" w:sz="4" w:space="0" w:color="E6EFF7"/>
            </w:tcBorders>
            <w:shd w:val="clear" w:color="auto" w:fill="F2F2F2" w:themeFill="background1" w:themeFillShade="F2"/>
            <w:vAlign w:val="top"/>
          </w:tcPr>
          <w:p w14:paraId="07DD312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nature, distribution and </w:t>
            </w:r>
            <w:r w:rsidRPr="006F0F56">
              <w:rPr>
                <w:b/>
                <w:color w:val="808080" w:themeColor="background1" w:themeShade="80"/>
              </w:rPr>
              <w:t>vulnerability</w:t>
            </w:r>
            <w:r w:rsidRPr="006F0F56">
              <w:rPr>
                <w:color w:val="808080" w:themeColor="background1" w:themeShade="80"/>
              </w:rPr>
              <w:t xml:space="preserve"> of the main habitats in the UoA area are known at a level of detail relevant to the scale and intensity of the UoA.</w:t>
            </w:r>
          </w:p>
          <w:p w14:paraId="4BB31F9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31D1060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OR </w:t>
            </w:r>
          </w:p>
          <w:p w14:paraId="3AE130A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6C13748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CSA is used to score PI 2.4.1 for the UoA:</w:t>
            </w:r>
          </w:p>
          <w:p w14:paraId="4169D89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Some quantitative information is available and is adequate to estimate the types and distribution of the main habitats.</w:t>
            </w:r>
          </w:p>
        </w:tc>
        <w:tc>
          <w:tcPr>
            <w:tcW w:w="2876" w:type="dxa"/>
            <w:tcBorders>
              <w:bottom w:val="single" w:sz="4" w:space="0" w:color="E6EFF7"/>
              <w:right w:val="single" w:sz="4" w:space="0" w:color="E6EFF7"/>
            </w:tcBorders>
            <w:shd w:val="clear" w:color="auto" w:fill="F2F2F2" w:themeFill="background1" w:themeFillShade="F2"/>
            <w:vAlign w:val="top"/>
          </w:tcPr>
          <w:p w14:paraId="14A74E1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distribution of all habitats is known over their range, with particular attention to the occurrence of vulnerable habitats.</w:t>
            </w:r>
          </w:p>
        </w:tc>
      </w:tr>
      <w:tr w:rsidR="006F0F56" w:rsidRPr="006F0F56" w14:paraId="28DBF190"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bottom w:val="single" w:sz="4" w:space="0" w:color="FFFFFF" w:themeColor="background1"/>
            </w:tcBorders>
          </w:tcPr>
          <w:p w14:paraId="6275273D" w14:textId="77777777" w:rsidR="006F0F56" w:rsidRPr="006F0F56" w:rsidRDefault="006F0F56" w:rsidP="006F0F56">
            <w:pPr>
              <w:rPr>
                <w:b/>
                <w:color w:val="auto"/>
                <w:sz w:val="28"/>
              </w:rPr>
            </w:pPr>
          </w:p>
        </w:tc>
        <w:tc>
          <w:tcPr>
            <w:tcW w:w="987" w:type="dxa"/>
            <w:tcBorders>
              <w:bottom w:val="single" w:sz="4" w:space="0" w:color="FFFFFF" w:themeColor="background1"/>
              <w:right w:val="single" w:sz="4" w:space="0" w:color="E6EFF7"/>
            </w:tcBorders>
            <w:shd w:val="clear" w:color="auto" w:fill="E6EFF7"/>
          </w:tcPr>
          <w:p w14:paraId="436F408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E0B4E1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2BE9F8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FB684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5771B9B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top w:val="single" w:sz="4" w:space="0" w:color="FFFFFF" w:themeColor="background1"/>
              <w:left w:val="single" w:sz="4" w:space="0" w:color="E6EFF7"/>
              <w:right w:val="single" w:sz="4" w:space="0" w:color="E6EFF7"/>
            </w:tcBorders>
          </w:tcPr>
          <w:p w14:paraId="18CEFAA1" w14:textId="77777777" w:rsidR="006F0F56" w:rsidRPr="006F0F56" w:rsidRDefault="006F0F56" w:rsidP="006F0F56">
            <w:r w:rsidRPr="006F0F56">
              <w:rPr>
                <w:sz w:val="22"/>
                <w:szCs w:val="22"/>
              </w:rPr>
              <w:t>Rationale</w:t>
            </w:r>
          </w:p>
        </w:tc>
      </w:tr>
    </w:tbl>
    <w:p w14:paraId="40EFA443" w14:textId="77777777" w:rsidR="006F0F56" w:rsidRPr="006F0F56" w:rsidRDefault="006F0F56" w:rsidP="006F0F56"/>
    <w:p w14:paraId="447D69F1" w14:textId="77777777" w:rsidR="006F0F56" w:rsidRPr="006F0F56" w:rsidRDefault="006F0F56" w:rsidP="006F0F56">
      <w:r w:rsidRPr="006F0F56">
        <w:t>Insert sufficient rationale to support the team’s conclusion for each Scoring Guidepost (SG).</w:t>
      </w:r>
    </w:p>
    <w:p w14:paraId="1A5626F5" w14:textId="77777777" w:rsidR="006F0F56" w:rsidRPr="006F0F56" w:rsidRDefault="006F0F56" w:rsidP="006F0F56"/>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6F0F56" w:rsidRPr="006F0F56" w14:paraId="0B2A1730"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762147C3" w14:textId="77777777" w:rsidR="006F0F56" w:rsidRPr="006F0F56" w:rsidRDefault="006F0F56" w:rsidP="006F0F56">
            <w:pPr>
              <w:rPr>
                <w:color w:val="auto"/>
                <w:sz w:val="28"/>
              </w:rPr>
            </w:pPr>
            <w:r w:rsidRPr="006F0F56">
              <w:rPr>
                <w:color w:val="auto"/>
                <w:sz w:val="28"/>
              </w:rPr>
              <w:t>b</w:t>
            </w:r>
          </w:p>
          <w:p w14:paraId="75CAFDF8" w14:textId="77777777" w:rsidR="006F0F56" w:rsidRPr="006F0F56" w:rsidRDefault="006F0F56" w:rsidP="006F0F56">
            <w:pPr>
              <w:rPr>
                <w:b w:val="0"/>
                <w:color w:val="auto"/>
                <w:sz w:val="28"/>
              </w:rPr>
            </w:pPr>
          </w:p>
        </w:tc>
        <w:tc>
          <w:tcPr>
            <w:tcW w:w="9612" w:type="dxa"/>
            <w:gridSpan w:val="4"/>
            <w:tcBorders>
              <w:right w:val="single" w:sz="4" w:space="0" w:color="E6EFF7"/>
            </w:tcBorders>
            <w:shd w:val="clear" w:color="auto" w:fill="E6EFF7"/>
          </w:tcPr>
          <w:p w14:paraId="077E164C"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assessment of impacts</w:t>
            </w:r>
          </w:p>
        </w:tc>
      </w:tr>
      <w:tr w:rsidR="006F0F56" w:rsidRPr="006F0F56" w14:paraId="60289B8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8C83B0A" w14:textId="77777777" w:rsidR="006F0F56" w:rsidRPr="006F0F56" w:rsidRDefault="006F0F56" w:rsidP="006F0F56">
            <w:pPr>
              <w:rPr>
                <w:b/>
                <w:color w:val="auto"/>
                <w:sz w:val="28"/>
              </w:rPr>
            </w:pPr>
          </w:p>
        </w:tc>
        <w:tc>
          <w:tcPr>
            <w:tcW w:w="987" w:type="dxa"/>
            <w:shd w:val="clear" w:color="auto" w:fill="E6EFF7"/>
          </w:tcPr>
          <w:p w14:paraId="648DEE1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3F39AB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4" w:type="dxa"/>
            <w:tcBorders>
              <w:bottom w:val="single" w:sz="4" w:space="0" w:color="E6EFF7"/>
            </w:tcBorders>
            <w:shd w:val="clear" w:color="auto" w:fill="F2F2F2" w:themeFill="background1" w:themeFillShade="F2"/>
            <w:vAlign w:val="top"/>
          </w:tcPr>
          <w:p w14:paraId="2382EDF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broadly understand the nature of the main impacts of gear use on the main habitats, including spatial overlap of habitat with fishing gear. </w:t>
            </w:r>
          </w:p>
          <w:p w14:paraId="70F0F3C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66C3FBB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rPr>
            </w:pPr>
            <w:r w:rsidRPr="006F0F56">
              <w:rPr>
                <w:bCs/>
                <w:color w:val="808080" w:themeColor="background1" w:themeShade="80"/>
              </w:rPr>
              <w:t>OR</w:t>
            </w:r>
            <w:r w:rsidRPr="006F0F56">
              <w:rPr>
                <w:b/>
                <w:bCs/>
                <w:color w:val="808080" w:themeColor="background1" w:themeShade="80"/>
              </w:rPr>
              <w:t xml:space="preserve"> </w:t>
            </w:r>
          </w:p>
          <w:p w14:paraId="079C9C2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rPr>
            </w:pPr>
          </w:p>
          <w:p w14:paraId="1E1E997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rPr>
            </w:pPr>
            <w:r w:rsidRPr="006F0F56">
              <w:rPr>
                <w:b/>
                <w:bCs/>
                <w:color w:val="808080" w:themeColor="background1" w:themeShade="80"/>
              </w:rPr>
              <w:t xml:space="preserve">If CSA is used to score PI 2.4.1 for the UoA: </w:t>
            </w:r>
          </w:p>
          <w:p w14:paraId="16F2779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Qualitative information is adequate to estimate the consequence and spatial attributes of the main habitats.</w:t>
            </w:r>
          </w:p>
        </w:tc>
        <w:tc>
          <w:tcPr>
            <w:tcW w:w="2875" w:type="dxa"/>
            <w:tcBorders>
              <w:bottom w:val="single" w:sz="4" w:space="0" w:color="E6EFF7"/>
            </w:tcBorders>
            <w:shd w:val="clear" w:color="auto" w:fill="F2F2F2" w:themeFill="background1" w:themeFillShade="F2"/>
            <w:vAlign w:val="top"/>
          </w:tcPr>
          <w:p w14:paraId="6EE3DF3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allow for identification of the main impacts of the UoA on the main habitats, and there is reliable information on the spatial extent of interaction and on the timing and location of use of the fishing gear. </w:t>
            </w:r>
          </w:p>
          <w:p w14:paraId="36F7DDC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5E042B8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rPr>
            </w:pPr>
            <w:r w:rsidRPr="006F0F56">
              <w:rPr>
                <w:bCs/>
                <w:color w:val="808080" w:themeColor="background1" w:themeShade="80"/>
              </w:rPr>
              <w:t>OR</w:t>
            </w:r>
            <w:r w:rsidRPr="006F0F56">
              <w:rPr>
                <w:b/>
                <w:bCs/>
                <w:color w:val="808080" w:themeColor="background1" w:themeShade="80"/>
              </w:rPr>
              <w:t xml:space="preserve"> </w:t>
            </w:r>
          </w:p>
          <w:p w14:paraId="6106CD2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rPr>
            </w:pPr>
          </w:p>
          <w:p w14:paraId="5CF86B3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rPr>
            </w:pPr>
            <w:r w:rsidRPr="006F0F56">
              <w:rPr>
                <w:b/>
                <w:bCs/>
                <w:color w:val="808080" w:themeColor="background1" w:themeShade="80"/>
              </w:rPr>
              <w:t xml:space="preserve">If CSA is used to score PI 2.4.1 for the UoA: </w:t>
            </w:r>
          </w:p>
          <w:p w14:paraId="4135087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Some quantitative information is available and is adequate to estimate the consequence and spatial attributes of the main habitats. </w:t>
            </w:r>
          </w:p>
        </w:tc>
        <w:tc>
          <w:tcPr>
            <w:tcW w:w="2876" w:type="dxa"/>
            <w:tcBorders>
              <w:bottom w:val="single" w:sz="4" w:space="0" w:color="E6EFF7"/>
              <w:right w:val="single" w:sz="4" w:space="0" w:color="E6EFF7"/>
            </w:tcBorders>
            <w:shd w:val="clear" w:color="auto" w:fill="F2F2F2" w:themeFill="background1" w:themeFillShade="F2"/>
            <w:vAlign w:val="top"/>
          </w:tcPr>
          <w:p w14:paraId="2A92E35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physical impacts of the gear on all habitats have been quantified fully.</w:t>
            </w:r>
          </w:p>
        </w:tc>
      </w:tr>
      <w:tr w:rsidR="006F0F56" w:rsidRPr="006F0F56" w14:paraId="7BEAC39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0E488B4" w14:textId="77777777" w:rsidR="006F0F56" w:rsidRPr="006F0F56" w:rsidRDefault="006F0F56" w:rsidP="006F0F56">
            <w:pPr>
              <w:rPr>
                <w:b/>
                <w:color w:val="auto"/>
                <w:sz w:val="28"/>
              </w:rPr>
            </w:pPr>
          </w:p>
        </w:tc>
        <w:tc>
          <w:tcPr>
            <w:tcW w:w="987" w:type="dxa"/>
            <w:tcBorders>
              <w:right w:val="single" w:sz="4" w:space="0" w:color="E6EFF7"/>
            </w:tcBorders>
            <w:shd w:val="clear" w:color="auto" w:fill="E6EFF7"/>
          </w:tcPr>
          <w:p w14:paraId="2A5D2D5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3A2500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4E5176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3C0863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66B5E48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left w:val="single" w:sz="4" w:space="0" w:color="E6EFF7"/>
              <w:right w:val="single" w:sz="4" w:space="0" w:color="E6EFF7"/>
            </w:tcBorders>
          </w:tcPr>
          <w:p w14:paraId="785EC4EE" w14:textId="77777777" w:rsidR="006F0F56" w:rsidRPr="006F0F56" w:rsidRDefault="006F0F56" w:rsidP="006F0F56">
            <w:r w:rsidRPr="006F0F56">
              <w:rPr>
                <w:sz w:val="22"/>
                <w:szCs w:val="22"/>
              </w:rPr>
              <w:t>Rationale</w:t>
            </w:r>
          </w:p>
        </w:tc>
      </w:tr>
    </w:tbl>
    <w:p w14:paraId="6B0C276A" w14:textId="77777777" w:rsidR="006F0F56" w:rsidRPr="006F0F56" w:rsidRDefault="006F0F56" w:rsidP="006F0F56"/>
    <w:p w14:paraId="4C5105B1" w14:textId="77777777" w:rsidR="006F0F56" w:rsidRPr="006F0F56" w:rsidRDefault="006F0F56" w:rsidP="006F0F56">
      <w:r w:rsidRPr="006F0F56">
        <w:t>Insert sufficient rationale to support the team’s conclusion for each Scoring Guidepost (SG).</w:t>
      </w:r>
    </w:p>
    <w:p w14:paraId="5B543EA0" w14:textId="77777777" w:rsidR="006F0F56" w:rsidRPr="006F0F56" w:rsidRDefault="006F0F56" w:rsidP="006F0F56"/>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6F0F56" w:rsidRPr="006F0F56" w14:paraId="4F6D5782"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49F36C79" w14:textId="77777777" w:rsidR="006F0F56" w:rsidRPr="006F0F56" w:rsidRDefault="006F0F56" w:rsidP="006F0F56">
            <w:pPr>
              <w:rPr>
                <w:color w:val="auto"/>
                <w:sz w:val="28"/>
              </w:rPr>
            </w:pPr>
            <w:r w:rsidRPr="006F0F56">
              <w:rPr>
                <w:color w:val="auto"/>
                <w:sz w:val="28"/>
              </w:rPr>
              <w:t>c</w:t>
            </w:r>
          </w:p>
          <w:p w14:paraId="1A952A76" w14:textId="77777777" w:rsidR="006F0F56" w:rsidRPr="006F0F56" w:rsidRDefault="006F0F56" w:rsidP="006F0F56">
            <w:pPr>
              <w:rPr>
                <w:color w:val="auto"/>
                <w:sz w:val="22"/>
              </w:rPr>
            </w:pPr>
          </w:p>
        </w:tc>
        <w:tc>
          <w:tcPr>
            <w:tcW w:w="9612" w:type="dxa"/>
            <w:gridSpan w:val="4"/>
            <w:tcBorders>
              <w:right w:val="single" w:sz="4" w:space="0" w:color="E6EFF7"/>
            </w:tcBorders>
            <w:shd w:val="clear" w:color="auto" w:fill="E6EFF7"/>
          </w:tcPr>
          <w:p w14:paraId="678AB5CD"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lastRenderedPageBreak/>
              <w:t>Monitoring</w:t>
            </w:r>
          </w:p>
        </w:tc>
      </w:tr>
      <w:tr w:rsidR="006F0F56" w:rsidRPr="006F0F56" w14:paraId="0CCF886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0C2EE7E" w14:textId="77777777" w:rsidR="006F0F56" w:rsidRPr="006F0F56" w:rsidRDefault="006F0F56" w:rsidP="006F0F56">
            <w:pPr>
              <w:rPr>
                <w:color w:val="auto"/>
                <w:sz w:val="22"/>
              </w:rPr>
            </w:pPr>
          </w:p>
        </w:tc>
        <w:tc>
          <w:tcPr>
            <w:tcW w:w="987" w:type="dxa"/>
            <w:shd w:val="clear" w:color="auto" w:fill="E6EFF7"/>
          </w:tcPr>
          <w:p w14:paraId="4144309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007E78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4" w:type="dxa"/>
            <w:shd w:val="clear" w:color="auto" w:fill="F2F2F2" w:themeFill="background1" w:themeFillShade="F2"/>
            <w:vAlign w:val="top"/>
          </w:tcPr>
          <w:p w14:paraId="7A499FA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E6EFF7"/>
            </w:tcBorders>
            <w:shd w:val="clear" w:color="auto" w:fill="F2F2F2" w:themeFill="background1" w:themeFillShade="F2"/>
            <w:vAlign w:val="top"/>
          </w:tcPr>
          <w:p w14:paraId="757F78E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Adequate information continues to be collected to detect any increase in risk to the main habitats. </w:t>
            </w:r>
          </w:p>
        </w:tc>
        <w:tc>
          <w:tcPr>
            <w:tcW w:w="2876" w:type="dxa"/>
            <w:tcBorders>
              <w:bottom w:val="single" w:sz="4" w:space="0" w:color="E6EFF7"/>
              <w:right w:val="single" w:sz="4" w:space="0" w:color="E6EFF7"/>
            </w:tcBorders>
            <w:shd w:val="clear" w:color="auto" w:fill="F2F2F2" w:themeFill="background1" w:themeFillShade="F2"/>
            <w:vAlign w:val="top"/>
          </w:tcPr>
          <w:p w14:paraId="364E13A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Changes in all habitat distributions over time are measured. </w:t>
            </w:r>
          </w:p>
          <w:p w14:paraId="6C54D07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399B3DBB"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bottom w:val="single" w:sz="4" w:space="0" w:color="FFFFFF" w:themeColor="background1"/>
            </w:tcBorders>
          </w:tcPr>
          <w:p w14:paraId="10AFCEFA" w14:textId="77777777" w:rsidR="006F0F56" w:rsidRPr="006F0F56" w:rsidRDefault="006F0F56" w:rsidP="006F0F56">
            <w:pPr>
              <w:rPr>
                <w:color w:val="auto"/>
                <w:sz w:val="22"/>
              </w:rPr>
            </w:pPr>
          </w:p>
        </w:tc>
        <w:tc>
          <w:tcPr>
            <w:tcW w:w="987" w:type="dxa"/>
            <w:tcBorders>
              <w:bottom w:val="single" w:sz="4" w:space="0" w:color="FFFFFF" w:themeColor="background1"/>
            </w:tcBorders>
            <w:shd w:val="clear" w:color="auto" w:fill="E6EFF7"/>
          </w:tcPr>
          <w:p w14:paraId="43A4093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4" w:type="dxa"/>
            <w:tcBorders>
              <w:bottom w:val="single" w:sz="4" w:space="0" w:color="FFFFFF" w:themeColor="background1"/>
              <w:right w:val="single" w:sz="4" w:space="0" w:color="E6EFF7"/>
            </w:tcBorders>
          </w:tcPr>
          <w:p w14:paraId="070245E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75" w:type="dxa"/>
            <w:tcBorders>
              <w:bottom w:val="single" w:sz="4" w:space="0" w:color="FFFFFF" w:themeColor="background1"/>
              <w:right w:val="single" w:sz="4" w:space="0" w:color="E6EFF7"/>
            </w:tcBorders>
            <w:shd w:val="clear" w:color="auto" w:fill="auto"/>
          </w:tcPr>
          <w:p w14:paraId="7D401D8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6" w:type="dxa"/>
            <w:tcBorders>
              <w:bottom w:val="single" w:sz="4" w:space="0" w:color="FFFFFF" w:themeColor="background1"/>
              <w:right w:val="single" w:sz="4" w:space="0" w:color="E6EFF7"/>
            </w:tcBorders>
            <w:shd w:val="clear" w:color="auto" w:fill="auto"/>
          </w:tcPr>
          <w:p w14:paraId="1FB9E53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637C8BF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left w:val="single" w:sz="4" w:space="0" w:color="E6EFF7"/>
              <w:right w:val="single" w:sz="4" w:space="0" w:color="E6EFF7"/>
            </w:tcBorders>
          </w:tcPr>
          <w:p w14:paraId="139C051B" w14:textId="77777777" w:rsidR="006F0F56" w:rsidRPr="006F0F56" w:rsidRDefault="006F0F56" w:rsidP="006F0F56">
            <w:pPr>
              <w:rPr>
                <w:i/>
                <w:color w:val="auto"/>
                <w:szCs w:val="20"/>
              </w:rPr>
            </w:pPr>
            <w:r w:rsidRPr="006F0F56">
              <w:rPr>
                <w:sz w:val="22"/>
                <w:szCs w:val="22"/>
              </w:rPr>
              <w:t>Rationale</w:t>
            </w:r>
          </w:p>
        </w:tc>
      </w:tr>
    </w:tbl>
    <w:p w14:paraId="3C1159B1" w14:textId="77777777" w:rsidR="006F0F56" w:rsidRPr="006F0F56" w:rsidRDefault="006F0F56" w:rsidP="006F0F56"/>
    <w:p w14:paraId="00AABD89" w14:textId="77777777" w:rsidR="006F0F56" w:rsidRPr="006F0F56" w:rsidRDefault="006F0F56" w:rsidP="006F0F56">
      <w:r w:rsidRPr="006F0F56">
        <w:t>Insert sufficient rationale to support the team’s conclusion for each Scoring Guidepost (SG).</w:t>
      </w:r>
    </w:p>
    <w:p w14:paraId="3135E944" w14:textId="77777777" w:rsidR="006F0F56" w:rsidRPr="006F0F56" w:rsidRDefault="006F0F56" w:rsidP="006F0F56"/>
    <w:tbl>
      <w:tblPr>
        <w:tblStyle w:val="TemplateTable"/>
        <w:tblW w:w="10373" w:type="dxa"/>
        <w:tblLayout w:type="fixed"/>
        <w:tblLook w:val="04A0" w:firstRow="1" w:lastRow="0" w:firstColumn="1" w:lastColumn="0" w:noHBand="0" w:noVBand="1"/>
      </w:tblPr>
      <w:tblGrid>
        <w:gridCol w:w="10373"/>
      </w:tblGrid>
      <w:tr w:rsidR="006F0F56" w:rsidRPr="006F0F56" w14:paraId="25160784"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tcBorders>
              <w:left w:val="single" w:sz="4" w:space="0" w:color="E6EFF7"/>
              <w:right w:val="single" w:sz="4" w:space="0" w:color="E6EFF7"/>
            </w:tcBorders>
            <w:shd w:val="clear" w:color="auto" w:fill="E6EFF7"/>
          </w:tcPr>
          <w:p w14:paraId="7C42ADE4" w14:textId="77777777" w:rsidR="006F0F56" w:rsidRPr="006F0F56" w:rsidRDefault="006F0F56" w:rsidP="006F0F56">
            <w:pPr>
              <w:rPr>
                <w:b w:val="0"/>
                <w:i/>
                <w:sz w:val="22"/>
                <w:szCs w:val="22"/>
              </w:rPr>
            </w:pPr>
            <w:r w:rsidRPr="006F0F56">
              <w:rPr>
                <w:b w:val="0"/>
                <w:color w:val="auto"/>
                <w:sz w:val="22"/>
                <w:szCs w:val="22"/>
              </w:rPr>
              <w:t>References</w:t>
            </w:r>
          </w:p>
        </w:tc>
      </w:tr>
    </w:tbl>
    <w:p w14:paraId="592B229A" w14:textId="77777777" w:rsidR="006F0F56" w:rsidRPr="006F0F56" w:rsidRDefault="006F0F56" w:rsidP="006F0F56"/>
    <w:p w14:paraId="66DB4B01" w14:textId="77777777" w:rsidR="006F0F56" w:rsidRPr="006F0F56" w:rsidRDefault="006F0F56" w:rsidP="006F0F56">
      <w:r w:rsidRPr="006F0F56">
        <w:t>List any references here, including hyperlinks to publicly-available documents.</w:t>
      </w:r>
    </w:p>
    <w:p w14:paraId="05D95622" w14:textId="77777777" w:rsidR="006F0F56" w:rsidRPr="006F0F56" w:rsidRDefault="006F0F56" w:rsidP="006F0F56">
      <w:pPr>
        <w:ind w:firstLine="720"/>
      </w:pPr>
    </w:p>
    <w:tbl>
      <w:tblPr>
        <w:tblStyle w:val="TemplateTable"/>
        <w:tblW w:w="10343" w:type="dxa"/>
        <w:tblLayout w:type="fixed"/>
        <w:tblLook w:val="04A0" w:firstRow="1" w:lastRow="0" w:firstColumn="1" w:lastColumn="0" w:noHBand="0" w:noVBand="1"/>
      </w:tblPr>
      <w:tblGrid>
        <w:gridCol w:w="5308"/>
        <w:gridCol w:w="5035"/>
      </w:tblGrid>
      <w:tr w:rsidR="006F0F56" w:rsidRPr="006F0F56" w14:paraId="4D07233F"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7DCA17FC" w14:textId="77777777" w:rsidR="006F0F56" w:rsidRPr="00540C39" w:rsidRDefault="006F0F56" w:rsidP="00540C39">
            <w:pPr>
              <w:pStyle w:val="MSCReport-AssessmentStage"/>
            </w:pPr>
            <w:r w:rsidRPr="00540C39">
              <w:t>Draft scoring range and information gap indicator added at Announcement Comment Draft Report</w:t>
            </w:r>
          </w:p>
        </w:tc>
      </w:tr>
      <w:tr w:rsidR="006F0F56" w:rsidRPr="006F0F56" w14:paraId="73C00B67"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5DFF5BD"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1BE322F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1584552C"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98273CB"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0CA0F28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26FB2AC0"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10C43AB3" w14:textId="77777777" w:rsidR="006F0F56" w:rsidRPr="006F0F56" w:rsidRDefault="006F0F56" w:rsidP="006F0F56">
            <w:pPr>
              <w:spacing w:after="40"/>
              <w:rPr>
                <w:b/>
                <w:color w:val="D9D9D9" w:themeColor="background1" w:themeShade="D9"/>
                <w14:cntxtAlts/>
              </w:rPr>
            </w:pPr>
          </w:p>
          <w:p w14:paraId="530CA3F7"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5DB96E78"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CA3D06F"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037FED2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52E6D839"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DCFDD1E"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1A62947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7D01DC9E" w14:textId="77777777" w:rsidR="006F0F56" w:rsidRPr="006F0F56" w:rsidRDefault="006F0F56" w:rsidP="006F0F56">
      <w:pPr>
        <w:spacing w:before="240"/>
      </w:pPr>
      <w:r w:rsidRPr="006F0F56">
        <w:br w:type="page"/>
      </w:r>
    </w:p>
    <w:p w14:paraId="4B799867" w14:textId="77777777" w:rsidR="006F0F56" w:rsidRPr="006F0F56" w:rsidDel="00052862"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2.5.1 – Ecosystem outcome</w:t>
      </w:r>
    </w:p>
    <w:tbl>
      <w:tblPr>
        <w:tblStyle w:val="TemplateTable"/>
        <w:tblW w:w="10393" w:type="dxa"/>
        <w:tblInd w:w="14" w:type="dxa"/>
        <w:tblLayout w:type="fixed"/>
        <w:tblLook w:val="04A0" w:firstRow="1" w:lastRow="0" w:firstColumn="1" w:lastColumn="0" w:noHBand="0" w:noVBand="1"/>
      </w:tblPr>
      <w:tblGrid>
        <w:gridCol w:w="763"/>
        <w:gridCol w:w="989"/>
        <w:gridCol w:w="2878"/>
        <w:gridCol w:w="2878"/>
        <w:gridCol w:w="2885"/>
      </w:tblGrid>
      <w:tr w:rsidR="006F0F56" w:rsidRPr="006F0F56" w14:paraId="5AFCF241" w14:textId="77777777" w:rsidTr="006F0F5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5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2D87CC4" w14:textId="77777777" w:rsidR="006F0F56" w:rsidRPr="006F0F56" w:rsidRDefault="006F0F56" w:rsidP="006F0F56">
            <w:pPr>
              <w:rPr>
                <w:b w:val="0"/>
                <w:sz w:val="32"/>
              </w:rPr>
            </w:pPr>
            <w:r w:rsidRPr="006F0F56">
              <w:rPr>
                <w:b w:val="0"/>
                <w:sz w:val="32"/>
              </w:rPr>
              <w:t>PI   2.5.1</w:t>
            </w:r>
          </w:p>
        </w:tc>
        <w:tc>
          <w:tcPr>
            <w:tcW w:w="864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6371A69"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UoA does not cause serious or irreversible harm to the key elements of ecosystem structure and function</w:t>
            </w:r>
          </w:p>
        </w:tc>
      </w:tr>
      <w:tr w:rsidR="006F0F56" w:rsidRPr="006F0F56" w14:paraId="50E99E8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52" w:type="dxa"/>
            <w:gridSpan w:val="2"/>
            <w:tcBorders>
              <w:top w:val="single" w:sz="4" w:space="0" w:color="FFFFFF" w:themeColor="background1"/>
              <w:left w:val="single" w:sz="4" w:space="0" w:color="E6EFF7"/>
            </w:tcBorders>
          </w:tcPr>
          <w:p w14:paraId="34E685B9" w14:textId="77777777" w:rsidR="006F0F56" w:rsidRPr="006F0F56" w:rsidRDefault="006F0F56" w:rsidP="006F0F56">
            <w:pPr>
              <w:rPr>
                <w:color w:val="auto"/>
                <w:sz w:val="22"/>
              </w:rPr>
            </w:pPr>
            <w:r w:rsidRPr="006F0F56">
              <w:rPr>
                <w:color w:val="auto"/>
                <w:sz w:val="22"/>
              </w:rPr>
              <w:t>Scoring Issue</w:t>
            </w:r>
          </w:p>
        </w:tc>
        <w:tc>
          <w:tcPr>
            <w:tcW w:w="2878" w:type="dxa"/>
            <w:tcBorders>
              <w:top w:val="single" w:sz="4" w:space="0" w:color="FFFFFF" w:themeColor="background1"/>
            </w:tcBorders>
            <w:shd w:val="clear" w:color="auto" w:fill="F2F2F2" w:themeFill="background1" w:themeFillShade="F2"/>
          </w:tcPr>
          <w:p w14:paraId="0AA4E972"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78" w:type="dxa"/>
            <w:tcBorders>
              <w:top w:val="single" w:sz="4" w:space="0" w:color="FFFFFF" w:themeColor="background1"/>
            </w:tcBorders>
            <w:shd w:val="clear" w:color="auto" w:fill="F2F2F2" w:themeFill="background1" w:themeFillShade="F2"/>
          </w:tcPr>
          <w:p w14:paraId="739C68B8"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85" w:type="dxa"/>
            <w:tcBorders>
              <w:top w:val="single" w:sz="4" w:space="0" w:color="FFFFFF" w:themeColor="background1"/>
              <w:right w:val="single" w:sz="4" w:space="0" w:color="E6EFF7"/>
            </w:tcBorders>
            <w:shd w:val="clear" w:color="auto" w:fill="F2F2F2" w:themeFill="background1" w:themeFillShade="F2"/>
          </w:tcPr>
          <w:p w14:paraId="526A3E6C"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30E0103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3" w:type="dxa"/>
            <w:vMerge w:val="restart"/>
            <w:tcBorders>
              <w:left w:val="single" w:sz="4" w:space="0" w:color="E6EFF7"/>
            </w:tcBorders>
          </w:tcPr>
          <w:p w14:paraId="2D72C2EF" w14:textId="77777777" w:rsidR="006F0F56" w:rsidRPr="006F0F56" w:rsidRDefault="006F0F56" w:rsidP="006F0F56">
            <w:pPr>
              <w:rPr>
                <w:b/>
                <w:color w:val="auto"/>
                <w:sz w:val="28"/>
              </w:rPr>
            </w:pPr>
            <w:r w:rsidRPr="006F0F56">
              <w:rPr>
                <w:b/>
                <w:color w:val="auto"/>
                <w:sz w:val="28"/>
              </w:rPr>
              <w:t>a</w:t>
            </w:r>
          </w:p>
          <w:p w14:paraId="26AD1F45" w14:textId="77777777" w:rsidR="006F0F56" w:rsidRPr="006F0F56" w:rsidRDefault="006F0F56" w:rsidP="006F0F56">
            <w:pPr>
              <w:rPr>
                <w:color w:val="auto"/>
                <w:sz w:val="22"/>
              </w:rPr>
            </w:pPr>
          </w:p>
        </w:tc>
        <w:tc>
          <w:tcPr>
            <w:tcW w:w="9630" w:type="dxa"/>
            <w:gridSpan w:val="4"/>
            <w:tcBorders>
              <w:right w:val="single" w:sz="4" w:space="0" w:color="E6EFF7"/>
            </w:tcBorders>
            <w:shd w:val="clear" w:color="auto" w:fill="E6EFF7"/>
          </w:tcPr>
          <w:p w14:paraId="5A9568B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Ecosystem status</w:t>
            </w:r>
          </w:p>
        </w:tc>
      </w:tr>
      <w:tr w:rsidR="006F0F56" w:rsidRPr="006F0F56" w14:paraId="356AA97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1EDB3453" w14:textId="77777777" w:rsidR="006F0F56" w:rsidRPr="006F0F56" w:rsidRDefault="006F0F56" w:rsidP="006F0F56">
            <w:pPr>
              <w:rPr>
                <w:color w:val="auto"/>
                <w:sz w:val="22"/>
              </w:rPr>
            </w:pPr>
          </w:p>
        </w:tc>
        <w:tc>
          <w:tcPr>
            <w:tcW w:w="989" w:type="dxa"/>
            <w:shd w:val="clear" w:color="auto" w:fill="E6EFF7"/>
          </w:tcPr>
          <w:p w14:paraId="5A7310E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B5CED2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8" w:type="dxa"/>
            <w:tcBorders>
              <w:bottom w:val="single" w:sz="4" w:space="0" w:color="E6EFF7"/>
            </w:tcBorders>
            <w:shd w:val="clear" w:color="auto" w:fill="F2F2F2" w:themeFill="background1" w:themeFillShade="F2"/>
            <w:vAlign w:val="top"/>
          </w:tcPr>
          <w:p w14:paraId="0701B1B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UoA is </w:t>
            </w:r>
            <w:r w:rsidRPr="006F0F56">
              <w:rPr>
                <w:b/>
                <w:color w:val="808080" w:themeColor="background1" w:themeShade="80"/>
              </w:rPr>
              <w:t>unlikely</w:t>
            </w:r>
            <w:r w:rsidRPr="006F0F56">
              <w:rPr>
                <w:color w:val="808080" w:themeColor="background1" w:themeShade="80"/>
              </w:rPr>
              <w:t xml:space="preserve"> to disrupt the key elements underlying ecosystem structure and function to a point where there would be a serious or irreversible harm.</w:t>
            </w:r>
          </w:p>
        </w:tc>
        <w:tc>
          <w:tcPr>
            <w:tcW w:w="2878" w:type="dxa"/>
            <w:tcBorders>
              <w:bottom w:val="single" w:sz="4" w:space="0" w:color="E6EFF7"/>
            </w:tcBorders>
            <w:shd w:val="clear" w:color="auto" w:fill="F2F2F2" w:themeFill="background1" w:themeFillShade="F2"/>
            <w:vAlign w:val="top"/>
          </w:tcPr>
          <w:p w14:paraId="670C02E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UoA is </w:t>
            </w:r>
            <w:r w:rsidRPr="006F0F56">
              <w:rPr>
                <w:b/>
                <w:color w:val="808080" w:themeColor="background1" w:themeShade="80"/>
              </w:rPr>
              <w:t>highly unlikely</w:t>
            </w:r>
            <w:r w:rsidRPr="006F0F56">
              <w:rPr>
                <w:color w:val="808080" w:themeColor="background1" w:themeShade="80"/>
              </w:rPr>
              <w:t xml:space="preserve"> to disrupt the key elements underlying ecosystem structure and function to a point where there would be a serious or irreversible harm.</w:t>
            </w:r>
          </w:p>
        </w:tc>
        <w:tc>
          <w:tcPr>
            <w:tcW w:w="2885" w:type="dxa"/>
            <w:tcBorders>
              <w:bottom w:val="single" w:sz="4" w:space="0" w:color="E6EFF7"/>
              <w:right w:val="single" w:sz="4" w:space="0" w:color="E6EFF7"/>
            </w:tcBorders>
            <w:shd w:val="clear" w:color="auto" w:fill="F2F2F2" w:themeFill="background1" w:themeFillShade="F2"/>
            <w:vAlign w:val="top"/>
          </w:tcPr>
          <w:p w14:paraId="52D7A1E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evidence</w:t>
            </w:r>
            <w:r w:rsidRPr="006F0F56">
              <w:rPr>
                <w:color w:val="808080" w:themeColor="background1" w:themeShade="80"/>
              </w:rPr>
              <w:t xml:space="preserve"> that the UoA is highly unlikely to disrupt the key elements underlying ecosystem structure and function to a point where there would be a serious or irreversible harm.</w:t>
            </w:r>
          </w:p>
        </w:tc>
      </w:tr>
      <w:tr w:rsidR="006F0F56" w:rsidRPr="006F0F56" w14:paraId="5A7633F6"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57F3AA1F" w14:textId="77777777" w:rsidR="006F0F56" w:rsidRPr="006F0F56" w:rsidRDefault="006F0F56" w:rsidP="006F0F56">
            <w:pPr>
              <w:rPr>
                <w:color w:val="auto"/>
                <w:sz w:val="22"/>
              </w:rPr>
            </w:pPr>
          </w:p>
        </w:tc>
        <w:tc>
          <w:tcPr>
            <w:tcW w:w="989" w:type="dxa"/>
            <w:tcBorders>
              <w:right w:val="single" w:sz="4" w:space="0" w:color="E6EFF7"/>
            </w:tcBorders>
            <w:shd w:val="clear" w:color="auto" w:fill="E6EFF7"/>
          </w:tcPr>
          <w:p w14:paraId="39D23F1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1CAB79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auto"/>
              </w:rPr>
            </w:pPr>
            <w:r w:rsidRPr="006F0F56">
              <w:rPr>
                <w:b/>
              </w:rPr>
              <w:t>Yes / No / Partial</w:t>
            </w:r>
          </w:p>
        </w:tc>
        <w:tc>
          <w:tcPr>
            <w:tcW w:w="287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8F2B13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288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1865BA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r>
      <w:tr w:rsidR="006F0F56" w:rsidRPr="006F0F56" w14:paraId="35923F9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3" w:type="dxa"/>
            <w:gridSpan w:val="5"/>
            <w:tcBorders>
              <w:left w:val="single" w:sz="4" w:space="0" w:color="E6EFF7"/>
              <w:right w:val="single" w:sz="4" w:space="0" w:color="E6EFF7"/>
            </w:tcBorders>
          </w:tcPr>
          <w:p w14:paraId="03B4439B" w14:textId="77777777" w:rsidR="006F0F56" w:rsidRPr="006F0F56" w:rsidRDefault="006F0F56" w:rsidP="006F0F56">
            <w:r w:rsidRPr="006F0F56">
              <w:rPr>
                <w:sz w:val="22"/>
                <w:szCs w:val="22"/>
              </w:rPr>
              <w:t>Rationale</w:t>
            </w:r>
          </w:p>
        </w:tc>
      </w:tr>
    </w:tbl>
    <w:p w14:paraId="469F4D9D" w14:textId="77777777" w:rsidR="006F0F56" w:rsidRPr="006F0F56" w:rsidRDefault="006F0F56" w:rsidP="006F0F56"/>
    <w:p w14:paraId="6871693B" w14:textId="77777777" w:rsidR="006F0F56" w:rsidRPr="006F0F56" w:rsidRDefault="006F0F56" w:rsidP="006F0F56">
      <w:r w:rsidRPr="006F0F56">
        <w:t>Insert sufficient rationale to support the team’s conclusion for each Scoring Guidepost (SG).</w:t>
      </w:r>
    </w:p>
    <w:p w14:paraId="61DEFD89" w14:textId="77777777" w:rsidR="006F0F56" w:rsidRPr="006F0F56" w:rsidRDefault="006F0F56" w:rsidP="006F0F56"/>
    <w:tbl>
      <w:tblPr>
        <w:tblStyle w:val="TemplateTable"/>
        <w:tblW w:w="10393" w:type="dxa"/>
        <w:tblInd w:w="14" w:type="dxa"/>
        <w:tblLayout w:type="fixed"/>
        <w:tblLook w:val="04A0" w:firstRow="1" w:lastRow="0" w:firstColumn="1" w:lastColumn="0" w:noHBand="0" w:noVBand="1"/>
      </w:tblPr>
      <w:tblGrid>
        <w:gridCol w:w="10393"/>
      </w:tblGrid>
      <w:tr w:rsidR="006F0F56" w:rsidRPr="006F0F56" w14:paraId="2657368B"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3" w:type="dxa"/>
            <w:tcBorders>
              <w:left w:val="single" w:sz="4" w:space="0" w:color="E6EFF7"/>
              <w:right w:val="single" w:sz="4" w:space="0" w:color="E6EFF7"/>
            </w:tcBorders>
            <w:shd w:val="clear" w:color="auto" w:fill="E6EFF7"/>
          </w:tcPr>
          <w:p w14:paraId="42B14956" w14:textId="77777777" w:rsidR="006F0F56" w:rsidRPr="006F0F56" w:rsidRDefault="006F0F56" w:rsidP="006F0F56">
            <w:pPr>
              <w:rPr>
                <w:b w:val="0"/>
                <w:i/>
                <w:sz w:val="22"/>
                <w:szCs w:val="22"/>
              </w:rPr>
            </w:pPr>
            <w:r w:rsidRPr="006F0F56">
              <w:rPr>
                <w:b w:val="0"/>
                <w:color w:val="auto"/>
                <w:sz w:val="22"/>
                <w:szCs w:val="22"/>
              </w:rPr>
              <w:t>References</w:t>
            </w:r>
          </w:p>
        </w:tc>
      </w:tr>
    </w:tbl>
    <w:p w14:paraId="7AD44537" w14:textId="77777777" w:rsidR="006F0F56" w:rsidRPr="006F0F56" w:rsidRDefault="006F0F56" w:rsidP="006F0F56"/>
    <w:p w14:paraId="3C703D33" w14:textId="77777777" w:rsidR="006F0F56" w:rsidRPr="006F0F56" w:rsidRDefault="006F0F56" w:rsidP="006F0F56">
      <w:r w:rsidRPr="006F0F56">
        <w:t>List any references here, including hyperlinks to publicly-available documents.</w:t>
      </w:r>
    </w:p>
    <w:p w14:paraId="38E8AEDC"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7"/>
        <w:gridCol w:w="5036"/>
      </w:tblGrid>
      <w:tr w:rsidR="006F0F56" w:rsidRPr="006F0F56" w14:paraId="10B3B8BF" w14:textId="77777777" w:rsidTr="00B924A5">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518905E3" w14:textId="77777777" w:rsidR="006F0F56" w:rsidRPr="00540C39" w:rsidRDefault="006F0F56" w:rsidP="00540C39">
            <w:pPr>
              <w:pStyle w:val="MSCReport-AssessmentStage"/>
            </w:pPr>
            <w:r w:rsidRPr="00540C39">
              <w:t>Draft scoring range and information gap indicator added at Announcement Comment Draft Report</w:t>
            </w:r>
          </w:p>
        </w:tc>
      </w:tr>
      <w:tr w:rsidR="006F0F56" w:rsidRPr="006F0F56" w14:paraId="4F7E11AC" w14:textId="77777777" w:rsidTr="00B924A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59C344B6" w14:textId="77777777" w:rsidR="006F0F56" w:rsidRPr="006F0F56" w:rsidRDefault="006F0F56" w:rsidP="006F0F56">
            <w:pPr>
              <w:rPr>
                <w:color w:val="auto"/>
                <w:sz w:val="22"/>
              </w:rPr>
            </w:pPr>
            <w:r w:rsidRPr="006F0F56">
              <w:rPr>
                <w:color w:val="auto"/>
                <w:sz w:val="22"/>
              </w:rPr>
              <w:t>Draft scoring range</w:t>
            </w:r>
          </w:p>
        </w:tc>
        <w:tc>
          <w:tcPr>
            <w:tcW w:w="5036" w:type="dxa"/>
            <w:tcBorders>
              <w:top w:val="single" w:sz="4" w:space="0" w:color="E6EFF7"/>
              <w:bottom w:val="single" w:sz="4" w:space="0" w:color="E6EFF7"/>
              <w:right w:val="single" w:sz="4" w:space="0" w:color="E6EFF7"/>
            </w:tcBorders>
            <w:shd w:val="clear" w:color="auto" w:fill="auto"/>
          </w:tcPr>
          <w:p w14:paraId="332FE55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1B8B1A54" w14:textId="77777777" w:rsidTr="00B924A5">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3278CFDF" w14:textId="77777777" w:rsidR="006F0F56" w:rsidRPr="006F0F56" w:rsidRDefault="006F0F56" w:rsidP="006F0F56">
            <w:pPr>
              <w:rPr>
                <w:color w:val="auto"/>
                <w:sz w:val="22"/>
              </w:rPr>
            </w:pPr>
            <w:r w:rsidRPr="006F0F56">
              <w:rPr>
                <w:color w:val="auto"/>
                <w:sz w:val="22"/>
              </w:rPr>
              <w:t>Information gap indicator</w:t>
            </w:r>
          </w:p>
        </w:tc>
        <w:tc>
          <w:tcPr>
            <w:tcW w:w="5036" w:type="dxa"/>
            <w:tcBorders>
              <w:top w:val="single" w:sz="4" w:space="0" w:color="E6EFF7"/>
              <w:bottom w:val="single" w:sz="4" w:space="0" w:color="E6EFF7"/>
              <w:right w:val="single" w:sz="4" w:space="0" w:color="E6EFF7"/>
            </w:tcBorders>
            <w:shd w:val="clear" w:color="auto" w:fill="auto"/>
          </w:tcPr>
          <w:p w14:paraId="5FCB766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447372C0" w14:textId="77777777" w:rsidTr="00B924A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69530A9A" w14:textId="77777777" w:rsidR="006F0F56" w:rsidRPr="006F0F56" w:rsidRDefault="006F0F56" w:rsidP="006F0F56">
            <w:pPr>
              <w:spacing w:after="40"/>
              <w:rPr>
                <w:b/>
                <w:color w:val="D9D9D9" w:themeColor="background1" w:themeShade="D9"/>
                <w14:cntxtAlts/>
              </w:rPr>
            </w:pPr>
          </w:p>
          <w:p w14:paraId="31CA999A"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607BC622" w14:textId="77777777" w:rsidTr="00B924A5">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1C06065F" w14:textId="77777777" w:rsidR="006F0F56" w:rsidRPr="006F0F56" w:rsidRDefault="006F0F56" w:rsidP="006F0F56">
            <w:pPr>
              <w:rPr>
                <w:color w:val="auto"/>
                <w:sz w:val="22"/>
              </w:rPr>
            </w:pPr>
            <w:r w:rsidRPr="006F0F56">
              <w:rPr>
                <w:color w:val="auto"/>
                <w:sz w:val="22"/>
              </w:rPr>
              <w:t>Overall Performance Indicator score</w:t>
            </w:r>
          </w:p>
        </w:tc>
        <w:tc>
          <w:tcPr>
            <w:tcW w:w="5036" w:type="dxa"/>
            <w:tcBorders>
              <w:top w:val="single" w:sz="4" w:space="0" w:color="E6EFF7"/>
              <w:bottom w:val="single" w:sz="4" w:space="0" w:color="E6EFF7"/>
              <w:right w:val="single" w:sz="4" w:space="0" w:color="E6EFF7"/>
            </w:tcBorders>
            <w:shd w:val="clear" w:color="auto" w:fill="auto"/>
          </w:tcPr>
          <w:p w14:paraId="2E2F1D1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70727CD1" w14:textId="77777777" w:rsidTr="00B924A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076CEAD6" w14:textId="77777777" w:rsidR="006F0F56" w:rsidRPr="006F0F56" w:rsidRDefault="006F0F56" w:rsidP="006F0F56">
            <w:pPr>
              <w:rPr>
                <w:color w:val="auto"/>
                <w:sz w:val="22"/>
              </w:rPr>
            </w:pPr>
            <w:r w:rsidRPr="006F0F56">
              <w:rPr>
                <w:color w:val="auto"/>
                <w:sz w:val="22"/>
              </w:rPr>
              <w:t>Condition number (if relevant)</w:t>
            </w:r>
          </w:p>
        </w:tc>
        <w:tc>
          <w:tcPr>
            <w:tcW w:w="5036" w:type="dxa"/>
            <w:tcBorders>
              <w:top w:val="single" w:sz="4" w:space="0" w:color="E6EFF7"/>
              <w:bottom w:val="single" w:sz="4" w:space="0" w:color="E6EFF7"/>
              <w:right w:val="single" w:sz="4" w:space="0" w:color="E6EFF7"/>
            </w:tcBorders>
            <w:shd w:val="clear" w:color="auto" w:fill="auto"/>
          </w:tcPr>
          <w:p w14:paraId="7879B71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732B616C" w14:textId="77777777" w:rsidR="006F0F56" w:rsidRPr="006F0F56" w:rsidRDefault="006F0F56" w:rsidP="006F0F56">
      <w:r w:rsidRPr="006F0F56">
        <w:br w:type="page"/>
      </w:r>
    </w:p>
    <w:p w14:paraId="6245640B" w14:textId="77777777" w:rsidR="006F0F56" w:rsidRPr="006F0F56" w:rsidDel="00304A1C"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2.5.2 – Ecosystem management strategy</w:t>
      </w:r>
    </w:p>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6F0F56" w:rsidRPr="006F0F56" w14:paraId="1B732CF9" w14:textId="77777777" w:rsidTr="006F0F5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B1BE4EC" w14:textId="77777777" w:rsidR="006F0F56" w:rsidRPr="006F0F56" w:rsidRDefault="006F0F56" w:rsidP="006F0F56">
            <w:pPr>
              <w:rPr>
                <w:b w:val="0"/>
                <w:sz w:val="32"/>
              </w:rPr>
            </w:pPr>
            <w:r w:rsidRPr="006F0F56">
              <w:rPr>
                <w:b w:val="0"/>
                <w:sz w:val="32"/>
              </w:rPr>
              <w:t>PI   2.5.2</w:t>
            </w:r>
          </w:p>
        </w:tc>
        <w:tc>
          <w:tcPr>
            <w:tcW w:w="86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829ECE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There are measures in place to ensure the UoA does not pose a risk of serious or irreversible harm to ecosystem structure and function</w:t>
            </w:r>
          </w:p>
        </w:tc>
      </w:tr>
      <w:tr w:rsidR="006F0F56" w:rsidRPr="006F0F56" w14:paraId="348D9A6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9" w:type="dxa"/>
            <w:gridSpan w:val="2"/>
            <w:tcBorders>
              <w:top w:val="single" w:sz="4" w:space="0" w:color="FFFFFF" w:themeColor="background1"/>
              <w:left w:val="single" w:sz="4" w:space="0" w:color="E6EFF7"/>
            </w:tcBorders>
          </w:tcPr>
          <w:p w14:paraId="2C90FD03" w14:textId="77777777" w:rsidR="006F0F56" w:rsidRPr="006F0F56" w:rsidRDefault="006F0F56" w:rsidP="006F0F56">
            <w:pPr>
              <w:rPr>
                <w:color w:val="auto"/>
                <w:sz w:val="22"/>
              </w:rPr>
            </w:pPr>
            <w:r w:rsidRPr="006F0F56">
              <w:rPr>
                <w:color w:val="auto"/>
                <w:sz w:val="22"/>
              </w:rPr>
              <w:t>Scoring Issue</w:t>
            </w:r>
          </w:p>
        </w:tc>
        <w:tc>
          <w:tcPr>
            <w:tcW w:w="2875" w:type="dxa"/>
            <w:tcBorders>
              <w:top w:val="single" w:sz="4" w:space="0" w:color="FFFFFF" w:themeColor="background1"/>
            </w:tcBorders>
            <w:shd w:val="clear" w:color="auto" w:fill="F2F2F2" w:themeFill="background1" w:themeFillShade="F2"/>
          </w:tcPr>
          <w:p w14:paraId="51472A8A"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75" w:type="dxa"/>
            <w:tcBorders>
              <w:top w:val="single" w:sz="4" w:space="0" w:color="FFFFFF" w:themeColor="background1"/>
            </w:tcBorders>
            <w:shd w:val="clear" w:color="auto" w:fill="F2F2F2" w:themeFill="background1" w:themeFillShade="F2"/>
          </w:tcPr>
          <w:p w14:paraId="3237D0CB"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5" w:type="dxa"/>
            <w:tcBorders>
              <w:top w:val="single" w:sz="4" w:space="0" w:color="FFFFFF" w:themeColor="background1"/>
              <w:right w:val="single" w:sz="4" w:space="0" w:color="E6EFF7"/>
            </w:tcBorders>
            <w:shd w:val="clear" w:color="auto" w:fill="F2F2F2" w:themeFill="background1" w:themeFillShade="F2"/>
          </w:tcPr>
          <w:p w14:paraId="2251BB5D"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021D5F9F"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left w:val="single" w:sz="4" w:space="0" w:color="E6EFF7"/>
            </w:tcBorders>
          </w:tcPr>
          <w:p w14:paraId="376A37EA" w14:textId="77777777" w:rsidR="006F0F56" w:rsidRPr="006F0F56" w:rsidRDefault="006F0F56" w:rsidP="006F0F56">
            <w:pPr>
              <w:rPr>
                <w:b/>
                <w:color w:val="auto"/>
                <w:sz w:val="28"/>
              </w:rPr>
            </w:pPr>
            <w:r w:rsidRPr="006F0F56">
              <w:rPr>
                <w:b/>
                <w:color w:val="auto"/>
                <w:sz w:val="28"/>
              </w:rPr>
              <w:t>a</w:t>
            </w:r>
          </w:p>
          <w:p w14:paraId="00EFF091" w14:textId="77777777" w:rsidR="006F0F56" w:rsidRPr="006F0F56" w:rsidRDefault="006F0F56" w:rsidP="006F0F56">
            <w:pPr>
              <w:rPr>
                <w:b/>
                <w:color w:val="auto"/>
                <w:sz w:val="28"/>
              </w:rPr>
            </w:pPr>
          </w:p>
        </w:tc>
        <w:tc>
          <w:tcPr>
            <w:tcW w:w="9612" w:type="dxa"/>
            <w:gridSpan w:val="4"/>
            <w:tcBorders>
              <w:right w:val="single" w:sz="4" w:space="0" w:color="E6EFF7"/>
            </w:tcBorders>
            <w:shd w:val="clear" w:color="auto" w:fill="E6EFF7"/>
          </w:tcPr>
          <w:p w14:paraId="0FEC950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Management strategy in place</w:t>
            </w:r>
          </w:p>
        </w:tc>
      </w:tr>
      <w:tr w:rsidR="006F0F56" w:rsidRPr="006F0F56" w14:paraId="4EFB98E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3BEA1956" w14:textId="77777777" w:rsidR="006F0F56" w:rsidRPr="006F0F56" w:rsidRDefault="006F0F56" w:rsidP="006F0F56">
            <w:pPr>
              <w:rPr>
                <w:b/>
                <w:color w:val="auto"/>
                <w:sz w:val="28"/>
              </w:rPr>
            </w:pPr>
          </w:p>
        </w:tc>
        <w:tc>
          <w:tcPr>
            <w:tcW w:w="987" w:type="dxa"/>
            <w:shd w:val="clear" w:color="auto" w:fill="E6EFF7"/>
          </w:tcPr>
          <w:p w14:paraId="1EDACDC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B150FB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5" w:type="dxa"/>
            <w:tcBorders>
              <w:bottom w:val="single" w:sz="4" w:space="0" w:color="E6EFF7"/>
            </w:tcBorders>
            <w:shd w:val="clear" w:color="auto" w:fill="F2F2F2" w:themeFill="background1" w:themeFillShade="F2"/>
            <w:vAlign w:val="top"/>
          </w:tcPr>
          <w:p w14:paraId="0208400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bCs/>
                <w:color w:val="808080" w:themeColor="background1" w:themeShade="80"/>
              </w:rPr>
              <w:t xml:space="preserve">measures </w:t>
            </w:r>
            <w:r w:rsidRPr="006F0F56">
              <w:rPr>
                <w:color w:val="808080" w:themeColor="background1" w:themeShade="80"/>
              </w:rPr>
              <w:t xml:space="preserve">in place, if necessary which take into account the </w:t>
            </w:r>
            <w:r w:rsidRPr="006F0F56">
              <w:rPr>
                <w:b/>
                <w:bCs/>
                <w:color w:val="808080" w:themeColor="background1" w:themeShade="80"/>
              </w:rPr>
              <w:t xml:space="preserve">potential impacts </w:t>
            </w:r>
            <w:r w:rsidRPr="006F0F56">
              <w:rPr>
                <w:color w:val="808080" w:themeColor="background1" w:themeShade="80"/>
              </w:rPr>
              <w:t xml:space="preserve">of the UoA on key elements of the ecosystem. </w:t>
            </w:r>
          </w:p>
          <w:p w14:paraId="118C81D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E6EFF7"/>
            </w:tcBorders>
            <w:shd w:val="clear" w:color="auto" w:fill="F2F2F2" w:themeFill="background1" w:themeFillShade="F2"/>
            <w:vAlign w:val="top"/>
          </w:tcPr>
          <w:p w14:paraId="565DEB4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partial strategy </w:t>
            </w:r>
            <w:r w:rsidRPr="006F0F56">
              <w:rPr>
                <w:color w:val="808080" w:themeColor="background1" w:themeShade="80"/>
              </w:rPr>
              <w:t xml:space="preserve">in place, if necessary, which takes into account </w:t>
            </w:r>
            <w:r w:rsidRPr="006F0F56">
              <w:rPr>
                <w:b/>
                <w:bCs/>
                <w:color w:val="808080" w:themeColor="background1" w:themeShade="80"/>
              </w:rPr>
              <w:t xml:space="preserve">available information and is expected to restrain impacts </w:t>
            </w:r>
            <w:r w:rsidRPr="006F0F56">
              <w:rPr>
                <w:color w:val="808080" w:themeColor="background1" w:themeShade="80"/>
              </w:rPr>
              <w:t xml:space="preserve">of the UoA on the ecosystem so as to achieve the Ecosystem Outcome 80 level of performance. </w:t>
            </w:r>
          </w:p>
        </w:tc>
        <w:tc>
          <w:tcPr>
            <w:tcW w:w="2875" w:type="dxa"/>
            <w:tcBorders>
              <w:bottom w:val="single" w:sz="4" w:space="0" w:color="E6EFF7"/>
              <w:right w:val="single" w:sz="4" w:space="0" w:color="E6EFF7"/>
            </w:tcBorders>
            <w:shd w:val="clear" w:color="auto" w:fill="F2F2F2" w:themeFill="background1" w:themeFillShade="F2"/>
            <w:vAlign w:val="top"/>
          </w:tcPr>
          <w:p w14:paraId="6C17C8E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strategy </w:t>
            </w:r>
            <w:r w:rsidRPr="006F0F56">
              <w:rPr>
                <w:color w:val="808080" w:themeColor="background1" w:themeShade="80"/>
              </w:rPr>
              <w:t xml:space="preserve">that consists of a </w:t>
            </w:r>
            <w:r w:rsidRPr="006F0F56">
              <w:rPr>
                <w:b/>
                <w:bCs/>
                <w:color w:val="808080" w:themeColor="background1" w:themeShade="80"/>
              </w:rPr>
              <w:t>plan</w:t>
            </w:r>
            <w:r w:rsidRPr="006F0F56">
              <w:rPr>
                <w:color w:val="808080" w:themeColor="background1" w:themeShade="80"/>
              </w:rPr>
              <w:t xml:space="preserve">, in place which contains measures to </w:t>
            </w:r>
            <w:r w:rsidRPr="006F0F56">
              <w:rPr>
                <w:b/>
                <w:bCs/>
                <w:color w:val="808080" w:themeColor="background1" w:themeShade="80"/>
              </w:rPr>
              <w:t xml:space="preserve">address all main impacts of the UoA </w:t>
            </w:r>
            <w:r w:rsidRPr="006F0F56">
              <w:rPr>
                <w:color w:val="808080" w:themeColor="background1" w:themeShade="80"/>
              </w:rPr>
              <w:t xml:space="preserve">on the ecosystem, and at least some of these measures are in place. </w:t>
            </w:r>
          </w:p>
          <w:p w14:paraId="6784068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512BE1A2"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2525954F" w14:textId="77777777" w:rsidR="006F0F56" w:rsidRPr="006F0F56" w:rsidRDefault="006F0F56" w:rsidP="006F0F56">
            <w:pPr>
              <w:rPr>
                <w:b/>
                <w:color w:val="auto"/>
                <w:sz w:val="28"/>
              </w:rPr>
            </w:pPr>
          </w:p>
        </w:tc>
        <w:tc>
          <w:tcPr>
            <w:tcW w:w="987" w:type="dxa"/>
            <w:tcBorders>
              <w:right w:val="single" w:sz="4" w:space="0" w:color="E6EFF7"/>
            </w:tcBorders>
            <w:shd w:val="clear" w:color="auto" w:fill="E6EFF7"/>
          </w:tcPr>
          <w:p w14:paraId="2DDDC4C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FD3C2C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9E4A2C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346E0D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79A71B77"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1B7BDBAC" w14:textId="77777777" w:rsidR="006F0F56" w:rsidRPr="006F0F56" w:rsidRDefault="006F0F56" w:rsidP="006F0F56">
            <w:r w:rsidRPr="006F0F56">
              <w:rPr>
                <w:sz w:val="22"/>
                <w:szCs w:val="22"/>
              </w:rPr>
              <w:t>Rationale</w:t>
            </w:r>
          </w:p>
        </w:tc>
      </w:tr>
    </w:tbl>
    <w:p w14:paraId="1AD59719" w14:textId="77777777" w:rsidR="006F0F56" w:rsidRPr="006F0F56" w:rsidRDefault="006F0F56" w:rsidP="006F0F56"/>
    <w:p w14:paraId="0F125F18" w14:textId="77777777" w:rsidR="006F0F56" w:rsidRPr="006F0F56" w:rsidRDefault="006F0F56" w:rsidP="006F0F56">
      <w:r w:rsidRPr="006F0F56">
        <w:t>Insert sufficient rationale to support the team’s conclusion for each Scoring Guidepost (SG).</w:t>
      </w:r>
    </w:p>
    <w:p w14:paraId="4ED6DA5C" w14:textId="77777777" w:rsidR="006F0F56" w:rsidRPr="006F0F56" w:rsidRDefault="006F0F56" w:rsidP="006F0F56"/>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6F0F56" w:rsidRPr="006F0F56" w14:paraId="75EDEE7F"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left w:val="single" w:sz="4" w:space="0" w:color="E6EFF7"/>
            </w:tcBorders>
            <w:shd w:val="clear" w:color="auto" w:fill="E6EFF7"/>
          </w:tcPr>
          <w:p w14:paraId="2383CF92" w14:textId="77777777" w:rsidR="006F0F56" w:rsidRPr="006F0F56" w:rsidRDefault="006F0F56" w:rsidP="006F0F56">
            <w:pPr>
              <w:rPr>
                <w:color w:val="auto"/>
                <w:sz w:val="28"/>
              </w:rPr>
            </w:pPr>
            <w:r w:rsidRPr="006F0F56">
              <w:rPr>
                <w:color w:val="auto"/>
                <w:sz w:val="28"/>
              </w:rPr>
              <w:t>b</w:t>
            </w:r>
          </w:p>
          <w:p w14:paraId="12BEC6D8" w14:textId="77777777" w:rsidR="006F0F56" w:rsidRPr="006F0F56" w:rsidRDefault="006F0F56" w:rsidP="006F0F56">
            <w:pPr>
              <w:rPr>
                <w:b w:val="0"/>
                <w:color w:val="auto"/>
                <w:sz w:val="28"/>
              </w:rPr>
            </w:pPr>
          </w:p>
        </w:tc>
        <w:tc>
          <w:tcPr>
            <w:tcW w:w="9612" w:type="dxa"/>
            <w:gridSpan w:val="4"/>
            <w:tcBorders>
              <w:right w:val="single" w:sz="4" w:space="0" w:color="E6EFF7"/>
            </w:tcBorders>
            <w:shd w:val="clear" w:color="auto" w:fill="E6EFF7"/>
          </w:tcPr>
          <w:p w14:paraId="3BDF05CA"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evaluation</w:t>
            </w:r>
          </w:p>
        </w:tc>
      </w:tr>
      <w:tr w:rsidR="006F0F56" w:rsidRPr="006F0F56" w14:paraId="4A71C67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43E36F5A" w14:textId="77777777" w:rsidR="006F0F56" w:rsidRPr="006F0F56" w:rsidRDefault="006F0F56" w:rsidP="006F0F56">
            <w:pPr>
              <w:rPr>
                <w:b/>
                <w:color w:val="auto"/>
                <w:sz w:val="28"/>
              </w:rPr>
            </w:pPr>
          </w:p>
        </w:tc>
        <w:tc>
          <w:tcPr>
            <w:tcW w:w="987" w:type="dxa"/>
            <w:shd w:val="clear" w:color="auto" w:fill="E6EFF7"/>
          </w:tcPr>
          <w:p w14:paraId="0733BB3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6A21FE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5" w:type="dxa"/>
            <w:tcBorders>
              <w:bottom w:val="single" w:sz="4" w:space="0" w:color="E6EFF7"/>
            </w:tcBorders>
            <w:shd w:val="clear" w:color="auto" w:fill="F2F2F2" w:themeFill="background1" w:themeFillShade="F2"/>
            <w:vAlign w:val="top"/>
          </w:tcPr>
          <w:p w14:paraId="74AF6CA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w:t>
            </w:r>
            <w:r w:rsidRPr="006F0F56">
              <w:rPr>
                <w:b/>
                <w:bCs/>
                <w:color w:val="808080" w:themeColor="background1" w:themeShade="80"/>
              </w:rPr>
              <w:t xml:space="preserve">measures </w:t>
            </w:r>
            <w:r w:rsidRPr="006F0F56">
              <w:rPr>
                <w:color w:val="808080" w:themeColor="background1" w:themeShade="80"/>
              </w:rPr>
              <w:t xml:space="preserve">are considered likely to work, based on plausible argument (e.g., general experience, theory or comparison with similar UoAs/ ecosystems). </w:t>
            </w:r>
          </w:p>
          <w:p w14:paraId="08E7832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E6EFF7"/>
            </w:tcBorders>
            <w:shd w:val="clear" w:color="auto" w:fill="F2F2F2" w:themeFill="background1" w:themeFillShade="F2"/>
            <w:vAlign w:val="top"/>
          </w:tcPr>
          <w:p w14:paraId="349E61A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bCs/>
                <w:color w:val="808080" w:themeColor="background1" w:themeShade="80"/>
              </w:rPr>
              <w:t xml:space="preserve">some objective basis for confidence </w:t>
            </w:r>
            <w:r w:rsidRPr="006F0F56">
              <w:rPr>
                <w:color w:val="808080" w:themeColor="background1" w:themeShade="80"/>
              </w:rPr>
              <w:t xml:space="preserve">that the measures/ partial strategy will work, based on some information directly about the UoA and/or the ecosystem involved. </w:t>
            </w:r>
          </w:p>
        </w:tc>
        <w:tc>
          <w:tcPr>
            <w:tcW w:w="2875" w:type="dxa"/>
            <w:tcBorders>
              <w:bottom w:val="single" w:sz="4" w:space="0" w:color="E6EFF7"/>
              <w:right w:val="single" w:sz="4" w:space="0" w:color="E6EFF7"/>
            </w:tcBorders>
            <w:shd w:val="clear" w:color="auto" w:fill="F2F2F2" w:themeFill="background1" w:themeFillShade="F2"/>
            <w:vAlign w:val="top"/>
          </w:tcPr>
          <w:p w14:paraId="3B1432C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bCs/>
                <w:color w:val="808080" w:themeColor="background1" w:themeShade="80"/>
              </w:rPr>
              <w:t xml:space="preserve">Testing </w:t>
            </w:r>
            <w:r w:rsidRPr="006F0F56">
              <w:rPr>
                <w:color w:val="808080" w:themeColor="background1" w:themeShade="80"/>
              </w:rPr>
              <w:t xml:space="preserve">supports </w:t>
            </w:r>
            <w:r w:rsidRPr="006F0F56">
              <w:rPr>
                <w:b/>
                <w:bCs/>
                <w:color w:val="808080" w:themeColor="background1" w:themeShade="80"/>
              </w:rPr>
              <w:t xml:space="preserve">high confidence </w:t>
            </w:r>
            <w:r w:rsidRPr="006F0F56">
              <w:rPr>
                <w:color w:val="808080" w:themeColor="background1" w:themeShade="80"/>
              </w:rPr>
              <w:t xml:space="preserve">that the partial strategy/ strategy will work, based on information directly about the UoA and/or ecosystem involved. </w:t>
            </w:r>
          </w:p>
          <w:p w14:paraId="10EC0B1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3E81AE96"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09D8D3E0" w14:textId="77777777" w:rsidR="006F0F56" w:rsidRPr="006F0F56" w:rsidRDefault="006F0F56" w:rsidP="006F0F56">
            <w:pPr>
              <w:rPr>
                <w:b/>
                <w:color w:val="auto"/>
                <w:sz w:val="28"/>
              </w:rPr>
            </w:pPr>
          </w:p>
        </w:tc>
        <w:tc>
          <w:tcPr>
            <w:tcW w:w="987" w:type="dxa"/>
            <w:tcBorders>
              <w:right w:val="single" w:sz="4" w:space="0" w:color="E6EFF7"/>
            </w:tcBorders>
            <w:shd w:val="clear" w:color="auto" w:fill="E6EFF7"/>
          </w:tcPr>
          <w:p w14:paraId="5E44F4C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66EEC7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872E60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AEF6EF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571682E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10137FB2" w14:textId="77777777" w:rsidR="006F0F56" w:rsidRPr="006F0F56" w:rsidRDefault="006F0F56" w:rsidP="006F0F56">
            <w:r w:rsidRPr="006F0F56">
              <w:rPr>
                <w:sz w:val="22"/>
                <w:szCs w:val="22"/>
              </w:rPr>
              <w:t>Rationale</w:t>
            </w:r>
          </w:p>
        </w:tc>
      </w:tr>
    </w:tbl>
    <w:p w14:paraId="15A92E24" w14:textId="77777777" w:rsidR="006F0F56" w:rsidRPr="006F0F56" w:rsidRDefault="006F0F56" w:rsidP="006F0F56"/>
    <w:p w14:paraId="165BDA78" w14:textId="77777777" w:rsidR="006F0F56" w:rsidRPr="006F0F56" w:rsidRDefault="006F0F56" w:rsidP="006F0F56">
      <w:r w:rsidRPr="006F0F56">
        <w:t>Insert sufficient rationale to support the team’s conclusion for each Scoring Guidepost (SG).</w:t>
      </w:r>
    </w:p>
    <w:p w14:paraId="5CD8FAB2" w14:textId="77777777" w:rsidR="006F0F56" w:rsidRPr="006F0F56" w:rsidRDefault="006F0F56" w:rsidP="006F0F56"/>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6F0F56" w:rsidRPr="006F0F56" w14:paraId="661204BD"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left w:val="single" w:sz="4" w:space="0" w:color="E6EFF7"/>
            </w:tcBorders>
            <w:shd w:val="clear" w:color="auto" w:fill="E6EFF7"/>
          </w:tcPr>
          <w:p w14:paraId="0B1654FC" w14:textId="77777777" w:rsidR="006F0F56" w:rsidRPr="006F0F56" w:rsidRDefault="006F0F56" w:rsidP="006F0F56">
            <w:pPr>
              <w:rPr>
                <w:color w:val="auto"/>
                <w:sz w:val="28"/>
              </w:rPr>
            </w:pPr>
            <w:r w:rsidRPr="006F0F56">
              <w:rPr>
                <w:color w:val="auto"/>
                <w:sz w:val="28"/>
              </w:rPr>
              <w:t>c</w:t>
            </w:r>
          </w:p>
          <w:p w14:paraId="72C7049C" w14:textId="77777777" w:rsidR="006F0F56" w:rsidRPr="006F0F56" w:rsidRDefault="006F0F56" w:rsidP="006F0F56">
            <w:pPr>
              <w:rPr>
                <w:color w:val="auto"/>
                <w:sz w:val="22"/>
              </w:rPr>
            </w:pPr>
          </w:p>
        </w:tc>
        <w:tc>
          <w:tcPr>
            <w:tcW w:w="9612" w:type="dxa"/>
            <w:gridSpan w:val="4"/>
            <w:tcBorders>
              <w:right w:val="single" w:sz="4" w:space="0" w:color="E6EFF7"/>
            </w:tcBorders>
            <w:shd w:val="clear" w:color="auto" w:fill="E6EFF7"/>
          </w:tcPr>
          <w:p w14:paraId="5808D64C"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implementation</w:t>
            </w:r>
          </w:p>
        </w:tc>
      </w:tr>
      <w:tr w:rsidR="006F0F56" w:rsidRPr="006F0F56" w14:paraId="461A0D4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5C4CAC69" w14:textId="77777777" w:rsidR="006F0F56" w:rsidRPr="006F0F56" w:rsidRDefault="006F0F56" w:rsidP="006F0F56">
            <w:pPr>
              <w:rPr>
                <w:color w:val="auto"/>
                <w:sz w:val="22"/>
              </w:rPr>
            </w:pPr>
          </w:p>
        </w:tc>
        <w:tc>
          <w:tcPr>
            <w:tcW w:w="987" w:type="dxa"/>
            <w:shd w:val="clear" w:color="auto" w:fill="E6EFF7"/>
          </w:tcPr>
          <w:p w14:paraId="047F2B9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DB8D5F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5" w:type="dxa"/>
            <w:tcBorders>
              <w:bottom w:val="single" w:sz="4" w:space="0" w:color="FFFFFF" w:themeColor="background1"/>
            </w:tcBorders>
            <w:shd w:val="clear" w:color="auto" w:fill="F2F2F2" w:themeFill="background1" w:themeFillShade="F2"/>
            <w:vAlign w:val="top"/>
          </w:tcPr>
          <w:p w14:paraId="56F62E5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FFFFFF" w:themeColor="background1"/>
            </w:tcBorders>
            <w:shd w:val="clear" w:color="auto" w:fill="F2F2F2" w:themeFill="background1" w:themeFillShade="F2"/>
            <w:vAlign w:val="top"/>
          </w:tcPr>
          <w:p w14:paraId="3D5C9AD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evidence</w:t>
            </w:r>
            <w:r w:rsidRPr="006F0F56">
              <w:rPr>
                <w:color w:val="808080" w:themeColor="background1" w:themeShade="80"/>
              </w:rPr>
              <w:t xml:space="preserve"> that the measures/partial strategy is being </w:t>
            </w:r>
            <w:r w:rsidRPr="006F0F56">
              <w:rPr>
                <w:b/>
                <w:color w:val="808080" w:themeColor="background1" w:themeShade="80"/>
              </w:rPr>
              <w:t>implemented successfully</w:t>
            </w:r>
            <w:r w:rsidRPr="006F0F56">
              <w:rPr>
                <w:color w:val="808080" w:themeColor="background1" w:themeShade="80"/>
              </w:rPr>
              <w:t>.</w:t>
            </w:r>
          </w:p>
        </w:tc>
        <w:tc>
          <w:tcPr>
            <w:tcW w:w="2875" w:type="dxa"/>
            <w:tcBorders>
              <w:bottom w:val="single" w:sz="4" w:space="0" w:color="FFFFFF" w:themeColor="background1"/>
              <w:right w:val="single" w:sz="4" w:space="0" w:color="E6EFF7"/>
            </w:tcBorders>
            <w:shd w:val="clear" w:color="auto" w:fill="F2F2F2" w:themeFill="background1" w:themeFillShade="F2"/>
            <w:vAlign w:val="top"/>
          </w:tcPr>
          <w:p w14:paraId="24AE19A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evidence</w:t>
            </w:r>
            <w:r w:rsidRPr="006F0F56">
              <w:rPr>
                <w:color w:val="808080" w:themeColor="background1" w:themeShade="80"/>
              </w:rPr>
              <w:t xml:space="preserve"> that the partial strategy/strategy is being </w:t>
            </w:r>
            <w:r w:rsidRPr="006F0F56">
              <w:rPr>
                <w:b/>
                <w:color w:val="808080" w:themeColor="background1" w:themeShade="80"/>
              </w:rPr>
              <w:t>implemented successfully and is achieving its objective as set out in scoring issue (a).</w:t>
            </w:r>
            <w:r w:rsidRPr="006F0F56">
              <w:rPr>
                <w:color w:val="808080" w:themeColor="background1" w:themeShade="80"/>
              </w:rPr>
              <w:t xml:space="preserve"> </w:t>
            </w:r>
          </w:p>
        </w:tc>
      </w:tr>
      <w:tr w:rsidR="006F0F56" w:rsidRPr="006F0F56" w14:paraId="22DF23B0"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707D3EAD" w14:textId="77777777" w:rsidR="006F0F56" w:rsidRPr="006F0F56" w:rsidRDefault="006F0F56" w:rsidP="006F0F56">
            <w:pPr>
              <w:rPr>
                <w:color w:val="auto"/>
                <w:sz w:val="22"/>
              </w:rPr>
            </w:pPr>
          </w:p>
        </w:tc>
        <w:tc>
          <w:tcPr>
            <w:tcW w:w="987" w:type="dxa"/>
            <w:shd w:val="clear" w:color="auto" w:fill="E6EFF7"/>
          </w:tcPr>
          <w:p w14:paraId="0FDA6EC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5" w:type="dxa"/>
            <w:tcBorders>
              <w:bottom w:val="single" w:sz="4" w:space="0" w:color="E6EFF7"/>
              <w:right w:val="single" w:sz="4" w:space="0" w:color="FFFFFF" w:themeColor="background1"/>
            </w:tcBorders>
          </w:tcPr>
          <w:p w14:paraId="49D8B2E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75" w:type="dxa"/>
            <w:tcBorders>
              <w:left w:val="single" w:sz="4" w:space="0" w:color="FFFFFF" w:themeColor="background1"/>
              <w:bottom w:val="single" w:sz="4" w:space="0" w:color="E6EFF7"/>
              <w:right w:val="single" w:sz="4" w:space="0" w:color="F2F2F2" w:themeColor="background1" w:themeShade="F2"/>
            </w:tcBorders>
            <w:shd w:val="clear" w:color="auto" w:fill="auto"/>
          </w:tcPr>
          <w:p w14:paraId="1954A70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left w:val="single" w:sz="4" w:space="0" w:color="F2F2F2" w:themeColor="background1" w:themeShade="F2"/>
              <w:bottom w:val="single" w:sz="4" w:space="0" w:color="E6EFF7"/>
              <w:right w:val="single" w:sz="4" w:space="0" w:color="E6EFF7"/>
            </w:tcBorders>
            <w:shd w:val="clear" w:color="auto" w:fill="auto"/>
          </w:tcPr>
          <w:p w14:paraId="5F999B1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00919187"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6568CD1C" w14:textId="77777777" w:rsidR="006F0F56" w:rsidRPr="006F0F56" w:rsidRDefault="006F0F56" w:rsidP="006F0F56">
            <w:r w:rsidRPr="006F0F56">
              <w:rPr>
                <w:sz w:val="22"/>
                <w:szCs w:val="22"/>
              </w:rPr>
              <w:t>Rationale</w:t>
            </w:r>
          </w:p>
        </w:tc>
      </w:tr>
    </w:tbl>
    <w:p w14:paraId="6B88A029" w14:textId="77777777" w:rsidR="006F0F56" w:rsidRPr="006F0F56" w:rsidRDefault="006F0F56" w:rsidP="006F0F56"/>
    <w:p w14:paraId="737546F8" w14:textId="77777777" w:rsidR="006F0F56" w:rsidRPr="006F0F56" w:rsidRDefault="006F0F56" w:rsidP="006F0F56">
      <w:r w:rsidRPr="006F0F56">
        <w:t>Insert sufficient rationale to support the team’s conclusion for each Scoring Guidepost (SG).</w:t>
      </w:r>
    </w:p>
    <w:p w14:paraId="75308A0F" w14:textId="77777777" w:rsidR="006F0F56" w:rsidRPr="006F0F56" w:rsidRDefault="006F0F56" w:rsidP="006F0F56"/>
    <w:tbl>
      <w:tblPr>
        <w:tblStyle w:val="TemplateTable"/>
        <w:tblW w:w="10374" w:type="dxa"/>
        <w:tblInd w:w="5" w:type="dxa"/>
        <w:tblLayout w:type="fixed"/>
        <w:tblLook w:val="04A0" w:firstRow="1" w:lastRow="0" w:firstColumn="1" w:lastColumn="0" w:noHBand="0" w:noVBand="1"/>
      </w:tblPr>
      <w:tblGrid>
        <w:gridCol w:w="10374"/>
      </w:tblGrid>
      <w:tr w:rsidR="006F0F56" w:rsidRPr="006F0F56" w14:paraId="7DE08543"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tcBorders>
              <w:left w:val="single" w:sz="4" w:space="0" w:color="E6EFF7"/>
              <w:right w:val="single" w:sz="4" w:space="0" w:color="E6EFF7"/>
            </w:tcBorders>
            <w:shd w:val="clear" w:color="auto" w:fill="E6EFF7"/>
          </w:tcPr>
          <w:p w14:paraId="622D45ED" w14:textId="77777777" w:rsidR="006F0F56" w:rsidRPr="006F0F56" w:rsidRDefault="006F0F56" w:rsidP="006F0F56">
            <w:pPr>
              <w:rPr>
                <w:b w:val="0"/>
                <w:i/>
                <w:color w:val="auto"/>
                <w:sz w:val="22"/>
                <w:szCs w:val="22"/>
              </w:rPr>
            </w:pPr>
            <w:r w:rsidRPr="006F0F56">
              <w:rPr>
                <w:b w:val="0"/>
                <w:color w:val="auto"/>
                <w:sz w:val="22"/>
                <w:szCs w:val="22"/>
              </w:rPr>
              <w:t>References</w:t>
            </w:r>
          </w:p>
        </w:tc>
      </w:tr>
    </w:tbl>
    <w:p w14:paraId="29655852" w14:textId="77777777" w:rsidR="006F0F56" w:rsidRPr="006F0F56" w:rsidRDefault="006F0F56" w:rsidP="006F0F56"/>
    <w:p w14:paraId="2FFA1ABB" w14:textId="77777777" w:rsidR="006F0F56" w:rsidRPr="006F0F56" w:rsidRDefault="006F0F56" w:rsidP="006F0F56">
      <w:r w:rsidRPr="006F0F56">
        <w:t>List any references here, including hyperlinks to publicly-available documents.</w:t>
      </w:r>
    </w:p>
    <w:p w14:paraId="28E042B7"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8"/>
        <w:gridCol w:w="5035"/>
      </w:tblGrid>
      <w:tr w:rsidR="006F0F56" w:rsidRPr="006F0F56" w14:paraId="55C4CB4F"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3E6C2499" w14:textId="77777777" w:rsidR="006F0F56" w:rsidRPr="00540C39" w:rsidRDefault="006F0F56" w:rsidP="00540C39">
            <w:pPr>
              <w:pStyle w:val="MSCReport-AssessmentStage"/>
            </w:pPr>
            <w:r w:rsidRPr="00540C39">
              <w:t>Draft scoring range and information gap indicator added at Announcement Comment Draft Report</w:t>
            </w:r>
          </w:p>
        </w:tc>
      </w:tr>
      <w:tr w:rsidR="006F0F56" w:rsidRPr="006F0F56" w14:paraId="735E8943"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9B88BB5" w14:textId="77777777" w:rsidR="006F0F56" w:rsidRPr="006F0F56" w:rsidRDefault="006F0F56" w:rsidP="006F0F56">
            <w:pPr>
              <w:rPr>
                <w:color w:val="auto"/>
                <w:sz w:val="22"/>
              </w:rPr>
            </w:pPr>
            <w:r w:rsidRPr="006F0F56">
              <w:rPr>
                <w:color w:val="auto"/>
                <w:sz w:val="22"/>
              </w:rPr>
              <w:lastRenderedPageBreak/>
              <w:t>Draft scoring range</w:t>
            </w:r>
          </w:p>
        </w:tc>
        <w:tc>
          <w:tcPr>
            <w:tcW w:w="5035" w:type="dxa"/>
            <w:tcBorders>
              <w:top w:val="single" w:sz="4" w:space="0" w:color="E6EFF7"/>
              <w:bottom w:val="single" w:sz="4" w:space="0" w:color="E6EFF7"/>
              <w:right w:val="single" w:sz="4" w:space="0" w:color="E6EFF7"/>
            </w:tcBorders>
            <w:shd w:val="clear" w:color="auto" w:fill="auto"/>
          </w:tcPr>
          <w:p w14:paraId="37D4A22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35A134BB"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CC4C548"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73D10B0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3E88E107"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0470C979" w14:textId="77777777" w:rsidR="006F0F56" w:rsidRPr="006F0F56" w:rsidRDefault="006F0F56" w:rsidP="006F0F56">
            <w:pPr>
              <w:spacing w:after="40"/>
              <w:rPr>
                <w:b/>
                <w:color w:val="D9D9D9" w:themeColor="background1" w:themeShade="D9"/>
                <w14:cntxtAlts/>
              </w:rPr>
            </w:pPr>
          </w:p>
          <w:p w14:paraId="75EDCAC5"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0CBCE218"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42D8DF4"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02AB9D4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6F678BC6"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53A6286"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6BE29B2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726A0BF6" w14:textId="77777777" w:rsidR="006F0F56" w:rsidRPr="006F0F56" w:rsidRDefault="006F0F56" w:rsidP="006F0F56">
      <w:r w:rsidRPr="006F0F56">
        <w:br w:type="page"/>
      </w:r>
    </w:p>
    <w:p w14:paraId="6959BEE5" w14:textId="77777777" w:rsidR="006F0F56" w:rsidRPr="006F0F56" w:rsidDel="00EA2CE2"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2.5.3 – Ecosystem information</w:t>
      </w:r>
    </w:p>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6F0F56" w:rsidRPr="006F0F56" w14:paraId="11D0F40D"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32FD5200" w14:textId="77777777" w:rsidR="006F0F56" w:rsidRPr="006F0F56" w:rsidRDefault="006F0F56" w:rsidP="006F0F56">
            <w:pPr>
              <w:rPr>
                <w:b w:val="0"/>
                <w:sz w:val="32"/>
              </w:rPr>
            </w:pPr>
            <w:r w:rsidRPr="006F0F56">
              <w:rPr>
                <w:b w:val="0"/>
                <w:sz w:val="32"/>
              </w:rPr>
              <w:t>PI   2.5.3</w:t>
            </w:r>
          </w:p>
        </w:tc>
        <w:tc>
          <w:tcPr>
            <w:tcW w:w="86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3B3F98AD"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There is adequate knowledge of the impacts of the UoA on the ecosystem</w:t>
            </w:r>
          </w:p>
        </w:tc>
      </w:tr>
      <w:tr w:rsidR="006F0F56" w:rsidRPr="006F0F56" w14:paraId="79C7E13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tcBorders>
          </w:tcPr>
          <w:p w14:paraId="182F49FA" w14:textId="77777777" w:rsidR="006F0F56" w:rsidRPr="006F0F56" w:rsidRDefault="006F0F56" w:rsidP="006F0F56">
            <w:pPr>
              <w:rPr>
                <w:color w:val="auto"/>
                <w:sz w:val="22"/>
              </w:rPr>
            </w:pPr>
            <w:r w:rsidRPr="006F0F56">
              <w:rPr>
                <w:color w:val="auto"/>
                <w:sz w:val="22"/>
              </w:rPr>
              <w:t>Scoring Issue</w:t>
            </w:r>
          </w:p>
        </w:tc>
        <w:tc>
          <w:tcPr>
            <w:tcW w:w="2893" w:type="dxa"/>
            <w:tcBorders>
              <w:top w:val="single" w:sz="4" w:space="0" w:color="FFFFFF" w:themeColor="background1"/>
            </w:tcBorders>
            <w:shd w:val="clear" w:color="auto" w:fill="F2F2F2" w:themeFill="background1" w:themeFillShade="F2"/>
          </w:tcPr>
          <w:p w14:paraId="6935B896"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color w:val="FFFFFF" w:themeColor="background1"/>
                <w14:cntxtAlts/>
              </w:rPr>
            </w:pPr>
            <w:r w:rsidRPr="006F0F56">
              <w:rPr>
                <w:color w:val="auto"/>
                <w14:cntxtAlts/>
              </w:rPr>
              <w:t>SG 60</w:t>
            </w:r>
          </w:p>
        </w:tc>
        <w:tc>
          <w:tcPr>
            <w:tcW w:w="2893" w:type="dxa"/>
            <w:tcBorders>
              <w:top w:val="single" w:sz="4" w:space="0" w:color="FFFFFF" w:themeColor="background1"/>
            </w:tcBorders>
            <w:shd w:val="clear" w:color="auto" w:fill="F2F2F2" w:themeFill="background1" w:themeFillShade="F2"/>
          </w:tcPr>
          <w:p w14:paraId="4CF7383F"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color w:val="FFFFFF" w:themeColor="background1"/>
                <w14:cntxtAlts/>
              </w:rPr>
            </w:pPr>
            <w:r w:rsidRPr="006F0F56">
              <w:rPr>
                <w:color w:val="auto"/>
                <w14:cntxtAlts/>
              </w:rPr>
              <w:t>SG 80</w:t>
            </w:r>
          </w:p>
        </w:tc>
        <w:tc>
          <w:tcPr>
            <w:tcW w:w="2894" w:type="dxa"/>
            <w:tcBorders>
              <w:top w:val="single" w:sz="4" w:space="0" w:color="FFFFFF" w:themeColor="background1"/>
            </w:tcBorders>
            <w:shd w:val="clear" w:color="auto" w:fill="F2F2F2" w:themeFill="background1" w:themeFillShade="F2"/>
          </w:tcPr>
          <w:p w14:paraId="433595FD"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color w:val="FFFFFF" w:themeColor="background1"/>
                <w14:cntxtAlts/>
              </w:rPr>
            </w:pPr>
            <w:r w:rsidRPr="006F0F56">
              <w:rPr>
                <w:color w:val="auto"/>
                <w14:cntxtAlts/>
              </w:rPr>
              <w:t>SG 100</w:t>
            </w:r>
          </w:p>
        </w:tc>
      </w:tr>
      <w:tr w:rsidR="006F0F56" w:rsidRPr="006F0F56" w14:paraId="284E2EFF"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04185181" w14:textId="77777777" w:rsidR="006F0F56" w:rsidRPr="006F0F56" w:rsidRDefault="006F0F56" w:rsidP="006F0F56">
            <w:pPr>
              <w:rPr>
                <w:b/>
                <w:color w:val="auto"/>
                <w:sz w:val="28"/>
              </w:rPr>
            </w:pPr>
            <w:r w:rsidRPr="006F0F56">
              <w:rPr>
                <w:b/>
                <w:color w:val="auto"/>
                <w:sz w:val="28"/>
              </w:rPr>
              <w:t>a</w:t>
            </w:r>
          </w:p>
          <w:p w14:paraId="33FB76D7" w14:textId="77777777" w:rsidR="006F0F56" w:rsidRPr="006F0F56" w:rsidRDefault="006F0F56" w:rsidP="006F0F56">
            <w:pPr>
              <w:rPr>
                <w:b/>
                <w:color w:val="auto"/>
                <w:sz w:val="28"/>
              </w:rPr>
            </w:pPr>
          </w:p>
        </w:tc>
        <w:tc>
          <w:tcPr>
            <w:tcW w:w="9673" w:type="dxa"/>
            <w:gridSpan w:val="4"/>
            <w:tcBorders>
              <w:right w:val="single" w:sz="4" w:space="0" w:color="E6EFF7"/>
            </w:tcBorders>
            <w:shd w:val="clear" w:color="auto" w:fill="E6EFF7"/>
          </w:tcPr>
          <w:p w14:paraId="510AD9B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quality</w:t>
            </w:r>
          </w:p>
        </w:tc>
      </w:tr>
      <w:tr w:rsidR="006F0F56" w:rsidRPr="006F0F56" w14:paraId="15BB41AB"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A6DC25A" w14:textId="77777777" w:rsidR="006F0F56" w:rsidRPr="006F0F56" w:rsidRDefault="006F0F56" w:rsidP="006F0F56">
            <w:pPr>
              <w:rPr>
                <w:b/>
                <w:color w:val="auto"/>
                <w:sz w:val="28"/>
              </w:rPr>
            </w:pPr>
          </w:p>
        </w:tc>
        <w:tc>
          <w:tcPr>
            <w:tcW w:w="993" w:type="dxa"/>
            <w:shd w:val="clear" w:color="auto" w:fill="E6EFF7"/>
          </w:tcPr>
          <w:p w14:paraId="3FC5EF1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772B4A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tcBorders>
              <w:bottom w:val="single" w:sz="4" w:space="0" w:color="FFFFFF" w:themeColor="background1"/>
            </w:tcBorders>
            <w:shd w:val="clear" w:color="auto" w:fill="F2F2F2" w:themeFill="background1" w:themeFillShade="F2"/>
            <w:vAlign w:val="top"/>
          </w:tcPr>
          <w:p w14:paraId="768A30D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w:t>
            </w:r>
            <w:r w:rsidRPr="006F0F56">
              <w:rPr>
                <w:b/>
                <w:color w:val="808080" w:themeColor="background1" w:themeShade="80"/>
              </w:rPr>
              <w:t>identify</w:t>
            </w:r>
            <w:r w:rsidRPr="006F0F56">
              <w:rPr>
                <w:color w:val="808080" w:themeColor="background1" w:themeShade="80"/>
              </w:rPr>
              <w:t xml:space="preserve"> the key elements of the ecosystem.</w:t>
            </w:r>
          </w:p>
        </w:tc>
        <w:tc>
          <w:tcPr>
            <w:tcW w:w="2893" w:type="dxa"/>
            <w:tcBorders>
              <w:bottom w:val="single" w:sz="4" w:space="0" w:color="FFFFFF" w:themeColor="background1"/>
            </w:tcBorders>
            <w:shd w:val="clear" w:color="auto" w:fill="F2F2F2" w:themeFill="background1" w:themeFillShade="F2"/>
            <w:vAlign w:val="top"/>
          </w:tcPr>
          <w:p w14:paraId="2E80290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w:t>
            </w:r>
            <w:r w:rsidRPr="006F0F56">
              <w:rPr>
                <w:b/>
                <w:color w:val="808080" w:themeColor="background1" w:themeShade="80"/>
              </w:rPr>
              <w:t>broadly understand</w:t>
            </w:r>
            <w:r w:rsidRPr="006F0F56">
              <w:rPr>
                <w:color w:val="808080" w:themeColor="background1" w:themeShade="80"/>
              </w:rPr>
              <w:t xml:space="preserve"> the key elements of the ecosystem.</w:t>
            </w:r>
          </w:p>
        </w:tc>
        <w:tc>
          <w:tcPr>
            <w:tcW w:w="2894" w:type="dxa"/>
            <w:tcBorders>
              <w:right w:val="single" w:sz="4" w:space="0" w:color="E6EFF7"/>
            </w:tcBorders>
            <w:shd w:val="clear" w:color="auto" w:fill="F2F2F2" w:themeFill="background1" w:themeFillShade="F2"/>
            <w:vAlign w:val="top"/>
          </w:tcPr>
          <w:p w14:paraId="05B1EC1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0D2B957E"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4BD2F4A4" w14:textId="77777777" w:rsidR="006F0F56" w:rsidRPr="006F0F56" w:rsidRDefault="006F0F56" w:rsidP="006F0F56">
            <w:pPr>
              <w:rPr>
                <w:b/>
                <w:color w:val="auto"/>
                <w:sz w:val="28"/>
              </w:rPr>
            </w:pPr>
          </w:p>
        </w:tc>
        <w:tc>
          <w:tcPr>
            <w:tcW w:w="993" w:type="dxa"/>
            <w:shd w:val="clear" w:color="auto" w:fill="E6EFF7"/>
          </w:tcPr>
          <w:p w14:paraId="7700284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bottom w:val="single" w:sz="4" w:space="0" w:color="FFFFFF" w:themeColor="background1"/>
              <w:right w:val="single" w:sz="4" w:space="0" w:color="E6EFF7"/>
            </w:tcBorders>
            <w:shd w:val="clear" w:color="auto" w:fill="auto"/>
          </w:tcPr>
          <w:p w14:paraId="5C15C01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c>
          <w:tcPr>
            <w:tcW w:w="2893" w:type="dxa"/>
            <w:tcBorders>
              <w:left w:val="single" w:sz="4" w:space="0" w:color="E6EFF7"/>
              <w:bottom w:val="single" w:sz="4" w:space="0" w:color="FFFFFF" w:themeColor="background1"/>
            </w:tcBorders>
            <w:shd w:val="clear" w:color="auto" w:fill="auto"/>
          </w:tcPr>
          <w:p w14:paraId="4977619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c>
          <w:tcPr>
            <w:tcW w:w="2894" w:type="dxa"/>
            <w:tcBorders>
              <w:right w:val="single" w:sz="4" w:space="0" w:color="E6EFF7"/>
            </w:tcBorders>
            <w:vAlign w:val="top"/>
          </w:tcPr>
          <w:p w14:paraId="03E8986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6F0F56" w:rsidRPr="006F0F56" w14:paraId="53EC722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5C12AFBB" w14:textId="77777777" w:rsidR="006F0F56" w:rsidRPr="006F0F56" w:rsidRDefault="006F0F56" w:rsidP="006F0F56">
            <w:r w:rsidRPr="006F0F56">
              <w:rPr>
                <w:sz w:val="22"/>
                <w:szCs w:val="22"/>
              </w:rPr>
              <w:t>Rationale</w:t>
            </w:r>
          </w:p>
        </w:tc>
      </w:tr>
    </w:tbl>
    <w:p w14:paraId="30E4E8A3" w14:textId="77777777" w:rsidR="006F0F56" w:rsidRPr="006F0F56" w:rsidRDefault="006F0F56" w:rsidP="006F0F56"/>
    <w:p w14:paraId="58BD8935" w14:textId="77777777" w:rsidR="006F0F56" w:rsidRPr="006F0F56" w:rsidRDefault="006F0F56" w:rsidP="006F0F56">
      <w:r w:rsidRPr="006F0F56">
        <w:t>Insert sufficient rationale to support the team’s conclusion for each Scoring Guidepost (SG).</w:t>
      </w:r>
    </w:p>
    <w:p w14:paraId="7A45A7D8" w14:textId="77777777" w:rsidR="006F0F56" w:rsidRPr="006F0F56" w:rsidRDefault="006F0F56" w:rsidP="006F0F56"/>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6F0F56" w:rsidRPr="006F0F56" w14:paraId="6289B427"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5D44F165" w14:textId="77777777" w:rsidR="006F0F56" w:rsidRPr="006F0F56" w:rsidRDefault="006F0F56" w:rsidP="006F0F56">
            <w:pPr>
              <w:rPr>
                <w:color w:val="auto"/>
                <w:sz w:val="28"/>
              </w:rPr>
            </w:pPr>
            <w:r w:rsidRPr="006F0F56">
              <w:rPr>
                <w:color w:val="auto"/>
                <w:sz w:val="28"/>
              </w:rPr>
              <w:t>b</w:t>
            </w:r>
          </w:p>
          <w:p w14:paraId="38ED8722" w14:textId="77777777" w:rsidR="006F0F56" w:rsidRPr="006F0F56" w:rsidRDefault="006F0F56" w:rsidP="006F0F56">
            <w:pPr>
              <w:rPr>
                <w:b w:val="0"/>
                <w:color w:val="auto"/>
                <w:sz w:val="28"/>
              </w:rPr>
            </w:pPr>
          </w:p>
        </w:tc>
        <w:tc>
          <w:tcPr>
            <w:tcW w:w="9673" w:type="dxa"/>
            <w:gridSpan w:val="4"/>
            <w:tcBorders>
              <w:right w:val="single" w:sz="4" w:space="0" w:color="E6EFF7"/>
            </w:tcBorders>
            <w:shd w:val="clear" w:color="auto" w:fill="E6EFF7"/>
          </w:tcPr>
          <w:p w14:paraId="0B65FC38"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Investigation of UoA impacts</w:t>
            </w:r>
          </w:p>
        </w:tc>
      </w:tr>
      <w:tr w:rsidR="006F0F56" w:rsidRPr="006F0F56" w14:paraId="4D6816C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7D124C4" w14:textId="77777777" w:rsidR="006F0F56" w:rsidRPr="006F0F56" w:rsidRDefault="006F0F56" w:rsidP="006F0F56">
            <w:pPr>
              <w:rPr>
                <w:b/>
                <w:color w:val="auto"/>
                <w:sz w:val="28"/>
              </w:rPr>
            </w:pPr>
          </w:p>
        </w:tc>
        <w:tc>
          <w:tcPr>
            <w:tcW w:w="993" w:type="dxa"/>
            <w:shd w:val="clear" w:color="auto" w:fill="E6EFF7"/>
          </w:tcPr>
          <w:p w14:paraId="0D7C62E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7EBCAE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tcBorders>
              <w:bottom w:val="single" w:sz="4" w:space="0" w:color="F2F2F2" w:themeColor="background1" w:themeShade="F2"/>
            </w:tcBorders>
            <w:shd w:val="clear" w:color="auto" w:fill="F2F2F2" w:themeFill="background1" w:themeFillShade="F2"/>
            <w:vAlign w:val="top"/>
          </w:tcPr>
          <w:p w14:paraId="2BD3F19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impacts of the UoA on these key ecosystem elements can be inferred from existing information, but </w:t>
            </w:r>
            <w:r w:rsidRPr="006F0F56">
              <w:rPr>
                <w:b/>
                <w:color w:val="808080" w:themeColor="background1" w:themeShade="80"/>
              </w:rPr>
              <w:t xml:space="preserve">have not been investigated </w:t>
            </w:r>
            <w:r w:rsidRPr="006F0F56">
              <w:rPr>
                <w:color w:val="808080" w:themeColor="background1" w:themeShade="80"/>
              </w:rPr>
              <w:t>in detail.</w:t>
            </w:r>
          </w:p>
        </w:tc>
        <w:tc>
          <w:tcPr>
            <w:tcW w:w="2893" w:type="dxa"/>
            <w:tcBorders>
              <w:bottom w:val="single" w:sz="4" w:space="0" w:color="F2F2F2" w:themeColor="background1" w:themeShade="F2"/>
            </w:tcBorders>
            <w:shd w:val="clear" w:color="auto" w:fill="F2F2F2" w:themeFill="background1" w:themeFillShade="F2"/>
            <w:vAlign w:val="top"/>
          </w:tcPr>
          <w:p w14:paraId="7CE7D01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impacts of the UoA on these key ecosystem elements can be inferred from existing information, and </w:t>
            </w:r>
            <w:r w:rsidRPr="006F0F56">
              <w:rPr>
                <w:b/>
                <w:bCs/>
                <w:color w:val="808080" w:themeColor="background1" w:themeShade="80"/>
              </w:rPr>
              <w:t>some have been investigated in detail</w:t>
            </w:r>
            <w:r w:rsidRPr="006F0F56">
              <w:rPr>
                <w:color w:val="808080" w:themeColor="background1" w:themeShade="80"/>
              </w:rPr>
              <w:t>.</w:t>
            </w:r>
          </w:p>
        </w:tc>
        <w:tc>
          <w:tcPr>
            <w:tcW w:w="2894" w:type="dxa"/>
            <w:tcBorders>
              <w:bottom w:val="single" w:sz="4" w:space="0" w:color="F2F2F2" w:themeColor="background1" w:themeShade="F2"/>
              <w:right w:val="single" w:sz="4" w:space="0" w:color="E6EFF7"/>
            </w:tcBorders>
            <w:shd w:val="clear" w:color="auto" w:fill="F2F2F2" w:themeFill="background1" w:themeFillShade="F2"/>
            <w:vAlign w:val="top"/>
          </w:tcPr>
          <w:p w14:paraId="6427294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interactions between the UoA and these ecosystem elements can be inferred from existing information, and </w:t>
            </w:r>
            <w:r w:rsidRPr="006F0F56">
              <w:rPr>
                <w:b/>
                <w:color w:val="808080" w:themeColor="background1" w:themeShade="80"/>
              </w:rPr>
              <w:t>have been investigated in detail</w:t>
            </w:r>
            <w:r w:rsidRPr="006F0F56">
              <w:rPr>
                <w:color w:val="808080" w:themeColor="background1" w:themeShade="80"/>
              </w:rPr>
              <w:t>.</w:t>
            </w:r>
          </w:p>
        </w:tc>
      </w:tr>
      <w:tr w:rsidR="006F0F56" w:rsidRPr="006F0F56" w14:paraId="60189D53"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D3DFBA0" w14:textId="77777777" w:rsidR="006F0F56" w:rsidRPr="006F0F56" w:rsidRDefault="006F0F56" w:rsidP="006F0F56">
            <w:pPr>
              <w:rPr>
                <w:b/>
                <w:color w:val="auto"/>
                <w:sz w:val="28"/>
              </w:rPr>
            </w:pPr>
          </w:p>
        </w:tc>
        <w:tc>
          <w:tcPr>
            <w:tcW w:w="993" w:type="dxa"/>
            <w:tcBorders>
              <w:right w:val="single" w:sz="4" w:space="0" w:color="F2F2F2" w:themeColor="background1" w:themeShade="F2"/>
            </w:tcBorders>
            <w:shd w:val="clear" w:color="auto" w:fill="E6EFF7"/>
          </w:tcPr>
          <w:p w14:paraId="3DEAF93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7A67E03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7E11760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E6EFF7"/>
            </w:tcBorders>
            <w:shd w:val="clear" w:color="auto" w:fill="auto"/>
          </w:tcPr>
          <w:p w14:paraId="7EE9882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798E084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2B5867AC" w14:textId="77777777" w:rsidR="006F0F56" w:rsidRPr="006F0F56" w:rsidRDefault="006F0F56" w:rsidP="006F0F56">
            <w:r w:rsidRPr="006F0F56">
              <w:rPr>
                <w:sz w:val="22"/>
                <w:szCs w:val="22"/>
              </w:rPr>
              <w:t>Rationale</w:t>
            </w:r>
          </w:p>
        </w:tc>
      </w:tr>
    </w:tbl>
    <w:p w14:paraId="58DF6620" w14:textId="77777777" w:rsidR="006F0F56" w:rsidRPr="006F0F56" w:rsidRDefault="006F0F56" w:rsidP="006F0F56"/>
    <w:p w14:paraId="0D5DC29A" w14:textId="77777777" w:rsidR="006F0F56" w:rsidRPr="006F0F56" w:rsidRDefault="006F0F56" w:rsidP="006F0F56">
      <w:r w:rsidRPr="006F0F56">
        <w:t>Insert sufficient rationale to support the team’s conclusion for each Scoring Guidepost (SG).</w:t>
      </w:r>
    </w:p>
    <w:p w14:paraId="60FF53C7" w14:textId="77777777" w:rsidR="006F0F56" w:rsidRPr="006F0F56" w:rsidRDefault="006F0F56" w:rsidP="006F0F56"/>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6F0F56" w:rsidRPr="006F0F56" w14:paraId="5F794946"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3E3DDE39" w14:textId="77777777" w:rsidR="006F0F56" w:rsidRPr="006F0F56" w:rsidRDefault="006F0F56" w:rsidP="006F0F56">
            <w:pPr>
              <w:rPr>
                <w:color w:val="auto"/>
                <w:sz w:val="28"/>
              </w:rPr>
            </w:pPr>
            <w:r w:rsidRPr="006F0F56">
              <w:rPr>
                <w:color w:val="auto"/>
                <w:sz w:val="28"/>
              </w:rPr>
              <w:t>c</w:t>
            </w:r>
          </w:p>
          <w:p w14:paraId="6682FDE2" w14:textId="77777777" w:rsidR="006F0F56" w:rsidRPr="006F0F56" w:rsidRDefault="006F0F56" w:rsidP="006F0F56">
            <w:pPr>
              <w:rPr>
                <w:b w:val="0"/>
                <w:color w:val="auto"/>
                <w:sz w:val="28"/>
              </w:rPr>
            </w:pPr>
          </w:p>
        </w:tc>
        <w:tc>
          <w:tcPr>
            <w:tcW w:w="9673" w:type="dxa"/>
            <w:gridSpan w:val="4"/>
            <w:tcBorders>
              <w:right w:val="single" w:sz="4" w:space="0" w:color="E6EFF7"/>
            </w:tcBorders>
            <w:shd w:val="clear" w:color="auto" w:fill="E6EFF7"/>
          </w:tcPr>
          <w:p w14:paraId="4A52A463"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Understanding of component functions</w:t>
            </w:r>
          </w:p>
        </w:tc>
      </w:tr>
      <w:tr w:rsidR="006F0F56" w:rsidRPr="006F0F56" w14:paraId="674A7E8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4AFCDE11" w14:textId="77777777" w:rsidR="006F0F56" w:rsidRPr="006F0F56" w:rsidRDefault="006F0F56" w:rsidP="006F0F56">
            <w:pPr>
              <w:rPr>
                <w:b/>
                <w:color w:val="auto"/>
                <w:sz w:val="28"/>
              </w:rPr>
            </w:pPr>
          </w:p>
        </w:tc>
        <w:tc>
          <w:tcPr>
            <w:tcW w:w="993" w:type="dxa"/>
            <w:shd w:val="clear" w:color="auto" w:fill="E6EFF7"/>
          </w:tcPr>
          <w:p w14:paraId="61E011A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C115D6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tcBorders>
              <w:right w:val="single" w:sz="4" w:space="0" w:color="E6EFF7"/>
            </w:tcBorders>
            <w:shd w:val="clear" w:color="auto" w:fill="F2F2F2" w:themeFill="background1" w:themeFillShade="F2"/>
            <w:vAlign w:val="top"/>
          </w:tcPr>
          <w:p w14:paraId="7139F5D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3" w:type="dxa"/>
            <w:tcBorders>
              <w:right w:val="single" w:sz="4" w:space="0" w:color="E6EFF7"/>
            </w:tcBorders>
            <w:shd w:val="clear" w:color="auto" w:fill="F2F2F2" w:themeFill="background1" w:themeFillShade="F2"/>
            <w:vAlign w:val="top"/>
          </w:tcPr>
          <w:p w14:paraId="579816E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main functions of the components (i.e., P1 target species, primary, secondary and ETP species and Habitats) in the ecosystem are </w:t>
            </w:r>
            <w:r w:rsidRPr="006F0F56">
              <w:rPr>
                <w:b/>
                <w:color w:val="808080" w:themeColor="background1" w:themeShade="80"/>
              </w:rPr>
              <w:t>known</w:t>
            </w:r>
            <w:r w:rsidRPr="006F0F56">
              <w:rPr>
                <w:color w:val="808080" w:themeColor="background1" w:themeShade="80"/>
              </w:rPr>
              <w:t>.</w:t>
            </w:r>
          </w:p>
        </w:tc>
        <w:tc>
          <w:tcPr>
            <w:tcW w:w="2894" w:type="dxa"/>
            <w:tcBorders>
              <w:right w:val="single" w:sz="4" w:space="0" w:color="E6EFF7"/>
            </w:tcBorders>
            <w:shd w:val="clear" w:color="auto" w:fill="F2F2F2" w:themeFill="background1" w:themeFillShade="F2"/>
            <w:vAlign w:val="top"/>
          </w:tcPr>
          <w:p w14:paraId="00B2D2B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impacts of the UoA on P1 target species, primary, secondary and ETP species and Habitats are identified and the main functions of these components in the ecosystem are </w:t>
            </w:r>
            <w:r w:rsidRPr="006F0F56">
              <w:rPr>
                <w:b/>
                <w:color w:val="808080" w:themeColor="background1" w:themeShade="80"/>
              </w:rPr>
              <w:t>understood</w:t>
            </w:r>
            <w:r w:rsidRPr="006F0F56">
              <w:rPr>
                <w:color w:val="808080" w:themeColor="background1" w:themeShade="80"/>
              </w:rPr>
              <w:t>.</w:t>
            </w:r>
          </w:p>
        </w:tc>
      </w:tr>
      <w:tr w:rsidR="006F0F56" w:rsidRPr="006F0F56" w14:paraId="2DE2931B"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FE62A1D" w14:textId="77777777" w:rsidR="006F0F56" w:rsidRPr="006F0F56" w:rsidRDefault="006F0F56" w:rsidP="006F0F56">
            <w:pPr>
              <w:rPr>
                <w:b/>
                <w:color w:val="auto"/>
                <w:sz w:val="28"/>
              </w:rPr>
            </w:pPr>
          </w:p>
        </w:tc>
        <w:tc>
          <w:tcPr>
            <w:tcW w:w="993" w:type="dxa"/>
            <w:shd w:val="clear" w:color="auto" w:fill="E6EFF7"/>
          </w:tcPr>
          <w:p w14:paraId="2BEA6AA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right w:val="single" w:sz="4" w:space="0" w:color="E6EFF7"/>
            </w:tcBorders>
          </w:tcPr>
          <w:p w14:paraId="5B09A95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93" w:type="dxa"/>
            <w:tcBorders>
              <w:right w:val="single" w:sz="4" w:space="0" w:color="E6EFF7"/>
            </w:tcBorders>
            <w:shd w:val="clear" w:color="auto" w:fill="auto"/>
          </w:tcPr>
          <w:p w14:paraId="1CB3067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4" w:type="dxa"/>
            <w:tcBorders>
              <w:right w:val="single" w:sz="4" w:space="0" w:color="E6EFF7"/>
            </w:tcBorders>
            <w:shd w:val="clear" w:color="auto" w:fill="auto"/>
          </w:tcPr>
          <w:p w14:paraId="1B0BC71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699CD18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6832380A" w14:textId="77777777" w:rsidR="006F0F56" w:rsidRPr="006F0F56" w:rsidRDefault="006F0F56" w:rsidP="006F0F56">
            <w:r w:rsidRPr="006F0F56">
              <w:rPr>
                <w:sz w:val="22"/>
                <w:szCs w:val="22"/>
              </w:rPr>
              <w:t>Rationale</w:t>
            </w:r>
          </w:p>
        </w:tc>
      </w:tr>
    </w:tbl>
    <w:p w14:paraId="401F8947" w14:textId="77777777" w:rsidR="006F0F56" w:rsidRPr="006F0F56" w:rsidRDefault="006F0F56" w:rsidP="006F0F56"/>
    <w:p w14:paraId="14E24316" w14:textId="77777777" w:rsidR="006F0F56" w:rsidRPr="006F0F56" w:rsidRDefault="006F0F56" w:rsidP="006F0F56">
      <w:r w:rsidRPr="006F0F56">
        <w:t>Insert sufficient rationale to support the team’s conclusion for each Scoring Guidepost (SG).</w:t>
      </w:r>
    </w:p>
    <w:p w14:paraId="473451BF" w14:textId="77777777" w:rsidR="006F0F56" w:rsidRPr="006F0F56" w:rsidRDefault="006F0F56" w:rsidP="006F0F56"/>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6F0F56" w:rsidRPr="006F0F56" w14:paraId="7A442E6B"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3D30F36A" w14:textId="77777777" w:rsidR="006F0F56" w:rsidRPr="006F0F56" w:rsidRDefault="006F0F56" w:rsidP="006F0F56">
            <w:pPr>
              <w:rPr>
                <w:color w:val="auto"/>
                <w:sz w:val="28"/>
              </w:rPr>
            </w:pPr>
            <w:r w:rsidRPr="006F0F56">
              <w:rPr>
                <w:color w:val="auto"/>
                <w:sz w:val="28"/>
              </w:rPr>
              <w:t>d</w:t>
            </w:r>
          </w:p>
          <w:p w14:paraId="19F6F9FC" w14:textId="77777777" w:rsidR="006F0F56" w:rsidRPr="006F0F56" w:rsidRDefault="006F0F56" w:rsidP="006F0F56">
            <w:pPr>
              <w:rPr>
                <w:b w:val="0"/>
                <w:color w:val="auto"/>
                <w:sz w:val="28"/>
              </w:rPr>
            </w:pPr>
          </w:p>
        </w:tc>
        <w:tc>
          <w:tcPr>
            <w:tcW w:w="9673" w:type="dxa"/>
            <w:gridSpan w:val="4"/>
            <w:tcBorders>
              <w:right w:val="single" w:sz="4" w:space="0" w:color="E6EFF7"/>
            </w:tcBorders>
            <w:shd w:val="clear" w:color="auto" w:fill="E6EFF7"/>
          </w:tcPr>
          <w:p w14:paraId="32E0EF2C"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relevance</w:t>
            </w:r>
          </w:p>
        </w:tc>
      </w:tr>
      <w:tr w:rsidR="006F0F56" w:rsidRPr="006F0F56" w14:paraId="445E3AB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4B5AAFF" w14:textId="77777777" w:rsidR="006F0F56" w:rsidRPr="006F0F56" w:rsidRDefault="006F0F56" w:rsidP="006F0F56">
            <w:pPr>
              <w:rPr>
                <w:b/>
                <w:color w:val="auto"/>
                <w:sz w:val="28"/>
              </w:rPr>
            </w:pPr>
          </w:p>
        </w:tc>
        <w:tc>
          <w:tcPr>
            <w:tcW w:w="993" w:type="dxa"/>
            <w:shd w:val="clear" w:color="auto" w:fill="E6EFF7"/>
          </w:tcPr>
          <w:p w14:paraId="686DB04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3119EF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shd w:val="clear" w:color="auto" w:fill="F2F2F2" w:themeFill="background1" w:themeFillShade="F2"/>
            <w:vAlign w:val="top"/>
          </w:tcPr>
          <w:p w14:paraId="660C428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3" w:type="dxa"/>
            <w:tcBorders>
              <w:bottom w:val="single" w:sz="4" w:space="0" w:color="F2F2F2" w:themeColor="background1" w:themeShade="F2"/>
            </w:tcBorders>
            <w:shd w:val="clear" w:color="auto" w:fill="F2F2F2" w:themeFill="background1" w:themeFillShade="F2"/>
            <w:vAlign w:val="top"/>
          </w:tcPr>
          <w:p w14:paraId="7F60CB8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Adequate information is available on the impacts of the UoA on these components to allow some of the main consequences for the ecosystem to be inferred.</w:t>
            </w:r>
          </w:p>
        </w:tc>
        <w:tc>
          <w:tcPr>
            <w:tcW w:w="2894" w:type="dxa"/>
            <w:tcBorders>
              <w:bottom w:val="single" w:sz="4" w:space="0" w:color="F2F2F2" w:themeColor="background1" w:themeShade="F2"/>
              <w:right w:val="single" w:sz="4" w:space="0" w:color="E6EFF7"/>
            </w:tcBorders>
            <w:shd w:val="clear" w:color="auto" w:fill="F2F2F2" w:themeFill="background1" w:themeFillShade="F2"/>
            <w:vAlign w:val="top"/>
          </w:tcPr>
          <w:p w14:paraId="3F6C9A0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Adequate information is available on the impacts of the UoA on the components </w:t>
            </w:r>
            <w:r w:rsidRPr="006F0F56">
              <w:rPr>
                <w:b/>
                <w:color w:val="808080" w:themeColor="background1" w:themeShade="80"/>
              </w:rPr>
              <w:t>and elements</w:t>
            </w:r>
            <w:r w:rsidRPr="006F0F56">
              <w:rPr>
                <w:color w:val="808080" w:themeColor="background1" w:themeShade="80"/>
              </w:rPr>
              <w:t xml:space="preserve"> to allow the main consequences for the ecosystem to be inferred.</w:t>
            </w:r>
          </w:p>
        </w:tc>
      </w:tr>
      <w:tr w:rsidR="006F0F56" w:rsidRPr="006F0F56" w14:paraId="695BE4AA"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DFE4F98" w14:textId="77777777" w:rsidR="006F0F56" w:rsidRPr="006F0F56" w:rsidRDefault="006F0F56" w:rsidP="006F0F56">
            <w:pPr>
              <w:rPr>
                <w:b/>
                <w:color w:val="auto"/>
                <w:sz w:val="28"/>
              </w:rPr>
            </w:pPr>
          </w:p>
        </w:tc>
        <w:tc>
          <w:tcPr>
            <w:tcW w:w="993" w:type="dxa"/>
            <w:shd w:val="clear" w:color="auto" w:fill="E6EFF7"/>
          </w:tcPr>
          <w:p w14:paraId="50407C5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bottom w:val="single" w:sz="4" w:space="0" w:color="FFFFFF" w:themeColor="background1"/>
              <w:right w:val="single" w:sz="4" w:space="0" w:color="E6EFF7"/>
            </w:tcBorders>
          </w:tcPr>
          <w:p w14:paraId="54F00F9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93" w:type="dxa"/>
            <w:tcBorders>
              <w:bottom w:val="single" w:sz="4" w:space="0" w:color="FFFFFF" w:themeColor="background1"/>
              <w:right w:val="single" w:sz="4" w:space="0" w:color="E6EFF7"/>
            </w:tcBorders>
            <w:shd w:val="clear" w:color="auto" w:fill="FFFFFF" w:themeFill="background1"/>
          </w:tcPr>
          <w:p w14:paraId="189408B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4" w:type="dxa"/>
            <w:tcBorders>
              <w:bottom w:val="single" w:sz="4" w:space="0" w:color="FFFFFF" w:themeColor="background1"/>
              <w:right w:val="single" w:sz="4" w:space="0" w:color="E6EFF7"/>
            </w:tcBorders>
            <w:shd w:val="clear" w:color="auto" w:fill="FFFFFF" w:themeFill="background1"/>
          </w:tcPr>
          <w:p w14:paraId="021E8EE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58349AB7"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05603DEF" w14:textId="77777777" w:rsidR="006F0F56" w:rsidRPr="006F0F56" w:rsidRDefault="006F0F56" w:rsidP="006F0F56">
            <w:r w:rsidRPr="006F0F56">
              <w:rPr>
                <w:sz w:val="22"/>
                <w:szCs w:val="22"/>
              </w:rPr>
              <w:t>Rationale</w:t>
            </w:r>
          </w:p>
        </w:tc>
      </w:tr>
    </w:tbl>
    <w:p w14:paraId="752054B7" w14:textId="77777777" w:rsidR="006F0F56" w:rsidRPr="006F0F56" w:rsidRDefault="006F0F56" w:rsidP="006F0F56"/>
    <w:p w14:paraId="745EE272" w14:textId="77777777" w:rsidR="006F0F56" w:rsidRPr="006F0F56" w:rsidRDefault="006F0F56" w:rsidP="006F0F56">
      <w:r w:rsidRPr="006F0F56">
        <w:t>Insert sufficient rationale to support the team’s conclusion for each Scoring Guidepost (SG).</w:t>
      </w:r>
    </w:p>
    <w:p w14:paraId="772213E4" w14:textId="77777777" w:rsidR="006F0F56" w:rsidRPr="006F0F56" w:rsidRDefault="006F0F56" w:rsidP="006F0F56"/>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6F0F56" w:rsidRPr="006F0F56" w14:paraId="14441421"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716201FE" w14:textId="77777777" w:rsidR="006F0F56" w:rsidRPr="006F0F56" w:rsidRDefault="006F0F56" w:rsidP="006F0F56">
            <w:pPr>
              <w:rPr>
                <w:color w:val="auto"/>
                <w:sz w:val="28"/>
              </w:rPr>
            </w:pPr>
            <w:r w:rsidRPr="006F0F56">
              <w:rPr>
                <w:color w:val="auto"/>
                <w:sz w:val="28"/>
              </w:rPr>
              <w:t>e</w:t>
            </w:r>
          </w:p>
          <w:p w14:paraId="57F36A54" w14:textId="77777777" w:rsidR="006F0F56" w:rsidRPr="006F0F56" w:rsidRDefault="006F0F56" w:rsidP="006F0F56">
            <w:pPr>
              <w:rPr>
                <w:color w:val="auto"/>
                <w:sz w:val="22"/>
              </w:rPr>
            </w:pPr>
          </w:p>
        </w:tc>
        <w:tc>
          <w:tcPr>
            <w:tcW w:w="9673" w:type="dxa"/>
            <w:gridSpan w:val="4"/>
            <w:tcBorders>
              <w:right w:val="single" w:sz="4" w:space="0" w:color="E6EFF7"/>
            </w:tcBorders>
            <w:shd w:val="clear" w:color="auto" w:fill="E6EFF7"/>
          </w:tcPr>
          <w:p w14:paraId="3042F880"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Monitoring</w:t>
            </w:r>
          </w:p>
        </w:tc>
      </w:tr>
      <w:tr w:rsidR="006F0F56" w:rsidRPr="006F0F56" w14:paraId="59069313"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12C4F05C" w14:textId="77777777" w:rsidR="006F0F56" w:rsidRPr="006F0F56" w:rsidRDefault="006F0F56" w:rsidP="006F0F56">
            <w:pPr>
              <w:rPr>
                <w:color w:val="auto"/>
                <w:sz w:val="22"/>
              </w:rPr>
            </w:pPr>
          </w:p>
        </w:tc>
        <w:tc>
          <w:tcPr>
            <w:tcW w:w="993" w:type="dxa"/>
            <w:shd w:val="clear" w:color="auto" w:fill="E6EFF7"/>
          </w:tcPr>
          <w:p w14:paraId="2845C00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6E3C44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shd w:val="clear" w:color="auto" w:fill="F2F2F2" w:themeFill="background1" w:themeFillShade="F2"/>
            <w:vAlign w:val="top"/>
          </w:tcPr>
          <w:p w14:paraId="3AEC959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3" w:type="dxa"/>
            <w:shd w:val="clear" w:color="auto" w:fill="F2F2F2" w:themeFill="background1" w:themeFillShade="F2"/>
            <w:vAlign w:val="top"/>
          </w:tcPr>
          <w:p w14:paraId="21332FC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Adequate data continue to be collected to detect any increase in risk level.</w:t>
            </w:r>
          </w:p>
        </w:tc>
        <w:tc>
          <w:tcPr>
            <w:tcW w:w="2894" w:type="dxa"/>
            <w:tcBorders>
              <w:right w:val="single" w:sz="4" w:space="0" w:color="E6EFF7"/>
            </w:tcBorders>
            <w:shd w:val="clear" w:color="auto" w:fill="F2F2F2" w:themeFill="background1" w:themeFillShade="F2"/>
            <w:vAlign w:val="top"/>
          </w:tcPr>
          <w:p w14:paraId="43BD879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Information is adequate to support the development of strategies to manage ecosystem impacts.</w:t>
            </w:r>
          </w:p>
        </w:tc>
      </w:tr>
      <w:tr w:rsidR="006F0F56" w:rsidRPr="006F0F56" w14:paraId="027F92B4"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C453217" w14:textId="77777777" w:rsidR="006F0F56" w:rsidRPr="006F0F56" w:rsidRDefault="006F0F56" w:rsidP="006F0F56">
            <w:pPr>
              <w:rPr>
                <w:color w:val="auto"/>
                <w:sz w:val="22"/>
              </w:rPr>
            </w:pPr>
          </w:p>
        </w:tc>
        <w:tc>
          <w:tcPr>
            <w:tcW w:w="993" w:type="dxa"/>
            <w:shd w:val="clear" w:color="auto" w:fill="E6EFF7"/>
          </w:tcPr>
          <w:p w14:paraId="359F95A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bottom w:val="single" w:sz="4" w:space="0" w:color="E6EFF7"/>
              <w:right w:val="single" w:sz="4" w:space="0" w:color="E6EFF7"/>
            </w:tcBorders>
          </w:tcPr>
          <w:p w14:paraId="463D779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93" w:type="dxa"/>
            <w:tcBorders>
              <w:bottom w:val="single" w:sz="4" w:space="0" w:color="E6EFF7"/>
              <w:right w:val="single" w:sz="4" w:space="0" w:color="E6EFF7"/>
            </w:tcBorders>
            <w:shd w:val="clear" w:color="auto" w:fill="auto"/>
          </w:tcPr>
          <w:p w14:paraId="3F21DE1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4" w:type="dxa"/>
            <w:tcBorders>
              <w:bottom w:val="single" w:sz="4" w:space="0" w:color="E6EFF7"/>
              <w:right w:val="single" w:sz="4" w:space="0" w:color="E6EFF7"/>
            </w:tcBorders>
            <w:shd w:val="clear" w:color="auto" w:fill="auto"/>
          </w:tcPr>
          <w:p w14:paraId="115199A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6ED9B6E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732BB55D" w14:textId="77777777" w:rsidR="006F0F56" w:rsidRPr="006F0F56" w:rsidRDefault="006F0F56" w:rsidP="006F0F56">
            <w:r w:rsidRPr="006F0F56">
              <w:rPr>
                <w:sz w:val="22"/>
                <w:szCs w:val="22"/>
              </w:rPr>
              <w:t>Rationale</w:t>
            </w:r>
          </w:p>
        </w:tc>
      </w:tr>
    </w:tbl>
    <w:p w14:paraId="314AD872" w14:textId="77777777" w:rsidR="006F0F56" w:rsidRPr="006F0F56" w:rsidRDefault="006F0F56" w:rsidP="006F0F56"/>
    <w:p w14:paraId="1F5E5220" w14:textId="77777777" w:rsidR="006F0F56" w:rsidRPr="006F0F56" w:rsidRDefault="006F0F56" w:rsidP="006F0F56">
      <w:r w:rsidRPr="006F0F56">
        <w:t>Insert sufficient rationale to support the team’s conclusion for each Scoring Guidepost (SG).</w:t>
      </w:r>
    </w:p>
    <w:p w14:paraId="00815EC2" w14:textId="77777777" w:rsidR="006F0F56" w:rsidRPr="006F0F56" w:rsidRDefault="006F0F56" w:rsidP="006F0F56"/>
    <w:tbl>
      <w:tblPr>
        <w:tblStyle w:val="TemplateTable"/>
        <w:tblW w:w="10440" w:type="dxa"/>
        <w:tblInd w:w="5" w:type="dxa"/>
        <w:tblLayout w:type="fixed"/>
        <w:tblLook w:val="04A0" w:firstRow="1" w:lastRow="0" w:firstColumn="1" w:lastColumn="0" w:noHBand="0" w:noVBand="1"/>
      </w:tblPr>
      <w:tblGrid>
        <w:gridCol w:w="10440"/>
      </w:tblGrid>
      <w:tr w:rsidR="006F0F56" w:rsidRPr="006F0F56" w14:paraId="3832AEB1"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tcBorders>
              <w:left w:val="single" w:sz="4" w:space="0" w:color="E6EFF7"/>
              <w:right w:val="single" w:sz="4" w:space="0" w:color="E6EFF7"/>
            </w:tcBorders>
            <w:shd w:val="clear" w:color="auto" w:fill="E6EFF7"/>
          </w:tcPr>
          <w:p w14:paraId="7E1CF6BD" w14:textId="77777777" w:rsidR="006F0F56" w:rsidRPr="006F0F56" w:rsidRDefault="006F0F56" w:rsidP="006F0F56">
            <w:pPr>
              <w:rPr>
                <w:b w:val="0"/>
                <w:i/>
                <w:sz w:val="22"/>
                <w:szCs w:val="22"/>
              </w:rPr>
            </w:pPr>
            <w:r w:rsidRPr="006F0F56">
              <w:rPr>
                <w:b w:val="0"/>
                <w:color w:val="auto"/>
                <w:sz w:val="22"/>
                <w:szCs w:val="22"/>
              </w:rPr>
              <w:t>References</w:t>
            </w:r>
          </w:p>
        </w:tc>
      </w:tr>
    </w:tbl>
    <w:p w14:paraId="0B648F40" w14:textId="77777777" w:rsidR="006F0F56" w:rsidRPr="006F0F56" w:rsidRDefault="006F0F56" w:rsidP="006F0F56"/>
    <w:p w14:paraId="2BD840A6" w14:textId="77777777" w:rsidR="006F0F56" w:rsidRPr="006F0F56" w:rsidRDefault="006F0F56" w:rsidP="006F0F56">
      <w:r w:rsidRPr="006F0F56">
        <w:t>List any references here, including hyperlinks to publicly-available documents.</w:t>
      </w:r>
    </w:p>
    <w:p w14:paraId="2234F533" w14:textId="77777777" w:rsidR="006F0F56" w:rsidRPr="006F0F56" w:rsidRDefault="006F0F56" w:rsidP="006F0F56"/>
    <w:tbl>
      <w:tblPr>
        <w:tblStyle w:val="TemplateTable"/>
        <w:tblW w:w="10487" w:type="dxa"/>
        <w:tblInd w:w="5" w:type="dxa"/>
        <w:tblLayout w:type="fixed"/>
        <w:tblLook w:val="04A0" w:firstRow="1" w:lastRow="0" w:firstColumn="1" w:lastColumn="0" w:noHBand="0" w:noVBand="1"/>
      </w:tblPr>
      <w:tblGrid>
        <w:gridCol w:w="5308"/>
        <w:gridCol w:w="5179"/>
      </w:tblGrid>
      <w:tr w:rsidR="006F0F56" w:rsidRPr="006F0F56" w14:paraId="3A8DF824"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top w:val="single" w:sz="4" w:space="0" w:color="FFFFFF" w:themeColor="background1"/>
              <w:right w:val="single" w:sz="4" w:space="0" w:color="FFFFFF" w:themeColor="background1"/>
            </w:tcBorders>
            <w:shd w:val="clear" w:color="auto" w:fill="FFFFFF" w:themeFill="background1"/>
          </w:tcPr>
          <w:p w14:paraId="64AF77A6" w14:textId="77777777" w:rsidR="006F0F56" w:rsidRPr="00540C39" w:rsidRDefault="006F0F56" w:rsidP="00540C39">
            <w:pPr>
              <w:pStyle w:val="MSCReport-AssessmentStage"/>
            </w:pPr>
            <w:r w:rsidRPr="00540C39">
              <w:t>Draft scoring range and information gap indicator added at Announcement Comment Draft Report</w:t>
            </w:r>
          </w:p>
        </w:tc>
      </w:tr>
      <w:tr w:rsidR="006F0F56" w:rsidRPr="006F0F56" w14:paraId="2FE37582"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37558F0" w14:textId="77777777" w:rsidR="006F0F56" w:rsidRPr="006F0F56" w:rsidRDefault="006F0F56" w:rsidP="006F0F56">
            <w:pPr>
              <w:rPr>
                <w:color w:val="auto"/>
                <w:sz w:val="22"/>
              </w:rPr>
            </w:pPr>
            <w:r w:rsidRPr="006F0F56">
              <w:rPr>
                <w:color w:val="auto"/>
                <w:sz w:val="22"/>
              </w:rPr>
              <w:t>Draft scoring range</w:t>
            </w:r>
          </w:p>
        </w:tc>
        <w:tc>
          <w:tcPr>
            <w:tcW w:w="5179" w:type="dxa"/>
            <w:tcBorders>
              <w:top w:val="single" w:sz="4" w:space="0" w:color="E6EFF7"/>
              <w:bottom w:val="single" w:sz="4" w:space="0" w:color="E6EFF7"/>
              <w:right w:val="single" w:sz="4" w:space="0" w:color="E6EFF7"/>
            </w:tcBorders>
            <w:shd w:val="clear" w:color="auto" w:fill="auto"/>
          </w:tcPr>
          <w:p w14:paraId="77E1E38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3FE7C922"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41FDB9C" w14:textId="77777777" w:rsidR="006F0F56" w:rsidRPr="006F0F56" w:rsidRDefault="006F0F56" w:rsidP="006F0F56">
            <w:pPr>
              <w:rPr>
                <w:color w:val="auto"/>
                <w:sz w:val="22"/>
              </w:rPr>
            </w:pPr>
            <w:r w:rsidRPr="006F0F56">
              <w:rPr>
                <w:color w:val="auto"/>
                <w:sz w:val="22"/>
              </w:rPr>
              <w:t>Information gap indicator</w:t>
            </w:r>
          </w:p>
        </w:tc>
        <w:tc>
          <w:tcPr>
            <w:tcW w:w="5179" w:type="dxa"/>
            <w:tcBorders>
              <w:top w:val="single" w:sz="4" w:space="0" w:color="E6EFF7"/>
              <w:bottom w:val="single" w:sz="4" w:space="0" w:color="E6EFF7"/>
              <w:right w:val="single" w:sz="4" w:space="0" w:color="E6EFF7"/>
            </w:tcBorders>
            <w:shd w:val="clear" w:color="auto" w:fill="auto"/>
          </w:tcPr>
          <w:p w14:paraId="1538D24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0E26F5D3"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right w:val="single" w:sz="4" w:space="0" w:color="FFFFFF" w:themeColor="background1"/>
            </w:tcBorders>
            <w:shd w:val="clear" w:color="auto" w:fill="FFFFFF" w:themeFill="background1"/>
          </w:tcPr>
          <w:p w14:paraId="3A1BE0F0" w14:textId="77777777" w:rsidR="006F0F56" w:rsidRPr="006F0F56" w:rsidRDefault="006F0F56" w:rsidP="006F0F56">
            <w:pPr>
              <w:spacing w:after="40"/>
              <w:rPr>
                <w:b/>
                <w:color w:val="D9D9D9" w:themeColor="background1" w:themeShade="D9"/>
                <w14:cntxtAlts/>
              </w:rPr>
            </w:pPr>
          </w:p>
          <w:p w14:paraId="5A912AE2"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28722A28"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7B14B57" w14:textId="77777777" w:rsidR="006F0F56" w:rsidRPr="006F0F56" w:rsidRDefault="006F0F56" w:rsidP="006F0F56">
            <w:pPr>
              <w:rPr>
                <w:color w:val="auto"/>
                <w:sz w:val="22"/>
              </w:rPr>
            </w:pPr>
            <w:r w:rsidRPr="006F0F56">
              <w:rPr>
                <w:color w:val="auto"/>
                <w:sz w:val="22"/>
              </w:rPr>
              <w:t>Overall Performance Indicator score</w:t>
            </w:r>
          </w:p>
        </w:tc>
        <w:tc>
          <w:tcPr>
            <w:tcW w:w="5179" w:type="dxa"/>
            <w:tcBorders>
              <w:top w:val="single" w:sz="4" w:space="0" w:color="E6EFF7"/>
              <w:bottom w:val="single" w:sz="4" w:space="0" w:color="E6EFF7"/>
              <w:right w:val="single" w:sz="4" w:space="0" w:color="E6EFF7"/>
            </w:tcBorders>
            <w:shd w:val="clear" w:color="auto" w:fill="auto"/>
          </w:tcPr>
          <w:p w14:paraId="37A3F81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2D74F849"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EC80E28" w14:textId="77777777" w:rsidR="006F0F56" w:rsidRPr="006F0F56" w:rsidRDefault="006F0F56" w:rsidP="006F0F56">
            <w:pPr>
              <w:rPr>
                <w:color w:val="auto"/>
                <w:sz w:val="22"/>
              </w:rPr>
            </w:pPr>
            <w:r w:rsidRPr="006F0F56">
              <w:rPr>
                <w:color w:val="auto"/>
                <w:sz w:val="22"/>
              </w:rPr>
              <w:t>Condition number (if relevant)</w:t>
            </w:r>
          </w:p>
        </w:tc>
        <w:tc>
          <w:tcPr>
            <w:tcW w:w="5179" w:type="dxa"/>
            <w:tcBorders>
              <w:top w:val="single" w:sz="4" w:space="0" w:color="E6EFF7"/>
              <w:bottom w:val="single" w:sz="4" w:space="0" w:color="E6EFF7"/>
              <w:right w:val="single" w:sz="4" w:space="0" w:color="E6EFF7"/>
            </w:tcBorders>
            <w:shd w:val="clear" w:color="auto" w:fill="auto"/>
          </w:tcPr>
          <w:p w14:paraId="1BD3F54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7B65E667"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page"/>
      </w:r>
    </w:p>
    <w:p w14:paraId="0F44EE1D" w14:textId="77777777" w:rsidR="006F0F56" w:rsidRPr="006F0F56" w:rsidRDefault="006F0F56" w:rsidP="006F0F56">
      <w:pPr>
        <w:keepNext/>
        <w:keepLines/>
        <w:numPr>
          <w:ilvl w:val="1"/>
          <w:numId w:val="4"/>
        </w:numPr>
        <w:tabs>
          <w:tab w:val="clear" w:pos="1021"/>
          <w:tab w:val="num" w:pos="993"/>
        </w:tabs>
        <w:spacing w:after="120"/>
        <w:ind w:left="993" w:hanging="709"/>
        <w:outlineLvl w:val="1"/>
        <w:rPr>
          <w:b/>
          <w:color w:val="005DAA"/>
          <w:sz w:val="26"/>
        </w:rPr>
      </w:pPr>
      <w:r w:rsidRPr="006F0F56">
        <w:rPr>
          <w:b/>
          <w:color w:val="005DAA"/>
          <w:sz w:val="26"/>
        </w:rPr>
        <w:lastRenderedPageBreak/>
        <w:t>Principle 3</w:t>
      </w:r>
    </w:p>
    <w:p w14:paraId="626F8934" w14:textId="77777777" w:rsidR="006F0F56" w:rsidRPr="006F0F56" w:rsidRDefault="006F0F56" w:rsidP="006F0F56">
      <w:pPr>
        <w:numPr>
          <w:ilvl w:val="2"/>
          <w:numId w:val="4"/>
        </w:numPr>
        <w:tabs>
          <w:tab w:val="clear" w:pos="1021"/>
        </w:tabs>
        <w:spacing w:after="120"/>
        <w:ind w:left="1276" w:hanging="709"/>
        <w:outlineLvl w:val="2"/>
        <w:rPr>
          <w:b/>
          <w:color w:val="005DAA"/>
          <w:sz w:val="24"/>
        </w:rPr>
      </w:pPr>
      <w:r w:rsidRPr="006F0F56">
        <w:rPr>
          <w:b/>
          <w:color w:val="005DAA"/>
          <w:sz w:val="24"/>
        </w:rPr>
        <w:t>Principle 3 background</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6F0F56" w:rsidRPr="006F0F56" w14:paraId="01E0468B" w14:textId="77777777" w:rsidTr="006F0F56">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BEF7258" w14:textId="0ACFA0AF" w:rsidR="006F0F56" w:rsidRPr="006F0F56" w:rsidRDefault="006F0F56" w:rsidP="006F0F56">
            <w:r w:rsidRPr="006F0F56">
              <w:t xml:space="preserve">The report </w:t>
            </w:r>
            <w:r w:rsidR="00896E83">
              <w:t>shall</w:t>
            </w:r>
            <w:r w:rsidRPr="006F0F56">
              <w:t xml:space="preserve"> have a summary of the UoA and the fishery-specific management system based on the topics below, referencing electronic or other documents used:</w:t>
            </w:r>
          </w:p>
          <w:p w14:paraId="5C028DBB" w14:textId="77777777" w:rsidR="006F0F56" w:rsidRPr="006F0F56" w:rsidRDefault="006F0F56" w:rsidP="006F0F56"/>
          <w:p w14:paraId="69043132" w14:textId="77777777" w:rsidR="006F0F56" w:rsidRPr="006F0F56" w:rsidRDefault="006F0F56" w:rsidP="006F0F56">
            <w:pPr>
              <w:numPr>
                <w:ilvl w:val="0"/>
                <w:numId w:val="24"/>
              </w:numPr>
              <w:contextualSpacing/>
            </w:pPr>
            <w:r w:rsidRPr="006F0F56">
              <w:t>Area of operation of the UoA and under which jurisdiction it falls (see also point 2 below).</w:t>
            </w:r>
          </w:p>
          <w:p w14:paraId="60E04B71" w14:textId="77777777" w:rsidR="006F0F56" w:rsidRPr="006F0F56" w:rsidRDefault="006F0F56" w:rsidP="006F0F56">
            <w:pPr>
              <w:numPr>
                <w:ilvl w:val="0"/>
                <w:numId w:val="24"/>
              </w:numPr>
              <w:contextualSpacing/>
            </w:pPr>
            <w:r w:rsidRPr="006F0F56">
              <w:t>Particulars of the recognised groups with interests in the UoA.</w:t>
            </w:r>
          </w:p>
          <w:p w14:paraId="17BB06B2" w14:textId="77777777" w:rsidR="006F0F56" w:rsidRPr="006F0F56" w:rsidRDefault="006F0F56" w:rsidP="006F0F56">
            <w:pPr>
              <w:numPr>
                <w:ilvl w:val="0"/>
                <w:numId w:val="24"/>
              </w:numPr>
              <w:contextualSpacing/>
            </w:pPr>
            <w:r w:rsidRPr="006F0F56">
              <w:t>Details of consultations leading to the formulation of the management plan.</w:t>
            </w:r>
          </w:p>
          <w:p w14:paraId="7CFC8991" w14:textId="77777777" w:rsidR="006F0F56" w:rsidRPr="006F0F56" w:rsidRDefault="006F0F56" w:rsidP="006F0F56">
            <w:pPr>
              <w:numPr>
                <w:ilvl w:val="0"/>
                <w:numId w:val="24"/>
              </w:numPr>
              <w:contextualSpacing/>
            </w:pPr>
            <w:r w:rsidRPr="006F0F56">
              <w:t>Arrangements for on-going consultations with interest groups.</w:t>
            </w:r>
          </w:p>
          <w:p w14:paraId="7F3674A3" w14:textId="77777777" w:rsidR="006F0F56" w:rsidRPr="006F0F56" w:rsidRDefault="006F0F56" w:rsidP="006F0F56">
            <w:pPr>
              <w:numPr>
                <w:ilvl w:val="0"/>
                <w:numId w:val="24"/>
              </w:numPr>
              <w:contextualSpacing/>
            </w:pPr>
            <w:r w:rsidRPr="006F0F56">
              <w:t>Details of other non-MSC fishery users or activities, which could affect the UoA, and arrangements for liaison and co-ordination.</w:t>
            </w:r>
          </w:p>
          <w:p w14:paraId="67257FE2" w14:textId="77777777" w:rsidR="006F0F56" w:rsidRPr="006F0F56" w:rsidRDefault="006F0F56" w:rsidP="006F0F56">
            <w:pPr>
              <w:numPr>
                <w:ilvl w:val="0"/>
                <w:numId w:val="24"/>
              </w:numPr>
              <w:contextualSpacing/>
            </w:pPr>
            <w:r w:rsidRPr="006F0F56">
              <w:t>Details of the decision-making process or processes, including the recognised participants.</w:t>
            </w:r>
          </w:p>
          <w:p w14:paraId="24A7E5E2" w14:textId="77777777" w:rsidR="006F0F56" w:rsidRPr="006F0F56" w:rsidRDefault="006F0F56" w:rsidP="006F0F56">
            <w:pPr>
              <w:numPr>
                <w:ilvl w:val="0"/>
                <w:numId w:val="24"/>
              </w:numPr>
              <w:contextualSpacing/>
            </w:pPr>
            <w:r w:rsidRPr="006F0F56">
              <w:t>Objectives for the fishery (referring to any or all of the following if relevant):</w:t>
            </w:r>
          </w:p>
          <w:p w14:paraId="582ACE57" w14:textId="77777777" w:rsidR="006F0F56" w:rsidRPr="006F0F56" w:rsidRDefault="006F0F56" w:rsidP="006F0F56">
            <w:pPr>
              <w:numPr>
                <w:ilvl w:val="1"/>
                <w:numId w:val="25"/>
              </w:numPr>
              <w:contextualSpacing/>
            </w:pPr>
            <w:r w:rsidRPr="006F0F56">
              <w:t>Resource</w:t>
            </w:r>
          </w:p>
          <w:p w14:paraId="7D3AC521" w14:textId="77777777" w:rsidR="006F0F56" w:rsidRPr="006F0F56" w:rsidRDefault="006F0F56" w:rsidP="006F0F56">
            <w:pPr>
              <w:numPr>
                <w:ilvl w:val="1"/>
                <w:numId w:val="25"/>
              </w:numPr>
              <w:contextualSpacing/>
            </w:pPr>
            <w:r w:rsidRPr="006F0F56">
              <w:t>Environmental</w:t>
            </w:r>
          </w:p>
          <w:p w14:paraId="52A987E9" w14:textId="77777777" w:rsidR="006F0F56" w:rsidRPr="006F0F56" w:rsidRDefault="006F0F56" w:rsidP="006F0F56">
            <w:pPr>
              <w:numPr>
                <w:ilvl w:val="1"/>
                <w:numId w:val="25"/>
              </w:numPr>
              <w:contextualSpacing/>
            </w:pPr>
            <w:r w:rsidRPr="006F0F56">
              <w:t>Biodiversity and ecological</w:t>
            </w:r>
          </w:p>
          <w:p w14:paraId="4CCFD879" w14:textId="77777777" w:rsidR="006F0F56" w:rsidRPr="006F0F56" w:rsidRDefault="006F0F56" w:rsidP="006F0F56">
            <w:pPr>
              <w:numPr>
                <w:ilvl w:val="1"/>
                <w:numId w:val="25"/>
              </w:numPr>
              <w:contextualSpacing/>
            </w:pPr>
            <w:r w:rsidRPr="006F0F56">
              <w:t>Technological</w:t>
            </w:r>
          </w:p>
          <w:p w14:paraId="5CB08A33" w14:textId="77777777" w:rsidR="006F0F56" w:rsidRPr="006F0F56" w:rsidRDefault="006F0F56" w:rsidP="006F0F56">
            <w:pPr>
              <w:numPr>
                <w:ilvl w:val="1"/>
                <w:numId w:val="25"/>
              </w:numPr>
              <w:contextualSpacing/>
            </w:pPr>
            <w:r w:rsidRPr="006F0F56">
              <w:t>Social</w:t>
            </w:r>
          </w:p>
          <w:p w14:paraId="7BB2A41C" w14:textId="77777777" w:rsidR="006F0F56" w:rsidRPr="006F0F56" w:rsidRDefault="006F0F56" w:rsidP="006F0F56">
            <w:pPr>
              <w:numPr>
                <w:ilvl w:val="1"/>
                <w:numId w:val="25"/>
              </w:numPr>
              <w:contextualSpacing/>
            </w:pPr>
            <w:r w:rsidRPr="006F0F56">
              <w:t>Economic</w:t>
            </w:r>
          </w:p>
          <w:p w14:paraId="0F4EC15B" w14:textId="77777777" w:rsidR="006F0F56" w:rsidRPr="006F0F56" w:rsidRDefault="006F0F56" w:rsidP="006F0F56">
            <w:pPr>
              <w:numPr>
                <w:ilvl w:val="0"/>
                <w:numId w:val="24"/>
              </w:numPr>
              <w:contextualSpacing/>
            </w:pPr>
            <w:r w:rsidRPr="006F0F56">
              <w:t>Outline the fleet types or fishing categories participating in the fishery.</w:t>
            </w:r>
          </w:p>
          <w:p w14:paraId="5B5C8B36" w14:textId="77777777" w:rsidR="006F0F56" w:rsidRPr="006F0F56" w:rsidRDefault="006F0F56" w:rsidP="006F0F56">
            <w:pPr>
              <w:numPr>
                <w:ilvl w:val="0"/>
                <w:numId w:val="24"/>
              </w:numPr>
              <w:contextualSpacing/>
            </w:pPr>
            <w:r w:rsidRPr="006F0F56">
              <w:t>Details of those individuals or groups granted rights of access to the fishery and particulars of the nature of those rights.</w:t>
            </w:r>
          </w:p>
          <w:p w14:paraId="08557794" w14:textId="77777777" w:rsidR="006F0F56" w:rsidRPr="006F0F56" w:rsidRDefault="006F0F56" w:rsidP="006F0F56">
            <w:pPr>
              <w:numPr>
                <w:ilvl w:val="0"/>
                <w:numId w:val="24"/>
              </w:numPr>
              <w:contextualSpacing/>
            </w:pPr>
            <w:r w:rsidRPr="006F0F56">
              <w:t>Description of the measures agreed upon for the regulation of fishing in order to meet the objectives within a specified period. These may include general and specific measures, precautionary measures, contingency plans, mechanisms for emergency decisions, etc.</w:t>
            </w:r>
          </w:p>
          <w:p w14:paraId="51D91DE4" w14:textId="77777777" w:rsidR="006F0F56" w:rsidRPr="006F0F56" w:rsidRDefault="006F0F56" w:rsidP="006F0F56">
            <w:pPr>
              <w:numPr>
                <w:ilvl w:val="0"/>
                <w:numId w:val="24"/>
              </w:numPr>
              <w:contextualSpacing/>
            </w:pPr>
            <w:r w:rsidRPr="006F0F56">
              <w:t>Particulars of arrangements and responsibilities for monitoring, control and surveillance and enforcement.</w:t>
            </w:r>
          </w:p>
          <w:p w14:paraId="115C855A" w14:textId="77777777" w:rsidR="006F0F56" w:rsidRPr="006F0F56" w:rsidRDefault="006F0F56" w:rsidP="006F0F56">
            <w:pPr>
              <w:numPr>
                <w:ilvl w:val="0"/>
                <w:numId w:val="24"/>
              </w:numPr>
              <w:contextualSpacing/>
            </w:pPr>
            <w:r w:rsidRPr="006F0F56">
              <w:t>Details of any planned education and training for interest groups.</w:t>
            </w:r>
          </w:p>
          <w:p w14:paraId="25749926" w14:textId="77777777" w:rsidR="006F0F56" w:rsidRPr="006F0F56" w:rsidRDefault="006F0F56" w:rsidP="006F0F56">
            <w:pPr>
              <w:numPr>
                <w:ilvl w:val="0"/>
                <w:numId w:val="24"/>
              </w:numPr>
              <w:contextualSpacing/>
            </w:pPr>
            <w:r w:rsidRPr="006F0F56">
              <w:t>Date of next review and audit of the management plan.</w:t>
            </w:r>
          </w:p>
          <w:p w14:paraId="05241D47" w14:textId="77777777" w:rsidR="006F0F56" w:rsidRPr="006F0F56" w:rsidRDefault="006F0F56" w:rsidP="006F0F56">
            <w:r w:rsidRPr="006F0F56">
              <w:t xml:space="preserve"> </w:t>
            </w:r>
          </w:p>
          <w:p w14:paraId="5583D16F" w14:textId="77777777" w:rsidR="006F0F56" w:rsidRPr="006F0F56" w:rsidRDefault="006F0F56" w:rsidP="006F0F56">
            <w:pPr>
              <w:rPr>
                <w:i/>
              </w:rPr>
            </w:pPr>
            <w:r w:rsidRPr="006F0F56">
              <w:rPr>
                <w:i/>
              </w:rPr>
              <w:t>Some of the above may be of a generic nature and hence be dealt with in the general rules of fishing (e.g. a national fishery legislation), in which case these can be referred to in the plan, without repeating all the details. However, specific points or detail may be required for specific fisheries.</w:t>
            </w:r>
          </w:p>
          <w:p w14:paraId="3D066258" w14:textId="77777777" w:rsidR="006F0F56" w:rsidRPr="006F0F56" w:rsidRDefault="006F0F56" w:rsidP="006F0F56"/>
          <w:p w14:paraId="38F7ADB3" w14:textId="72599635" w:rsidR="006F0F56" w:rsidRPr="006F0F56" w:rsidRDefault="006F0F56" w:rsidP="006F0F56">
            <w:r w:rsidRPr="006F0F56">
              <w:t xml:space="preserve">The report </w:t>
            </w:r>
            <w:r w:rsidR="00896E83">
              <w:t>shall</w:t>
            </w:r>
            <w:r w:rsidRPr="006F0F56">
              <w:t xml:space="preserve"> indicate which combination of jurisdictional categories apply to the management system of the UoA, including consideration of formal, informal and/or traditional management systems when assessing performance of UoAs under Principle 3, including:</w:t>
            </w:r>
          </w:p>
          <w:p w14:paraId="10CF7CCE" w14:textId="77777777" w:rsidR="006F0F56" w:rsidRPr="006F0F56" w:rsidRDefault="006F0F56" w:rsidP="006F0F56"/>
          <w:p w14:paraId="02F396F9" w14:textId="77777777" w:rsidR="006F0F56" w:rsidRPr="006F0F56" w:rsidRDefault="006F0F56" w:rsidP="006F0F56">
            <w:pPr>
              <w:numPr>
                <w:ilvl w:val="0"/>
                <w:numId w:val="28"/>
              </w:numPr>
              <w:contextualSpacing/>
            </w:pPr>
            <w:r w:rsidRPr="006F0F56">
              <w:t>Single jurisdiction</w:t>
            </w:r>
          </w:p>
          <w:p w14:paraId="55F38168" w14:textId="77777777" w:rsidR="006F0F56" w:rsidRPr="006F0F56" w:rsidRDefault="006F0F56" w:rsidP="006F0F56">
            <w:pPr>
              <w:numPr>
                <w:ilvl w:val="0"/>
                <w:numId w:val="28"/>
              </w:numPr>
              <w:contextualSpacing/>
            </w:pPr>
            <w:r w:rsidRPr="006F0F56">
              <w:t>Single jurisdiction with indigenous component</w:t>
            </w:r>
          </w:p>
          <w:p w14:paraId="79B86067" w14:textId="77777777" w:rsidR="006F0F56" w:rsidRPr="006F0F56" w:rsidRDefault="006F0F56" w:rsidP="006F0F56">
            <w:pPr>
              <w:numPr>
                <w:ilvl w:val="0"/>
                <w:numId w:val="28"/>
              </w:numPr>
              <w:contextualSpacing/>
            </w:pPr>
            <w:r w:rsidRPr="006F0F56">
              <w:t>Shared stocks</w:t>
            </w:r>
          </w:p>
          <w:p w14:paraId="3157364C" w14:textId="77777777" w:rsidR="006F0F56" w:rsidRPr="006F0F56" w:rsidRDefault="006F0F56" w:rsidP="006F0F56">
            <w:pPr>
              <w:numPr>
                <w:ilvl w:val="0"/>
                <w:numId w:val="28"/>
              </w:numPr>
              <w:contextualSpacing/>
            </w:pPr>
            <w:r w:rsidRPr="006F0F56">
              <w:t>Straddling stocks</w:t>
            </w:r>
          </w:p>
          <w:p w14:paraId="79CAC438" w14:textId="77777777" w:rsidR="006F0F56" w:rsidRPr="006F0F56" w:rsidRDefault="006F0F56" w:rsidP="006F0F56">
            <w:pPr>
              <w:numPr>
                <w:ilvl w:val="0"/>
                <w:numId w:val="28"/>
              </w:numPr>
              <w:contextualSpacing/>
            </w:pPr>
            <w:r w:rsidRPr="006F0F56">
              <w:t>Stocks of highly migratory species (HMS)</w:t>
            </w:r>
          </w:p>
          <w:p w14:paraId="72D6848A" w14:textId="77777777" w:rsidR="006F0F56" w:rsidRPr="006F0F56" w:rsidRDefault="006F0F56" w:rsidP="006F0F56">
            <w:pPr>
              <w:numPr>
                <w:ilvl w:val="0"/>
                <w:numId w:val="28"/>
              </w:numPr>
              <w:contextualSpacing/>
            </w:pPr>
            <w:r w:rsidRPr="006F0F56">
              <w:t>Stocks of discrete high seas non-HMS</w:t>
            </w:r>
          </w:p>
          <w:p w14:paraId="2AA78710" w14:textId="77777777" w:rsidR="006F0F56" w:rsidRPr="006F0F56" w:rsidRDefault="006F0F56" w:rsidP="006F0F56"/>
          <w:p w14:paraId="77F53E0F" w14:textId="77777777" w:rsidR="006F0F56" w:rsidRPr="006F0F56" w:rsidRDefault="006F0F56" w:rsidP="006F0F56">
            <w:r w:rsidRPr="006F0F56">
              <w:t>Any information used as supporting rationale should be provided in the scoring tables.</w:t>
            </w:r>
          </w:p>
          <w:p w14:paraId="165AD012" w14:textId="77777777" w:rsidR="006F0F56" w:rsidRPr="006F0F56" w:rsidRDefault="006F0F56" w:rsidP="006F0F56"/>
          <w:p w14:paraId="34ECF784" w14:textId="77777777" w:rsidR="006F0F56" w:rsidRPr="006F0F56" w:rsidRDefault="006F0F56" w:rsidP="006F0F56">
            <w:r w:rsidRPr="006F0F56">
              <w:t xml:space="preserve">Reference(s): Fisheries Standard v2.01 </w:t>
            </w:r>
          </w:p>
        </w:tc>
      </w:tr>
    </w:tbl>
    <w:p w14:paraId="13FEEFD5" w14:textId="77777777" w:rsidR="006F0F56" w:rsidRPr="006F0F56" w:rsidRDefault="006F0F56" w:rsidP="006F0F56"/>
    <w:p w14:paraId="36436DBD" w14:textId="4ECA8071" w:rsidR="006F0F56" w:rsidRPr="006F0F56" w:rsidRDefault="006F0F56" w:rsidP="006F0F56">
      <w:pPr>
        <w:numPr>
          <w:ilvl w:val="2"/>
          <w:numId w:val="4"/>
        </w:numPr>
        <w:tabs>
          <w:tab w:val="clear" w:pos="1021"/>
        </w:tabs>
        <w:spacing w:after="120"/>
        <w:ind w:left="1276" w:hanging="709"/>
        <w:outlineLvl w:val="2"/>
        <w:rPr>
          <w:b/>
          <w:color w:val="005DAA"/>
          <w:sz w:val="24"/>
        </w:rPr>
      </w:pPr>
      <w:r w:rsidRPr="006F0F56">
        <w:rPr>
          <w:b/>
          <w:color w:val="005DAA"/>
          <w:sz w:val="24"/>
        </w:rPr>
        <w:t>Principle 3 Performance Indicator scores and rationales</w:t>
      </w:r>
    </w:p>
    <w:p w14:paraId="53D5AE58"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3.1.1 – Legal and/or customary framework</w:t>
      </w:r>
    </w:p>
    <w:tbl>
      <w:tblPr>
        <w:tblStyle w:val="TemplateTable"/>
        <w:tblW w:w="10404" w:type="dxa"/>
        <w:tblInd w:w="15" w:type="dxa"/>
        <w:tblLayout w:type="fixed"/>
        <w:tblLook w:val="04A0" w:firstRow="1" w:lastRow="0" w:firstColumn="1" w:lastColumn="0" w:noHBand="0" w:noVBand="1"/>
      </w:tblPr>
      <w:tblGrid>
        <w:gridCol w:w="765"/>
        <w:gridCol w:w="989"/>
        <w:gridCol w:w="2883"/>
        <w:gridCol w:w="2883"/>
        <w:gridCol w:w="2884"/>
      </w:tblGrid>
      <w:tr w:rsidR="006F0F56" w:rsidRPr="006F0F56" w14:paraId="179F6205" w14:textId="77777777" w:rsidTr="006F0F56">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7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78E5922" w14:textId="77777777" w:rsidR="006F0F56" w:rsidRPr="006F0F56" w:rsidRDefault="006F0F56" w:rsidP="006F0F56">
            <w:pPr>
              <w:rPr>
                <w:b w:val="0"/>
                <w:sz w:val="32"/>
              </w:rPr>
            </w:pPr>
            <w:r w:rsidRPr="006F0F56">
              <w:rPr>
                <w:b w:val="0"/>
                <w:sz w:val="32"/>
              </w:rPr>
              <w:t>PI   3.1.1</w:t>
            </w:r>
          </w:p>
        </w:tc>
        <w:tc>
          <w:tcPr>
            <w:tcW w:w="86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3AFE4E29"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management system exists within an appropriate legal and/or customary framework which ensures that it:</w:t>
            </w:r>
          </w:p>
          <w:p w14:paraId="49094872" w14:textId="77777777" w:rsidR="006F0F56" w:rsidRPr="006F0F56" w:rsidRDefault="006F0F56" w:rsidP="006F0F56">
            <w:pPr>
              <w:numPr>
                <w:ilvl w:val="0"/>
                <w:numId w:val="15"/>
              </w:numPr>
              <w:cnfStyle w:val="100000000000" w:firstRow="1" w:lastRow="0" w:firstColumn="0" w:lastColumn="0" w:oddVBand="0" w:evenVBand="0" w:oddHBand="0" w:evenHBand="0" w:firstRowFirstColumn="0" w:firstRowLastColumn="0" w:lastRowFirstColumn="0" w:lastRowLastColumn="0"/>
            </w:pPr>
            <w:r w:rsidRPr="006F0F56">
              <w:t xml:space="preserve">Is capable of delivering sustainability in the UoA(s); </w:t>
            </w:r>
          </w:p>
          <w:p w14:paraId="042D172F" w14:textId="77777777" w:rsidR="006F0F56" w:rsidRPr="006F0F56" w:rsidRDefault="006F0F56" w:rsidP="006F0F56">
            <w:pPr>
              <w:numPr>
                <w:ilvl w:val="0"/>
                <w:numId w:val="15"/>
              </w:numPr>
              <w:cnfStyle w:val="100000000000" w:firstRow="1" w:lastRow="0" w:firstColumn="0" w:lastColumn="0" w:oddVBand="0" w:evenVBand="0" w:oddHBand="0" w:evenHBand="0" w:firstRowFirstColumn="0" w:firstRowLastColumn="0" w:lastRowFirstColumn="0" w:lastRowLastColumn="0"/>
            </w:pPr>
            <w:r w:rsidRPr="006F0F56">
              <w:t>Observes the legal rights created explicitly or established by custom of people dependent on fishing for food or livelihood; and</w:t>
            </w:r>
          </w:p>
          <w:p w14:paraId="50DF0A6A" w14:textId="77777777" w:rsidR="006F0F56" w:rsidRPr="006F0F56" w:rsidRDefault="006F0F56" w:rsidP="006F0F56">
            <w:pPr>
              <w:numPr>
                <w:ilvl w:val="0"/>
                <w:numId w:val="15"/>
              </w:numPr>
              <w:cnfStyle w:val="100000000000" w:firstRow="1" w:lastRow="0" w:firstColumn="0" w:lastColumn="0" w:oddVBand="0" w:evenVBand="0" w:oddHBand="0" w:evenHBand="0" w:firstRowFirstColumn="0" w:firstRowLastColumn="0" w:lastRowFirstColumn="0" w:lastRowLastColumn="0"/>
            </w:pPr>
            <w:r w:rsidRPr="006F0F56">
              <w:t>Incorporates an appropriate dispute resolution framework</w:t>
            </w:r>
          </w:p>
        </w:tc>
      </w:tr>
      <w:tr w:rsidR="006F0F56" w:rsidRPr="006F0F56" w14:paraId="5A4077D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54" w:type="dxa"/>
            <w:gridSpan w:val="2"/>
            <w:tcBorders>
              <w:top w:val="single" w:sz="4" w:space="0" w:color="FFFFFF" w:themeColor="background1"/>
              <w:left w:val="single" w:sz="4" w:space="0" w:color="E6EFF7"/>
            </w:tcBorders>
          </w:tcPr>
          <w:p w14:paraId="588027AA" w14:textId="77777777" w:rsidR="006F0F56" w:rsidRPr="006F0F56" w:rsidRDefault="006F0F56" w:rsidP="006F0F56">
            <w:pPr>
              <w:rPr>
                <w:color w:val="auto"/>
                <w:sz w:val="22"/>
              </w:rPr>
            </w:pPr>
            <w:r w:rsidRPr="006F0F56">
              <w:rPr>
                <w:color w:val="auto"/>
                <w:sz w:val="22"/>
              </w:rPr>
              <w:t>Scoring Issue</w:t>
            </w:r>
          </w:p>
        </w:tc>
        <w:tc>
          <w:tcPr>
            <w:tcW w:w="2883" w:type="dxa"/>
            <w:tcBorders>
              <w:top w:val="single" w:sz="4" w:space="0" w:color="FFFFFF" w:themeColor="background1"/>
            </w:tcBorders>
            <w:shd w:val="clear" w:color="auto" w:fill="F2F2F2" w:themeFill="background1" w:themeFillShade="F2"/>
          </w:tcPr>
          <w:p w14:paraId="477E9A6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83" w:type="dxa"/>
            <w:tcBorders>
              <w:top w:val="single" w:sz="4" w:space="0" w:color="FFFFFF" w:themeColor="background1"/>
            </w:tcBorders>
            <w:shd w:val="clear" w:color="auto" w:fill="F2F2F2" w:themeFill="background1" w:themeFillShade="F2"/>
          </w:tcPr>
          <w:p w14:paraId="5EF5F546"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84" w:type="dxa"/>
            <w:tcBorders>
              <w:top w:val="single" w:sz="4" w:space="0" w:color="FFFFFF" w:themeColor="background1"/>
              <w:right w:val="single" w:sz="4" w:space="0" w:color="E6EFF7"/>
            </w:tcBorders>
            <w:shd w:val="clear" w:color="auto" w:fill="F2F2F2" w:themeFill="background1" w:themeFillShade="F2"/>
          </w:tcPr>
          <w:p w14:paraId="1CCF5D71"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559C414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5" w:type="dxa"/>
            <w:vMerge w:val="restart"/>
            <w:tcBorders>
              <w:left w:val="single" w:sz="4" w:space="0" w:color="E6EFF7"/>
            </w:tcBorders>
          </w:tcPr>
          <w:p w14:paraId="76415681" w14:textId="77777777" w:rsidR="006F0F56" w:rsidRPr="006F0F56" w:rsidRDefault="006F0F56" w:rsidP="006F0F56">
            <w:pPr>
              <w:rPr>
                <w:b/>
                <w:color w:val="auto"/>
                <w:sz w:val="28"/>
              </w:rPr>
            </w:pPr>
            <w:r w:rsidRPr="006F0F56">
              <w:rPr>
                <w:b/>
                <w:color w:val="auto"/>
                <w:sz w:val="28"/>
              </w:rPr>
              <w:lastRenderedPageBreak/>
              <w:t>a</w:t>
            </w:r>
          </w:p>
          <w:p w14:paraId="43A07AF0" w14:textId="77777777" w:rsidR="006F0F56" w:rsidRPr="006F0F56" w:rsidRDefault="006F0F56" w:rsidP="006F0F56">
            <w:pPr>
              <w:rPr>
                <w:b/>
                <w:color w:val="auto"/>
                <w:sz w:val="28"/>
              </w:rPr>
            </w:pPr>
          </w:p>
        </w:tc>
        <w:tc>
          <w:tcPr>
            <w:tcW w:w="9639" w:type="dxa"/>
            <w:gridSpan w:val="4"/>
            <w:tcBorders>
              <w:right w:val="single" w:sz="4" w:space="0" w:color="E6EFF7"/>
            </w:tcBorders>
            <w:shd w:val="clear" w:color="auto" w:fill="E6EFF7"/>
          </w:tcPr>
          <w:p w14:paraId="7E992E9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lang w:eastAsia="en-CA"/>
              </w:rPr>
            </w:pPr>
            <w:r w:rsidRPr="006F0F56">
              <w:rPr>
                <w:color w:val="auto"/>
                <w:sz w:val="24"/>
                <w:lang w:eastAsia="en-CA"/>
              </w:rPr>
              <w:t>Compatibility of laws or standards with effective management</w:t>
            </w:r>
          </w:p>
        </w:tc>
      </w:tr>
      <w:tr w:rsidR="006F0F56" w:rsidRPr="006F0F56" w14:paraId="5376984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6681EB88" w14:textId="77777777" w:rsidR="006F0F56" w:rsidRPr="006F0F56" w:rsidRDefault="006F0F56" w:rsidP="006F0F56">
            <w:pPr>
              <w:rPr>
                <w:b/>
                <w:color w:val="auto"/>
                <w:sz w:val="28"/>
              </w:rPr>
            </w:pPr>
          </w:p>
        </w:tc>
        <w:tc>
          <w:tcPr>
            <w:tcW w:w="989" w:type="dxa"/>
            <w:shd w:val="clear" w:color="auto" w:fill="E6EFF7"/>
          </w:tcPr>
          <w:p w14:paraId="2135A1F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193473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83" w:type="dxa"/>
            <w:tcBorders>
              <w:bottom w:val="single" w:sz="4" w:space="0" w:color="E6EFF7"/>
            </w:tcBorders>
            <w:shd w:val="clear" w:color="auto" w:fill="F2F2F2" w:themeFill="background1" w:themeFillShade="F2"/>
            <w:vAlign w:val="top"/>
          </w:tcPr>
          <w:p w14:paraId="2A20C61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an effective national legal system </w:t>
            </w:r>
            <w:r w:rsidRPr="006F0F56">
              <w:rPr>
                <w:b/>
                <w:color w:val="808080" w:themeColor="background1" w:themeShade="80"/>
              </w:rPr>
              <w:t>and a framework for cooperation</w:t>
            </w:r>
            <w:r w:rsidRPr="006F0F56">
              <w:rPr>
                <w:color w:val="808080" w:themeColor="background1" w:themeShade="80"/>
              </w:rPr>
              <w:t xml:space="preserve"> with other parties, where necessary, to deliver management outcomes consistent with MSC Principles 1 and 2</w:t>
            </w:r>
          </w:p>
        </w:tc>
        <w:tc>
          <w:tcPr>
            <w:tcW w:w="2883" w:type="dxa"/>
            <w:tcBorders>
              <w:bottom w:val="single" w:sz="4" w:space="0" w:color="E6EFF7"/>
            </w:tcBorders>
            <w:shd w:val="clear" w:color="auto" w:fill="F2F2F2" w:themeFill="background1" w:themeFillShade="F2"/>
            <w:vAlign w:val="top"/>
          </w:tcPr>
          <w:p w14:paraId="465BBBB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eastAsia="MS Mincho" w:cs="Arial"/>
                <w:color w:val="808080" w:themeColor="background1" w:themeShade="80"/>
                <w:szCs w:val="20"/>
                <w:lang w:eastAsia="en-CA"/>
              </w:rPr>
            </w:pPr>
            <w:r w:rsidRPr="006F0F56">
              <w:rPr>
                <w:rFonts w:eastAsia="MS Mincho" w:cs="Arial"/>
                <w:color w:val="808080" w:themeColor="background1" w:themeShade="80"/>
                <w:szCs w:val="20"/>
                <w:lang w:eastAsia="en-CA"/>
              </w:rPr>
              <w:t xml:space="preserve">There is an effective national legal system and </w:t>
            </w:r>
            <w:r w:rsidRPr="006F0F56">
              <w:rPr>
                <w:rFonts w:eastAsia="MS Mincho" w:cs="Arial"/>
                <w:b/>
                <w:color w:val="808080" w:themeColor="background1" w:themeShade="80"/>
                <w:szCs w:val="20"/>
                <w:lang w:eastAsia="en-CA"/>
              </w:rPr>
              <w:t>organised and effective cooperation</w:t>
            </w:r>
            <w:r w:rsidRPr="006F0F56">
              <w:rPr>
                <w:rFonts w:eastAsia="MS Mincho" w:cs="Arial"/>
                <w:color w:val="808080" w:themeColor="background1" w:themeShade="80"/>
                <w:szCs w:val="20"/>
                <w:lang w:eastAsia="en-CA"/>
              </w:rPr>
              <w:t xml:space="preserve"> with other parties, where necessary, to deliver management outcomes consistent with MSC Principles 1 and 2.</w:t>
            </w:r>
          </w:p>
          <w:p w14:paraId="483D3C2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84" w:type="dxa"/>
            <w:tcBorders>
              <w:bottom w:val="single" w:sz="4" w:space="0" w:color="E6EFF7"/>
              <w:right w:val="single" w:sz="4" w:space="0" w:color="E6EFF7"/>
            </w:tcBorders>
            <w:shd w:val="clear" w:color="auto" w:fill="F2F2F2" w:themeFill="background1" w:themeFillShade="F2"/>
            <w:vAlign w:val="top"/>
          </w:tcPr>
          <w:p w14:paraId="7038F0B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eastAsia="MS Mincho"/>
                <w:color w:val="808080" w:themeColor="background1" w:themeShade="80"/>
                <w:lang w:eastAsia="en-CA"/>
              </w:rPr>
              <w:t xml:space="preserve">There is an effective national legal system and </w:t>
            </w:r>
            <w:r w:rsidRPr="006F0F56">
              <w:rPr>
                <w:rFonts w:eastAsia="MS Mincho"/>
                <w:b/>
                <w:color w:val="808080" w:themeColor="background1" w:themeShade="80"/>
                <w:lang w:eastAsia="en-CA"/>
              </w:rPr>
              <w:t>binding procedures governing cooperation with other parties</w:t>
            </w:r>
            <w:r w:rsidRPr="006F0F56">
              <w:rPr>
                <w:rFonts w:eastAsia="MS Mincho"/>
                <w:color w:val="808080" w:themeColor="background1" w:themeShade="80"/>
                <w:lang w:eastAsia="en-CA"/>
              </w:rPr>
              <w:t xml:space="preserve"> which delivers management outcomes consistent with MSC Principles 1 and 2.</w:t>
            </w:r>
          </w:p>
        </w:tc>
      </w:tr>
      <w:tr w:rsidR="006F0F56" w:rsidRPr="006F0F56" w14:paraId="220E2C9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07BDD8A8" w14:textId="77777777" w:rsidR="006F0F56" w:rsidRPr="006F0F56" w:rsidRDefault="006F0F56" w:rsidP="006F0F56">
            <w:pPr>
              <w:rPr>
                <w:b/>
                <w:color w:val="auto"/>
                <w:sz w:val="28"/>
              </w:rPr>
            </w:pPr>
          </w:p>
        </w:tc>
        <w:tc>
          <w:tcPr>
            <w:tcW w:w="989" w:type="dxa"/>
            <w:tcBorders>
              <w:right w:val="single" w:sz="4" w:space="0" w:color="E6EFF7"/>
            </w:tcBorders>
            <w:shd w:val="clear" w:color="auto" w:fill="E6EFF7"/>
          </w:tcPr>
          <w:p w14:paraId="192D633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8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D44526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rPr>
            </w:pPr>
            <w:r w:rsidRPr="006F0F56">
              <w:rPr>
                <w:b/>
                <w:szCs w:val="20"/>
              </w:rPr>
              <w:t>Yes / No</w:t>
            </w:r>
          </w:p>
        </w:tc>
        <w:tc>
          <w:tcPr>
            <w:tcW w:w="288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11A2B4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8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3FC532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D4BA307"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4" w:type="dxa"/>
            <w:gridSpan w:val="5"/>
            <w:tcBorders>
              <w:left w:val="single" w:sz="4" w:space="0" w:color="E6EFF7"/>
              <w:right w:val="single" w:sz="4" w:space="0" w:color="E6EFF7"/>
            </w:tcBorders>
          </w:tcPr>
          <w:p w14:paraId="14D1BCFB" w14:textId="77777777" w:rsidR="006F0F56" w:rsidRPr="006F0F56" w:rsidRDefault="006F0F56" w:rsidP="006F0F56">
            <w:r w:rsidRPr="006F0F56">
              <w:rPr>
                <w:sz w:val="22"/>
                <w:szCs w:val="22"/>
              </w:rPr>
              <w:t>Rationale</w:t>
            </w:r>
            <w:r w:rsidRPr="006F0F56">
              <w:t xml:space="preserve"> </w:t>
            </w:r>
          </w:p>
        </w:tc>
      </w:tr>
    </w:tbl>
    <w:p w14:paraId="69BA2612" w14:textId="77777777" w:rsidR="006F0F56" w:rsidRPr="006F0F56" w:rsidRDefault="006F0F56" w:rsidP="006F0F56"/>
    <w:p w14:paraId="25537B46" w14:textId="77777777" w:rsidR="006F0F56" w:rsidRPr="006F0F56" w:rsidRDefault="006F0F56" w:rsidP="006F0F56">
      <w:r w:rsidRPr="006F0F56">
        <w:t>Insert sufficient rationale to support the team’s conclusion for each Scoring Guidepost (SG).</w:t>
      </w:r>
    </w:p>
    <w:p w14:paraId="0EACF424" w14:textId="77777777" w:rsidR="006F0F56" w:rsidRPr="006F0F56" w:rsidRDefault="006F0F56" w:rsidP="006F0F56"/>
    <w:tbl>
      <w:tblPr>
        <w:tblStyle w:val="TemplateTable"/>
        <w:tblW w:w="10404" w:type="dxa"/>
        <w:tblInd w:w="15" w:type="dxa"/>
        <w:tblLayout w:type="fixed"/>
        <w:tblLook w:val="04A0" w:firstRow="1" w:lastRow="0" w:firstColumn="1" w:lastColumn="0" w:noHBand="0" w:noVBand="1"/>
      </w:tblPr>
      <w:tblGrid>
        <w:gridCol w:w="765"/>
        <w:gridCol w:w="989"/>
        <w:gridCol w:w="2883"/>
        <w:gridCol w:w="2883"/>
        <w:gridCol w:w="2884"/>
      </w:tblGrid>
      <w:tr w:rsidR="006F0F56" w:rsidRPr="006F0F56" w14:paraId="583098BB"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val="restart"/>
            <w:tcBorders>
              <w:left w:val="single" w:sz="4" w:space="0" w:color="E6EFF7"/>
            </w:tcBorders>
            <w:shd w:val="clear" w:color="auto" w:fill="E6EFF7"/>
          </w:tcPr>
          <w:p w14:paraId="1C1EB60A" w14:textId="77777777" w:rsidR="006F0F56" w:rsidRPr="006F0F56" w:rsidRDefault="006F0F56" w:rsidP="006F0F56">
            <w:pPr>
              <w:rPr>
                <w:color w:val="auto"/>
                <w:sz w:val="28"/>
              </w:rPr>
            </w:pPr>
            <w:r w:rsidRPr="006F0F56">
              <w:rPr>
                <w:color w:val="auto"/>
                <w:sz w:val="28"/>
              </w:rPr>
              <w:t>b</w:t>
            </w:r>
          </w:p>
          <w:p w14:paraId="613A5082" w14:textId="77777777" w:rsidR="006F0F56" w:rsidRPr="006F0F56" w:rsidRDefault="006F0F56" w:rsidP="006F0F56">
            <w:pPr>
              <w:rPr>
                <w:color w:val="auto"/>
                <w:sz w:val="28"/>
              </w:rPr>
            </w:pPr>
          </w:p>
        </w:tc>
        <w:tc>
          <w:tcPr>
            <w:tcW w:w="9639" w:type="dxa"/>
            <w:gridSpan w:val="4"/>
            <w:tcBorders>
              <w:right w:val="single" w:sz="4" w:space="0" w:color="E6EFF7"/>
            </w:tcBorders>
            <w:shd w:val="clear" w:color="auto" w:fill="E6EFF7"/>
          </w:tcPr>
          <w:p w14:paraId="152F71E2"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Resolution of disputes</w:t>
            </w:r>
          </w:p>
        </w:tc>
      </w:tr>
      <w:tr w:rsidR="006F0F56" w:rsidRPr="006F0F56" w14:paraId="36162B8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5B602F86" w14:textId="77777777" w:rsidR="006F0F56" w:rsidRPr="006F0F56" w:rsidRDefault="006F0F56" w:rsidP="006F0F56">
            <w:pPr>
              <w:rPr>
                <w:b/>
                <w:color w:val="auto"/>
                <w:sz w:val="28"/>
              </w:rPr>
            </w:pPr>
          </w:p>
        </w:tc>
        <w:tc>
          <w:tcPr>
            <w:tcW w:w="989" w:type="dxa"/>
            <w:shd w:val="clear" w:color="auto" w:fill="E6EFF7"/>
          </w:tcPr>
          <w:p w14:paraId="140C0F9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DBF84A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83" w:type="dxa"/>
            <w:tcBorders>
              <w:bottom w:val="single" w:sz="4" w:space="0" w:color="E6EFF7"/>
            </w:tcBorders>
            <w:shd w:val="clear" w:color="auto" w:fill="F2F2F2" w:themeFill="background1" w:themeFillShade="F2"/>
            <w:vAlign w:val="top"/>
          </w:tcPr>
          <w:p w14:paraId="2751B2B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incorporates or is subject by law to a </w:t>
            </w:r>
            <w:r w:rsidRPr="006F0F56">
              <w:rPr>
                <w:b/>
                <w:color w:val="808080" w:themeColor="background1" w:themeShade="80"/>
              </w:rPr>
              <w:t>mechanism</w:t>
            </w:r>
            <w:r w:rsidRPr="006F0F56">
              <w:rPr>
                <w:color w:val="808080" w:themeColor="background1" w:themeShade="80"/>
              </w:rPr>
              <w:t xml:space="preserve"> for the resolution of legal disputes arising within the system.</w:t>
            </w:r>
          </w:p>
        </w:tc>
        <w:tc>
          <w:tcPr>
            <w:tcW w:w="2883" w:type="dxa"/>
            <w:tcBorders>
              <w:bottom w:val="single" w:sz="4" w:space="0" w:color="E6EFF7"/>
            </w:tcBorders>
            <w:shd w:val="clear" w:color="auto" w:fill="F2F2F2" w:themeFill="background1" w:themeFillShade="F2"/>
            <w:vAlign w:val="top"/>
          </w:tcPr>
          <w:p w14:paraId="0443115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incorporates or is subject by law to a </w:t>
            </w:r>
            <w:r w:rsidRPr="006F0F56">
              <w:rPr>
                <w:b/>
                <w:color w:val="808080" w:themeColor="background1" w:themeShade="80"/>
              </w:rPr>
              <w:t>transparent mechanism</w:t>
            </w:r>
            <w:r w:rsidRPr="006F0F56">
              <w:rPr>
                <w:color w:val="808080" w:themeColor="background1" w:themeShade="80"/>
              </w:rPr>
              <w:t xml:space="preserve"> for the resolution of legal disputes which is </w:t>
            </w:r>
            <w:r w:rsidRPr="006F0F56">
              <w:rPr>
                <w:b/>
                <w:color w:val="808080" w:themeColor="background1" w:themeShade="80"/>
              </w:rPr>
              <w:t>considered to be effective</w:t>
            </w:r>
            <w:r w:rsidRPr="006F0F56">
              <w:rPr>
                <w:color w:val="808080" w:themeColor="background1" w:themeShade="80"/>
              </w:rPr>
              <w:t xml:space="preserve"> in dealing with most issues and that is appropriate to the context of the UoA.</w:t>
            </w:r>
          </w:p>
        </w:tc>
        <w:tc>
          <w:tcPr>
            <w:tcW w:w="2884" w:type="dxa"/>
            <w:tcBorders>
              <w:bottom w:val="single" w:sz="4" w:space="0" w:color="E6EFF7"/>
              <w:right w:val="single" w:sz="4" w:space="0" w:color="E6EFF7"/>
            </w:tcBorders>
            <w:shd w:val="clear" w:color="auto" w:fill="F2F2F2" w:themeFill="background1" w:themeFillShade="F2"/>
            <w:vAlign w:val="top"/>
          </w:tcPr>
          <w:p w14:paraId="1BFC38A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incorporates or is subject by law to a </w:t>
            </w:r>
            <w:r w:rsidRPr="006F0F56">
              <w:rPr>
                <w:b/>
                <w:color w:val="808080" w:themeColor="background1" w:themeShade="80"/>
              </w:rPr>
              <w:t>transparent mechanism</w:t>
            </w:r>
            <w:r w:rsidRPr="006F0F56">
              <w:rPr>
                <w:color w:val="808080" w:themeColor="background1" w:themeShade="80"/>
              </w:rPr>
              <w:t xml:space="preserve"> for the resolution of legal disputes that is appropriate to the context of the fishery and has been </w:t>
            </w:r>
            <w:r w:rsidRPr="006F0F56">
              <w:rPr>
                <w:b/>
                <w:color w:val="808080" w:themeColor="background1" w:themeShade="80"/>
              </w:rPr>
              <w:t>tested and proven to be effective</w:t>
            </w:r>
            <w:r w:rsidRPr="006F0F56">
              <w:rPr>
                <w:color w:val="808080" w:themeColor="background1" w:themeShade="80"/>
              </w:rPr>
              <w:t>.</w:t>
            </w:r>
          </w:p>
        </w:tc>
      </w:tr>
      <w:tr w:rsidR="006F0F56" w:rsidRPr="006F0F56" w14:paraId="486C523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0B915B46" w14:textId="77777777" w:rsidR="006F0F56" w:rsidRPr="006F0F56" w:rsidRDefault="006F0F56" w:rsidP="006F0F56">
            <w:pPr>
              <w:rPr>
                <w:b/>
                <w:color w:val="auto"/>
                <w:sz w:val="28"/>
              </w:rPr>
            </w:pPr>
          </w:p>
        </w:tc>
        <w:tc>
          <w:tcPr>
            <w:tcW w:w="989" w:type="dxa"/>
            <w:tcBorders>
              <w:right w:val="single" w:sz="4" w:space="0" w:color="E6EFF7"/>
            </w:tcBorders>
            <w:shd w:val="clear" w:color="auto" w:fill="E6EFF7"/>
          </w:tcPr>
          <w:p w14:paraId="626755D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83" w:type="dxa"/>
            <w:tcBorders>
              <w:top w:val="single" w:sz="4" w:space="0" w:color="E6EFF7"/>
              <w:left w:val="single" w:sz="4" w:space="0" w:color="E6EFF7"/>
              <w:bottom w:val="single" w:sz="4" w:space="0" w:color="E6EFF7"/>
              <w:right w:val="single" w:sz="4" w:space="0" w:color="E6EFF7"/>
            </w:tcBorders>
          </w:tcPr>
          <w:p w14:paraId="3155B31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83" w:type="dxa"/>
            <w:tcBorders>
              <w:top w:val="single" w:sz="4" w:space="0" w:color="E6EFF7"/>
              <w:left w:val="single" w:sz="4" w:space="0" w:color="E6EFF7"/>
              <w:bottom w:val="single" w:sz="4" w:space="0" w:color="E6EFF7"/>
              <w:right w:val="single" w:sz="4" w:space="0" w:color="E6EFF7"/>
            </w:tcBorders>
          </w:tcPr>
          <w:p w14:paraId="3FC333F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84" w:type="dxa"/>
            <w:tcBorders>
              <w:top w:val="single" w:sz="4" w:space="0" w:color="E6EFF7"/>
              <w:left w:val="single" w:sz="4" w:space="0" w:color="E6EFF7"/>
              <w:bottom w:val="single" w:sz="4" w:space="0" w:color="E6EFF7"/>
              <w:right w:val="single" w:sz="4" w:space="0" w:color="E6EFF7"/>
            </w:tcBorders>
          </w:tcPr>
          <w:p w14:paraId="3EAE868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1E1CB32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4" w:type="dxa"/>
            <w:gridSpan w:val="5"/>
            <w:tcBorders>
              <w:left w:val="single" w:sz="4" w:space="0" w:color="E6EFF7"/>
              <w:right w:val="single" w:sz="4" w:space="0" w:color="E6EFF7"/>
            </w:tcBorders>
          </w:tcPr>
          <w:p w14:paraId="7E9B125F" w14:textId="77777777" w:rsidR="006F0F56" w:rsidRPr="006F0F56" w:rsidRDefault="006F0F56" w:rsidP="006F0F56">
            <w:r w:rsidRPr="006F0F56">
              <w:rPr>
                <w:sz w:val="22"/>
                <w:szCs w:val="22"/>
              </w:rPr>
              <w:t>Rationale</w:t>
            </w:r>
            <w:r w:rsidRPr="006F0F56">
              <w:t xml:space="preserve"> </w:t>
            </w:r>
          </w:p>
        </w:tc>
      </w:tr>
    </w:tbl>
    <w:p w14:paraId="4E11EE0E" w14:textId="77777777" w:rsidR="006F0F56" w:rsidRPr="006F0F56" w:rsidRDefault="006F0F56" w:rsidP="006F0F56"/>
    <w:p w14:paraId="20E677D7" w14:textId="77777777" w:rsidR="006F0F56" w:rsidRPr="006F0F56" w:rsidRDefault="006F0F56" w:rsidP="006F0F56">
      <w:r w:rsidRPr="006F0F56">
        <w:t>Insert sufficient rationale to support the team’s conclusion for each Scoring Guidepost (SG).</w:t>
      </w:r>
    </w:p>
    <w:p w14:paraId="44902409" w14:textId="77777777" w:rsidR="006F0F56" w:rsidRPr="006F0F56" w:rsidRDefault="006F0F56" w:rsidP="006F0F56"/>
    <w:tbl>
      <w:tblPr>
        <w:tblStyle w:val="TemplateTable"/>
        <w:tblW w:w="10404" w:type="dxa"/>
        <w:tblInd w:w="15" w:type="dxa"/>
        <w:tblLayout w:type="fixed"/>
        <w:tblLook w:val="04A0" w:firstRow="1" w:lastRow="0" w:firstColumn="1" w:lastColumn="0" w:noHBand="0" w:noVBand="1"/>
      </w:tblPr>
      <w:tblGrid>
        <w:gridCol w:w="765"/>
        <w:gridCol w:w="989"/>
        <w:gridCol w:w="2883"/>
        <w:gridCol w:w="2883"/>
        <w:gridCol w:w="2884"/>
      </w:tblGrid>
      <w:tr w:rsidR="006F0F56" w:rsidRPr="006F0F56" w14:paraId="4D4D26CC"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val="restart"/>
            <w:tcBorders>
              <w:left w:val="single" w:sz="4" w:space="0" w:color="E6EFF7"/>
            </w:tcBorders>
            <w:shd w:val="clear" w:color="auto" w:fill="E6EFF7"/>
          </w:tcPr>
          <w:p w14:paraId="68C33832" w14:textId="77777777" w:rsidR="006F0F56" w:rsidRPr="006F0F56" w:rsidRDefault="006F0F56" w:rsidP="006F0F56">
            <w:pPr>
              <w:rPr>
                <w:color w:val="auto"/>
                <w:sz w:val="28"/>
              </w:rPr>
            </w:pPr>
            <w:r w:rsidRPr="006F0F56">
              <w:rPr>
                <w:color w:val="auto"/>
                <w:sz w:val="28"/>
              </w:rPr>
              <w:t>c</w:t>
            </w:r>
          </w:p>
          <w:p w14:paraId="244FC895" w14:textId="77777777" w:rsidR="006F0F56" w:rsidRPr="006F0F56" w:rsidRDefault="006F0F56" w:rsidP="006F0F56">
            <w:pPr>
              <w:rPr>
                <w:color w:val="auto"/>
                <w:sz w:val="22"/>
              </w:rPr>
            </w:pPr>
          </w:p>
        </w:tc>
        <w:tc>
          <w:tcPr>
            <w:tcW w:w="9639" w:type="dxa"/>
            <w:gridSpan w:val="4"/>
            <w:tcBorders>
              <w:right w:val="single" w:sz="4" w:space="0" w:color="E6EFF7"/>
            </w:tcBorders>
            <w:shd w:val="clear" w:color="auto" w:fill="E6EFF7"/>
          </w:tcPr>
          <w:p w14:paraId="23CEBD9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Respect for rights</w:t>
            </w:r>
          </w:p>
        </w:tc>
      </w:tr>
      <w:tr w:rsidR="006F0F56" w:rsidRPr="006F0F56" w14:paraId="7B89798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23D63621" w14:textId="77777777" w:rsidR="006F0F56" w:rsidRPr="006F0F56" w:rsidRDefault="006F0F56" w:rsidP="006F0F56">
            <w:pPr>
              <w:rPr>
                <w:color w:val="auto"/>
                <w:sz w:val="22"/>
              </w:rPr>
            </w:pPr>
          </w:p>
        </w:tc>
        <w:tc>
          <w:tcPr>
            <w:tcW w:w="989" w:type="dxa"/>
            <w:shd w:val="clear" w:color="auto" w:fill="E6EFF7"/>
          </w:tcPr>
          <w:p w14:paraId="6BE7578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5165B3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83" w:type="dxa"/>
            <w:tcBorders>
              <w:bottom w:val="single" w:sz="4" w:space="0" w:color="E6EFF7"/>
            </w:tcBorders>
            <w:shd w:val="clear" w:color="auto" w:fill="F2F2F2" w:themeFill="background1" w:themeFillShade="F2"/>
            <w:vAlign w:val="top"/>
          </w:tcPr>
          <w:p w14:paraId="65B73B2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has a mechanism to </w:t>
            </w:r>
            <w:r w:rsidRPr="006F0F56">
              <w:rPr>
                <w:b/>
                <w:color w:val="808080" w:themeColor="background1" w:themeShade="80"/>
              </w:rPr>
              <w:t>generally respect</w:t>
            </w:r>
            <w:r w:rsidRPr="006F0F56">
              <w:rPr>
                <w:color w:val="808080" w:themeColor="background1" w:themeShade="80"/>
              </w:rPr>
              <w:t xml:space="preserve"> the legal rights created explicitly or established by custom of people dependent on fishing for food or livelihood in a manner consistent with the objectives of MSC Principles 1 and 2.</w:t>
            </w:r>
          </w:p>
        </w:tc>
        <w:tc>
          <w:tcPr>
            <w:tcW w:w="2883" w:type="dxa"/>
            <w:tcBorders>
              <w:bottom w:val="single" w:sz="4" w:space="0" w:color="E6EFF7"/>
            </w:tcBorders>
            <w:shd w:val="clear" w:color="auto" w:fill="F2F2F2" w:themeFill="background1" w:themeFillShade="F2"/>
            <w:vAlign w:val="top"/>
          </w:tcPr>
          <w:p w14:paraId="41653B0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has a mechanism to </w:t>
            </w:r>
            <w:r w:rsidRPr="006F0F56">
              <w:rPr>
                <w:b/>
                <w:color w:val="808080" w:themeColor="background1" w:themeShade="80"/>
              </w:rPr>
              <w:t>observe</w:t>
            </w:r>
            <w:r w:rsidRPr="006F0F56">
              <w:rPr>
                <w:color w:val="808080" w:themeColor="background1" w:themeShade="80"/>
              </w:rPr>
              <w:t xml:space="preserve"> the legal rights created explicitly or established by custom of people dependent on fishing for food or livelihood in a manner consistent with the objectives of MSC Principles 1 and 2.</w:t>
            </w:r>
          </w:p>
        </w:tc>
        <w:tc>
          <w:tcPr>
            <w:tcW w:w="2884" w:type="dxa"/>
            <w:tcBorders>
              <w:bottom w:val="single" w:sz="4" w:space="0" w:color="E6EFF7"/>
              <w:right w:val="single" w:sz="4" w:space="0" w:color="E6EFF7"/>
            </w:tcBorders>
            <w:shd w:val="clear" w:color="auto" w:fill="F2F2F2" w:themeFill="background1" w:themeFillShade="F2"/>
            <w:vAlign w:val="top"/>
          </w:tcPr>
          <w:p w14:paraId="63958E8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has a mechanism to </w:t>
            </w:r>
            <w:r w:rsidRPr="006F0F56">
              <w:rPr>
                <w:b/>
                <w:color w:val="808080" w:themeColor="background1" w:themeShade="80"/>
              </w:rPr>
              <w:t>formally commit</w:t>
            </w:r>
            <w:r w:rsidRPr="006F0F56">
              <w:rPr>
                <w:color w:val="808080" w:themeColor="background1" w:themeShade="80"/>
              </w:rPr>
              <w:t xml:space="preserve"> to the legal rights created explicitly or established by custom of people dependent on fishing for food and livelihood in a manner consistent with the objectives of MSC Principles 1 and 2.</w:t>
            </w:r>
          </w:p>
        </w:tc>
      </w:tr>
      <w:tr w:rsidR="006F0F56" w:rsidRPr="006F0F56" w14:paraId="2874561D"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640726FF" w14:textId="77777777" w:rsidR="006F0F56" w:rsidRPr="006F0F56" w:rsidRDefault="006F0F56" w:rsidP="006F0F56">
            <w:pPr>
              <w:rPr>
                <w:color w:val="auto"/>
                <w:sz w:val="22"/>
              </w:rPr>
            </w:pPr>
          </w:p>
        </w:tc>
        <w:tc>
          <w:tcPr>
            <w:tcW w:w="989" w:type="dxa"/>
            <w:tcBorders>
              <w:right w:val="single" w:sz="4" w:space="0" w:color="E6EFF7"/>
            </w:tcBorders>
            <w:shd w:val="clear" w:color="auto" w:fill="E6EFF7"/>
          </w:tcPr>
          <w:p w14:paraId="016FFC7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8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0348C4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8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AF5C0E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8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0F7408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AED1A7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4" w:type="dxa"/>
            <w:gridSpan w:val="5"/>
            <w:tcBorders>
              <w:left w:val="single" w:sz="4" w:space="0" w:color="E6EFF7"/>
              <w:right w:val="single" w:sz="4" w:space="0" w:color="E6EFF7"/>
            </w:tcBorders>
          </w:tcPr>
          <w:p w14:paraId="121857CD" w14:textId="77777777" w:rsidR="006F0F56" w:rsidRPr="006F0F56" w:rsidRDefault="006F0F56" w:rsidP="006F0F56">
            <w:r w:rsidRPr="006F0F56">
              <w:rPr>
                <w:sz w:val="22"/>
                <w:szCs w:val="22"/>
              </w:rPr>
              <w:t>Rationale</w:t>
            </w:r>
          </w:p>
        </w:tc>
      </w:tr>
    </w:tbl>
    <w:p w14:paraId="051D3844" w14:textId="77777777" w:rsidR="006F0F56" w:rsidRPr="006F0F56" w:rsidRDefault="006F0F56" w:rsidP="006F0F56"/>
    <w:p w14:paraId="4D042939" w14:textId="77777777" w:rsidR="006F0F56" w:rsidRPr="006F0F56" w:rsidRDefault="006F0F56" w:rsidP="006F0F56">
      <w:r w:rsidRPr="006F0F56">
        <w:t>Insert sufficient rationale to support the team’s conclusion for each Scoring Guidepost (SG).</w:t>
      </w:r>
    </w:p>
    <w:p w14:paraId="33AE431A" w14:textId="77777777" w:rsidR="006F0F56" w:rsidRPr="006F0F56" w:rsidRDefault="006F0F56" w:rsidP="006F0F56"/>
    <w:tbl>
      <w:tblPr>
        <w:tblStyle w:val="TemplateTable"/>
        <w:tblW w:w="10404" w:type="dxa"/>
        <w:tblInd w:w="15" w:type="dxa"/>
        <w:tblLayout w:type="fixed"/>
        <w:tblLook w:val="04A0" w:firstRow="1" w:lastRow="0" w:firstColumn="1" w:lastColumn="0" w:noHBand="0" w:noVBand="1"/>
      </w:tblPr>
      <w:tblGrid>
        <w:gridCol w:w="10404"/>
      </w:tblGrid>
      <w:tr w:rsidR="006F0F56" w:rsidRPr="006F0F56" w14:paraId="25C51533"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4" w:type="dxa"/>
            <w:tcBorders>
              <w:left w:val="single" w:sz="4" w:space="0" w:color="E6EFF7"/>
              <w:right w:val="single" w:sz="4" w:space="0" w:color="E6EFF7"/>
            </w:tcBorders>
            <w:shd w:val="clear" w:color="auto" w:fill="E6EFF7"/>
          </w:tcPr>
          <w:p w14:paraId="3F511CA7" w14:textId="77777777" w:rsidR="006F0F56" w:rsidRPr="006F0F56" w:rsidRDefault="006F0F56" w:rsidP="006F0F56">
            <w:pPr>
              <w:rPr>
                <w:b w:val="0"/>
                <w:sz w:val="22"/>
                <w:szCs w:val="22"/>
              </w:rPr>
            </w:pPr>
            <w:r w:rsidRPr="006F0F56">
              <w:rPr>
                <w:b w:val="0"/>
                <w:color w:val="auto"/>
                <w:sz w:val="22"/>
                <w:szCs w:val="22"/>
              </w:rPr>
              <w:t>References</w:t>
            </w:r>
          </w:p>
        </w:tc>
      </w:tr>
    </w:tbl>
    <w:p w14:paraId="14CB19E6" w14:textId="77777777" w:rsidR="006F0F56" w:rsidRPr="006F0F56" w:rsidRDefault="006F0F56" w:rsidP="006F0F56"/>
    <w:p w14:paraId="4EAD5443" w14:textId="77777777" w:rsidR="006F0F56" w:rsidRPr="006F0F56" w:rsidRDefault="006F0F56" w:rsidP="006F0F56">
      <w:r w:rsidRPr="006F0F56">
        <w:t>List any references here, including hyperlinks to publicly-available documents.</w:t>
      </w:r>
    </w:p>
    <w:p w14:paraId="6A8661A8" w14:textId="77777777" w:rsidR="006F0F56" w:rsidRPr="006F0F56" w:rsidRDefault="006F0F56" w:rsidP="006F0F56"/>
    <w:tbl>
      <w:tblPr>
        <w:tblStyle w:val="TemplateTable"/>
        <w:tblW w:w="10485" w:type="dxa"/>
        <w:tblInd w:w="5" w:type="dxa"/>
        <w:tblLayout w:type="fixed"/>
        <w:tblLook w:val="04A0" w:firstRow="1" w:lastRow="0" w:firstColumn="1" w:lastColumn="0" w:noHBand="0" w:noVBand="1"/>
      </w:tblPr>
      <w:tblGrid>
        <w:gridCol w:w="5308"/>
        <w:gridCol w:w="5177"/>
      </w:tblGrid>
      <w:tr w:rsidR="006F0F56" w:rsidRPr="006F0F56" w14:paraId="5AAA5281"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405D69A2" w14:textId="77777777" w:rsidR="006F0F56" w:rsidRPr="00540C39" w:rsidRDefault="006F0F56" w:rsidP="00540C39">
            <w:pPr>
              <w:pStyle w:val="MSCReport-AssessmentStage"/>
            </w:pPr>
            <w:r w:rsidRPr="00540C39">
              <w:t>Draft scoring range and information gap indicator added at Announcement Comment Draft Report</w:t>
            </w:r>
          </w:p>
        </w:tc>
      </w:tr>
      <w:tr w:rsidR="006F0F56" w:rsidRPr="006F0F56" w14:paraId="12CF72BC"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32BF2DB" w14:textId="77777777" w:rsidR="006F0F56" w:rsidRPr="006F0F56" w:rsidRDefault="006F0F56" w:rsidP="006F0F56">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5810AD2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56E500F1"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B71474D" w14:textId="77777777" w:rsidR="006F0F56" w:rsidRPr="006F0F56" w:rsidRDefault="006F0F56" w:rsidP="006F0F56">
            <w:pPr>
              <w:rPr>
                <w:color w:val="auto"/>
                <w:sz w:val="22"/>
              </w:rPr>
            </w:pPr>
            <w:r w:rsidRPr="006F0F56">
              <w:rPr>
                <w:color w:val="auto"/>
                <w:sz w:val="22"/>
              </w:rPr>
              <w:lastRenderedPageBreak/>
              <w:t>Information gap indicator</w:t>
            </w:r>
          </w:p>
        </w:tc>
        <w:tc>
          <w:tcPr>
            <w:tcW w:w="5177" w:type="dxa"/>
            <w:tcBorders>
              <w:top w:val="single" w:sz="4" w:space="0" w:color="E6EFF7"/>
              <w:bottom w:val="single" w:sz="4" w:space="0" w:color="E6EFF7"/>
              <w:right w:val="single" w:sz="4" w:space="0" w:color="E6EFF7"/>
            </w:tcBorders>
            <w:shd w:val="clear" w:color="auto" w:fill="auto"/>
          </w:tcPr>
          <w:p w14:paraId="03C926E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2CD00966"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2A6205C7" w14:textId="77777777" w:rsidR="006F0F56" w:rsidRPr="006F0F56" w:rsidRDefault="006F0F56" w:rsidP="006F0F56">
            <w:pPr>
              <w:spacing w:after="40"/>
              <w:rPr>
                <w:b/>
                <w:color w:val="D9D9D9" w:themeColor="background1" w:themeShade="D9"/>
                <w14:cntxtAlts/>
              </w:rPr>
            </w:pPr>
          </w:p>
          <w:p w14:paraId="0D84702C"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62659A9E"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405577C" w14:textId="77777777" w:rsidR="006F0F56" w:rsidRPr="006F0F56" w:rsidRDefault="006F0F56" w:rsidP="006F0F56">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1BFA0A3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21D41380"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EE98EAA" w14:textId="77777777" w:rsidR="006F0F56" w:rsidRPr="006F0F56" w:rsidRDefault="006F0F56" w:rsidP="006F0F56">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111305D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5FFCDBC8" w14:textId="77777777" w:rsidR="006F0F56" w:rsidRPr="006F0F56" w:rsidRDefault="006F0F56" w:rsidP="006F0F56">
      <w:r w:rsidRPr="006F0F56">
        <w:br w:type="page"/>
      </w:r>
    </w:p>
    <w:p w14:paraId="02887009"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3.1.2 – Consultation, roles and responsibilities</w:t>
      </w:r>
    </w:p>
    <w:tbl>
      <w:tblPr>
        <w:tblStyle w:val="TemplateTable"/>
        <w:tblW w:w="10307" w:type="dxa"/>
        <w:tblInd w:w="5" w:type="dxa"/>
        <w:tblLayout w:type="fixed"/>
        <w:tblLook w:val="04A0" w:firstRow="1" w:lastRow="0" w:firstColumn="1" w:lastColumn="0" w:noHBand="0" w:noVBand="1"/>
      </w:tblPr>
      <w:tblGrid>
        <w:gridCol w:w="757"/>
        <w:gridCol w:w="981"/>
        <w:gridCol w:w="2856"/>
        <w:gridCol w:w="2856"/>
        <w:gridCol w:w="2857"/>
      </w:tblGrid>
      <w:tr w:rsidR="006F0F56" w:rsidRPr="006F0F56" w14:paraId="719BAE43" w14:textId="77777777" w:rsidTr="006F0F56">
        <w:trPr>
          <w:cnfStyle w:val="100000000000" w:firstRow="1" w:lastRow="0" w:firstColumn="0" w:lastColumn="0" w:oddVBand="0" w:evenVBand="0" w:oddHBand="0"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73EBDB8" w14:textId="77777777" w:rsidR="006F0F56" w:rsidRPr="006F0F56" w:rsidRDefault="006F0F56" w:rsidP="006F0F56">
            <w:pPr>
              <w:rPr>
                <w:b w:val="0"/>
                <w:sz w:val="32"/>
              </w:rPr>
            </w:pPr>
            <w:r w:rsidRPr="006F0F56">
              <w:rPr>
                <w:b w:val="0"/>
                <w:sz w:val="32"/>
              </w:rPr>
              <w:t>PI   3.1.2</w:t>
            </w:r>
          </w:p>
        </w:tc>
        <w:tc>
          <w:tcPr>
            <w:tcW w:w="856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D011B61"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management system has effective consultation processes that are open to interested and affected parties</w:t>
            </w:r>
          </w:p>
          <w:p w14:paraId="3E84396C"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roles and responsibilities of organisations and individuals who are involved in the management process are clear and understood by all relevant parties</w:t>
            </w:r>
          </w:p>
        </w:tc>
      </w:tr>
      <w:tr w:rsidR="006F0F56" w:rsidRPr="006F0F56" w14:paraId="3354756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E6EFF7"/>
            </w:tcBorders>
          </w:tcPr>
          <w:p w14:paraId="7C792BDC" w14:textId="77777777" w:rsidR="006F0F56" w:rsidRPr="006F0F56" w:rsidRDefault="006F0F56" w:rsidP="006F0F56">
            <w:pPr>
              <w:rPr>
                <w:color w:val="auto"/>
                <w:sz w:val="22"/>
              </w:rPr>
            </w:pPr>
            <w:r w:rsidRPr="006F0F56">
              <w:rPr>
                <w:color w:val="auto"/>
                <w:sz w:val="22"/>
              </w:rPr>
              <w:t>Scoring Issue</w:t>
            </w:r>
          </w:p>
        </w:tc>
        <w:tc>
          <w:tcPr>
            <w:tcW w:w="2856" w:type="dxa"/>
            <w:tcBorders>
              <w:top w:val="single" w:sz="4" w:space="0" w:color="FFFFFF" w:themeColor="background1"/>
            </w:tcBorders>
            <w:shd w:val="clear" w:color="auto" w:fill="F2F2F2" w:themeFill="background1" w:themeFillShade="F2"/>
          </w:tcPr>
          <w:p w14:paraId="4F9489F0"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56" w:type="dxa"/>
            <w:tcBorders>
              <w:top w:val="single" w:sz="4" w:space="0" w:color="FFFFFF" w:themeColor="background1"/>
            </w:tcBorders>
            <w:shd w:val="clear" w:color="auto" w:fill="F2F2F2" w:themeFill="background1" w:themeFillShade="F2"/>
          </w:tcPr>
          <w:p w14:paraId="107C8F23"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57" w:type="dxa"/>
            <w:tcBorders>
              <w:top w:val="single" w:sz="4" w:space="0" w:color="FFFFFF" w:themeColor="background1"/>
              <w:right w:val="single" w:sz="4" w:space="0" w:color="E6EFF7"/>
            </w:tcBorders>
            <w:shd w:val="clear" w:color="auto" w:fill="F2F2F2" w:themeFill="background1" w:themeFillShade="F2"/>
          </w:tcPr>
          <w:p w14:paraId="158BE81E"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4C1150B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4A29CF15" w14:textId="77777777" w:rsidR="006F0F56" w:rsidRPr="006F0F56" w:rsidRDefault="006F0F56" w:rsidP="006F0F56">
            <w:pPr>
              <w:rPr>
                <w:b/>
                <w:color w:val="auto"/>
                <w:sz w:val="28"/>
              </w:rPr>
            </w:pPr>
            <w:r w:rsidRPr="006F0F56">
              <w:rPr>
                <w:b/>
                <w:color w:val="auto"/>
                <w:sz w:val="28"/>
              </w:rPr>
              <w:t>a</w:t>
            </w:r>
          </w:p>
          <w:p w14:paraId="40FA3577" w14:textId="77777777" w:rsidR="006F0F56" w:rsidRPr="006F0F56" w:rsidRDefault="006F0F56" w:rsidP="006F0F56">
            <w:pPr>
              <w:rPr>
                <w:b/>
                <w:color w:val="auto"/>
                <w:sz w:val="28"/>
              </w:rPr>
            </w:pPr>
          </w:p>
        </w:tc>
        <w:tc>
          <w:tcPr>
            <w:tcW w:w="9550" w:type="dxa"/>
            <w:gridSpan w:val="4"/>
            <w:tcBorders>
              <w:right w:val="single" w:sz="4" w:space="0" w:color="E6EFF7"/>
            </w:tcBorders>
            <w:shd w:val="clear" w:color="auto" w:fill="E6EFF7"/>
          </w:tcPr>
          <w:p w14:paraId="59E1F21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Roles and responsibilities</w:t>
            </w:r>
          </w:p>
        </w:tc>
      </w:tr>
      <w:tr w:rsidR="006F0F56" w:rsidRPr="006F0F56" w14:paraId="4DC02C4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4F52800E" w14:textId="77777777" w:rsidR="006F0F56" w:rsidRPr="006F0F56" w:rsidRDefault="006F0F56" w:rsidP="006F0F56">
            <w:pPr>
              <w:rPr>
                <w:b/>
                <w:color w:val="auto"/>
                <w:sz w:val="28"/>
              </w:rPr>
            </w:pPr>
          </w:p>
        </w:tc>
        <w:tc>
          <w:tcPr>
            <w:tcW w:w="981" w:type="dxa"/>
            <w:shd w:val="clear" w:color="auto" w:fill="E6EFF7"/>
          </w:tcPr>
          <w:p w14:paraId="2B07716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797425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6" w:type="dxa"/>
            <w:tcBorders>
              <w:bottom w:val="single" w:sz="4" w:space="0" w:color="E6EFF7"/>
            </w:tcBorders>
            <w:shd w:val="clear" w:color="auto" w:fill="F2F2F2" w:themeFill="background1" w:themeFillShade="F2"/>
            <w:vAlign w:val="top"/>
          </w:tcPr>
          <w:p w14:paraId="60D97C2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Organisations and individuals involved in the management process have been identified. Functions, roles and responsibilities are </w:t>
            </w:r>
            <w:r w:rsidRPr="006F0F56">
              <w:rPr>
                <w:b/>
                <w:color w:val="808080" w:themeColor="background1" w:themeShade="80"/>
              </w:rPr>
              <w:t>generally understood</w:t>
            </w:r>
            <w:r w:rsidRPr="006F0F56">
              <w:rPr>
                <w:color w:val="808080" w:themeColor="background1" w:themeShade="80"/>
              </w:rPr>
              <w:t>.</w:t>
            </w:r>
          </w:p>
        </w:tc>
        <w:tc>
          <w:tcPr>
            <w:tcW w:w="2856" w:type="dxa"/>
            <w:tcBorders>
              <w:bottom w:val="single" w:sz="4" w:space="0" w:color="E6EFF7"/>
            </w:tcBorders>
            <w:shd w:val="clear" w:color="auto" w:fill="F2F2F2" w:themeFill="background1" w:themeFillShade="F2"/>
            <w:vAlign w:val="top"/>
          </w:tcPr>
          <w:p w14:paraId="127C5E2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Organisations and individuals involved in the management process have been identified. Functions, roles and responsibilities are </w:t>
            </w:r>
            <w:r w:rsidRPr="006F0F56">
              <w:rPr>
                <w:b/>
                <w:color w:val="808080" w:themeColor="background1" w:themeShade="80"/>
              </w:rPr>
              <w:t>explicitly defined and well understood for key areas</w:t>
            </w:r>
            <w:r w:rsidRPr="006F0F56">
              <w:rPr>
                <w:color w:val="808080" w:themeColor="background1" w:themeShade="80"/>
              </w:rPr>
              <w:t xml:space="preserve"> of responsibility and interaction.</w:t>
            </w:r>
          </w:p>
        </w:tc>
        <w:tc>
          <w:tcPr>
            <w:tcW w:w="2857" w:type="dxa"/>
            <w:tcBorders>
              <w:bottom w:val="single" w:sz="4" w:space="0" w:color="E6EFF7"/>
              <w:right w:val="single" w:sz="4" w:space="0" w:color="E6EFF7"/>
            </w:tcBorders>
            <w:shd w:val="clear" w:color="auto" w:fill="F2F2F2" w:themeFill="background1" w:themeFillShade="F2"/>
            <w:vAlign w:val="top"/>
          </w:tcPr>
          <w:p w14:paraId="4835A9C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Organisations and individuals involved in the management process have been identified. Functions, roles and responsibilities are </w:t>
            </w:r>
            <w:r w:rsidRPr="006F0F56">
              <w:rPr>
                <w:b/>
                <w:color w:val="808080" w:themeColor="background1" w:themeShade="80"/>
              </w:rPr>
              <w:t>explicitly defined and well understood for all areas</w:t>
            </w:r>
            <w:r w:rsidRPr="006F0F56">
              <w:rPr>
                <w:color w:val="808080" w:themeColor="background1" w:themeShade="80"/>
              </w:rPr>
              <w:t xml:space="preserve"> of responsibility and interaction.</w:t>
            </w:r>
          </w:p>
        </w:tc>
      </w:tr>
      <w:tr w:rsidR="006F0F56" w:rsidRPr="006F0F56" w14:paraId="6361DC42"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606FCE4D" w14:textId="77777777" w:rsidR="006F0F56" w:rsidRPr="006F0F56" w:rsidRDefault="006F0F56" w:rsidP="006F0F56">
            <w:pPr>
              <w:rPr>
                <w:b/>
                <w:color w:val="auto"/>
                <w:sz w:val="28"/>
              </w:rPr>
            </w:pPr>
          </w:p>
        </w:tc>
        <w:tc>
          <w:tcPr>
            <w:tcW w:w="981" w:type="dxa"/>
            <w:tcBorders>
              <w:right w:val="single" w:sz="4" w:space="0" w:color="E6EFF7"/>
            </w:tcBorders>
            <w:shd w:val="clear" w:color="auto" w:fill="E6EFF7"/>
          </w:tcPr>
          <w:p w14:paraId="3C4A3B6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6D50F8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6C130E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C7D70E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3FCF70C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3C4BB79A" w14:textId="77777777" w:rsidR="006F0F56" w:rsidRPr="006F0F56" w:rsidRDefault="006F0F56" w:rsidP="006F0F56">
            <w:r w:rsidRPr="006F0F56">
              <w:rPr>
                <w:sz w:val="22"/>
                <w:szCs w:val="22"/>
              </w:rPr>
              <w:t>Rationale</w:t>
            </w:r>
          </w:p>
        </w:tc>
      </w:tr>
    </w:tbl>
    <w:p w14:paraId="14274ADB" w14:textId="77777777" w:rsidR="006F0F56" w:rsidRPr="006F0F56" w:rsidRDefault="006F0F56" w:rsidP="006F0F56"/>
    <w:p w14:paraId="426F79FE" w14:textId="77777777" w:rsidR="006F0F56" w:rsidRPr="006F0F56" w:rsidRDefault="006F0F56" w:rsidP="006F0F56">
      <w:r w:rsidRPr="006F0F56">
        <w:t>Insert sufficient rationale to support the team’s conclusion for each Scoring Guidepost (SG).</w:t>
      </w:r>
    </w:p>
    <w:p w14:paraId="49A7D539" w14:textId="77777777" w:rsidR="006F0F56" w:rsidRPr="006F0F56" w:rsidRDefault="006F0F56" w:rsidP="006F0F56"/>
    <w:tbl>
      <w:tblPr>
        <w:tblStyle w:val="TemplateTable"/>
        <w:tblW w:w="10307" w:type="dxa"/>
        <w:tblInd w:w="5" w:type="dxa"/>
        <w:tblLayout w:type="fixed"/>
        <w:tblLook w:val="04A0" w:firstRow="1" w:lastRow="0" w:firstColumn="1" w:lastColumn="0" w:noHBand="0" w:noVBand="1"/>
      </w:tblPr>
      <w:tblGrid>
        <w:gridCol w:w="757"/>
        <w:gridCol w:w="981"/>
        <w:gridCol w:w="2856"/>
        <w:gridCol w:w="2856"/>
        <w:gridCol w:w="2857"/>
      </w:tblGrid>
      <w:tr w:rsidR="006F0F56" w:rsidRPr="006F0F56" w14:paraId="0C5713AB"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shd w:val="clear" w:color="auto" w:fill="E6EFF7"/>
          </w:tcPr>
          <w:p w14:paraId="46ABBE47" w14:textId="77777777" w:rsidR="006F0F56" w:rsidRPr="006F0F56" w:rsidRDefault="006F0F56" w:rsidP="006F0F56">
            <w:pPr>
              <w:rPr>
                <w:color w:val="auto"/>
                <w:sz w:val="28"/>
              </w:rPr>
            </w:pPr>
            <w:r w:rsidRPr="006F0F56">
              <w:rPr>
                <w:color w:val="auto"/>
                <w:sz w:val="28"/>
              </w:rPr>
              <w:t>b</w:t>
            </w:r>
          </w:p>
          <w:p w14:paraId="45AF8A13" w14:textId="77777777" w:rsidR="006F0F56" w:rsidRPr="006F0F56" w:rsidRDefault="006F0F56" w:rsidP="006F0F56">
            <w:pPr>
              <w:rPr>
                <w:b w:val="0"/>
                <w:color w:val="auto"/>
                <w:sz w:val="28"/>
              </w:rPr>
            </w:pPr>
          </w:p>
        </w:tc>
        <w:tc>
          <w:tcPr>
            <w:tcW w:w="9550" w:type="dxa"/>
            <w:gridSpan w:val="4"/>
            <w:tcBorders>
              <w:right w:val="single" w:sz="4" w:space="0" w:color="E6EFF7"/>
            </w:tcBorders>
            <w:shd w:val="clear" w:color="auto" w:fill="E6EFF7"/>
          </w:tcPr>
          <w:p w14:paraId="7A50E466"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Consultation processes</w:t>
            </w:r>
          </w:p>
        </w:tc>
      </w:tr>
      <w:tr w:rsidR="006F0F56" w:rsidRPr="006F0F56" w14:paraId="655E1BB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039A4F48" w14:textId="77777777" w:rsidR="006F0F56" w:rsidRPr="006F0F56" w:rsidRDefault="006F0F56" w:rsidP="006F0F56">
            <w:pPr>
              <w:rPr>
                <w:b/>
                <w:color w:val="auto"/>
                <w:sz w:val="28"/>
              </w:rPr>
            </w:pPr>
          </w:p>
        </w:tc>
        <w:tc>
          <w:tcPr>
            <w:tcW w:w="981" w:type="dxa"/>
            <w:shd w:val="clear" w:color="auto" w:fill="E6EFF7"/>
          </w:tcPr>
          <w:p w14:paraId="51E02D8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040ADD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6" w:type="dxa"/>
            <w:tcBorders>
              <w:bottom w:val="single" w:sz="4" w:space="0" w:color="E6EFF7"/>
            </w:tcBorders>
            <w:shd w:val="clear" w:color="auto" w:fill="F2F2F2" w:themeFill="background1" w:themeFillShade="F2"/>
            <w:vAlign w:val="top"/>
          </w:tcPr>
          <w:p w14:paraId="6C59608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includes consultation processes that </w:t>
            </w:r>
            <w:r w:rsidRPr="006F0F56">
              <w:rPr>
                <w:b/>
                <w:color w:val="808080" w:themeColor="background1" w:themeShade="80"/>
              </w:rPr>
              <w:t>obtain relevant information</w:t>
            </w:r>
            <w:r w:rsidRPr="006F0F56">
              <w:rPr>
                <w:color w:val="808080" w:themeColor="background1" w:themeShade="80"/>
              </w:rPr>
              <w:t xml:space="preserve"> from the main affected parties, including local knowledge, to inform the management system.</w:t>
            </w:r>
          </w:p>
        </w:tc>
        <w:tc>
          <w:tcPr>
            <w:tcW w:w="2856" w:type="dxa"/>
            <w:tcBorders>
              <w:bottom w:val="single" w:sz="4" w:space="0" w:color="E6EFF7"/>
            </w:tcBorders>
            <w:shd w:val="clear" w:color="auto" w:fill="F2F2F2" w:themeFill="background1" w:themeFillShade="F2"/>
            <w:vAlign w:val="top"/>
          </w:tcPr>
          <w:p w14:paraId="3BD9E67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includes consultation processes that </w:t>
            </w:r>
            <w:r w:rsidRPr="006F0F56">
              <w:rPr>
                <w:b/>
                <w:color w:val="808080" w:themeColor="background1" w:themeShade="80"/>
              </w:rPr>
              <w:t>regularly seek and accept</w:t>
            </w:r>
            <w:r w:rsidRPr="006F0F56">
              <w:rPr>
                <w:color w:val="808080" w:themeColor="background1" w:themeShade="80"/>
              </w:rPr>
              <w:t xml:space="preserve"> relevant information, including local knowledge. The management system demonstrates consideration of the information obtained.</w:t>
            </w:r>
          </w:p>
        </w:tc>
        <w:tc>
          <w:tcPr>
            <w:tcW w:w="2857" w:type="dxa"/>
            <w:tcBorders>
              <w:bottom w:val="single" w:sz="4" w:space="0" w:color="E6EFF7"/>
              <w:right w:val="single" w:sz="4" w:space="0" w:color="E6EFF7"/>
            </w:tcBorders>
            <w:shd w:val="clear" w:color="auto" w:fill="F2F2F2" w:themeFill="background1" w:themeFillShade="F2"/>
            <w:vAlign w:val="top"/>
          </w:tcPr>
          <w:p w14:paraId="316AB2E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includes consultation processes that </w:t>
            </w:r>
            <w:r w:rsidRPr="006F0F56">
              <w:rPr>
                <w:b/>
                <w:color w:val="808080" w:themeColor="background1" w:themeShade="80"/>
              </w:rPr>
              <w:t>regularly seek and accept</w:t>
            </w:r>
            <w:r w:rsidRPr="006F0F56">
              <w:rPr>
                <w:color w:val="808080" w:themeColor="background1" w:themeShade="80"/>
              </w:rPr>
              <w:t xml:space="preserve"> relevant information, including local knowledge. The management system demonstrates consideration of the information and </w:t>
            </w:r>
            <w:r w:rsidRPr="006F0F56">
              <w:rPr>
                <w:b/>
                <w:color w:val="808080" w:themeColor="background1" w:themeShade="80"/>
              </w:rPr>
              <w:t>explains how it is used or not used</w:t>
            </w:r>
            <w:r w:rsidRPr="006F0F56">
              <w:rPr>
                <w:color w:val="808080" w:themeColor="background1" w:themeShade="80"/>
              </w:rPr>
              <w:t>.</w:t>
            </w:r>
          </w:p>
        </w:tc>
      </w:tr>
      <w:tr w:rsidR="006F0F56" w:rsidRPr="006F0F56" w14:paraId="3F62F40B"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66590B9F" w14:textId="77777777" w:rsidR="006F0F56" w:rsidRPr="006F0F56" w:rsidRDefault="006F0F56" w:rsidP="006F0F56">
            <w:pPr>
              <w:rPr>
                <w:b/>
                <w:color w:val="auto"/>
                <w:sz w:val="28"/>
              </w:rPr>
            </w:pPr>
          </w:p>
        </w:tc>
        <w:tc>
          <w:tcPr>
            <w:tcW w:w="981" w:type="dxa"/>
            <w:tcBorders>
              <w:right w:val="single" w:sz="4" w:space="0" w:color="E6EFF7"/>
            </w:tcBorders>
            <w:shd w:val="clear" w:color="auto" w:fill="E6EFF7"/>
          </w:tcPr>
          <w:p w14:paraId="011FC70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B2413F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21EC73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1CC8DA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74EFBC9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52392290" w14:textId="77777777" w:rsidR="006F0F56" w:rsidRPr="006F0F56" w:rsidRDefault="006F0F56" w:rsidP="006F0F56">
            <w:pPr>
              <w:rPr>
                <w:color w:val="auto"/>
                <w:sz w:val="22"/>
              </w:rPr>
            </w:pPr>
            <w:r w:rsidRPr="006F0F56">
              <w:rPr>
                <w:color w:val="auto"/>
                <w:sz w:val="22"/>
                <w:szCs w:val="22"/>
              </w:rPr>
              <w:t>Rationale</w:t>
            </w:r>
            <w:r w:rsidRPr="006F0F56">
              <w:rPr>
                <w:color w:val="auto"/>
                <w:sz w:val="22"/>
              </w:rPr>
              <w:t xml:space="preserve"> </w:t>
            </w:r>
          </w:p>
        </w:tc>
      </w:tr>
    </w:tbl>
    <w:p w14:paraId="2C23A5C2" w14:textId="77777777" w:rsidR="006F0F56" w:rsidRPr="006F0F56" w:rsidRDefault="006F0F56" w:rsidP="006F0F56"/>
    <w:p w14:paraId="6E9ACB55" w14:textId="77777777" w:rsidR="006F0F56" w:rsidRPr="006F0F56" w:rsidRDefault="006F0F56" w:rsidP="006F0F56">
      <w:r w:rsidRPr="006F0F56">
        <w:t>Insert sufficient rationale to support the team’s conclusion for each Scoring Guidepost (SG).</w:t>
      </w:r>
    </w:p>
    <w:p w14:paraId="43775D23" w14:textId="77777777" w:rsidR="006F0F56" w:rsidRPr="006F0F56" w:rsidRDefault="006F0F56" w:rsidP="006F0F56"/>
    <w:tbl>
      <w:tblPr>
        <w:tblStyle w:val="TemplateTable"/>
        <w:tblW w:w="10307" w:type="dxa"/>
        <w:tblInd w:w="5" w:type="dxa"/>
        <w:tblLayout w:type="fixed"/>
        <w:tblLook w:val="04A0" w:firstRow="1" w:lastRow="0" w:firstColumn="1" w:lastColumn="0" w:noHBand="0" w:noVBand="1"/>
      </w:tblPr>
      <w:tblGrid>
        <w:gridCol w:w="757"/>
        <w:gridCol w:w="981"/>
        <w:gridCol w:w="2856"/>
        <w:gridCol w:w="2856"/>
        <w:gridCol w:w="2857"/>
      </w:tblGrid>
      <w:tr w:rsidR="006F0F56" w:rsidRPr="006F0F56" w14:paraId="4C31800C"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shd w:val="clear" w:color="auto" w:fill="E6EFF7"/>
          </w:tcPr>
          <w:p w14:paraId="553CD8DC" w14:textId="77777777" w:rsidR="006F0F56" w:rsidRPr="006F0F56" w:rsidRDefault="006F0F56" w:rsidP="006F0F56">
            <w:pPr>
              <w:rPr>
                <w:color w:val="auto"/>
                <w:sz w:val="28"/>
              </w:rPr>
            </w:pPr>
            <w:r w:rsidRPr="006F0F56">
              <w:rPr>
                <w:color w:val="auto"/>
                <w:sz w:val="28"/>
              </w:rPr>
              <w:t>c</w:t>
            </w:r>
          </w:p>
        </w:tc>
        <w:tc>
          <w:tcPr>
            <w:tcW w:w="9550" w:type="dxa"/>
            <w:gridSpan w:val="4"/>
            <w:tcBorders>
              <w:right w:val="single" w:sz="4" w:space="0" w:color="E6EFF7"/>
            </w:tcBorders>
            <w:shd w:val="clear" w:color="auto" w:fill="E6EFF7"/>
          </w:tcPr>
          <w:p w14:paraId="1A586543"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Participation</w:t>
            </w:r>
          </w:p>
        </w:tc>
      </w:tr>
      <w:tr w:rsidR="006F0F56" w:rsidRPr="006F0F56" w14:paraId="335EC04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220A3BDB" w14:textId="77777777" w:rsidR="006F0F56" w:rsidRPr="006F0F56" w:rsidRDefault="006F0F56" w:rsidP="006F0F56">
            <w:pPr>
              <w:rPr>
                <w:color w:val="auto"/>
                <w:sz w:val="22"/>
              </w:rPr>
            </w:pPr>
          </w:p>
        </w:tc>
        <w:tc>
          <w:tcPr>
            <w:tcW w:w="981" w:type="dxa"/>
            <w:shd w:val="clear" w:color="auto" w:fill="E6EFF7"/>
          </w:tcPr>
          <w:p w14:paraId="7DA6FED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A8ABC5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6" w:type="dxa"/>
            <w:shd w:val="clear" w:color="auto" w:fill="F2F2F2" w:themeFill="background1" w:themeFillShade="F2"/>
          </w:tcPr>
          <w:p w14:paraId="07675D5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56" w:type="dxa"/>
            <w:tcBorders>
              <w:bottom w:val="single" w:sz="4" w:space="0" w:color="E6EFF7"/>
            </w:tcBorders>
            <w:shd w:val="clear" w:color="auto" w:fill="F2F2F2" w:themeFill="background1" w:themeFillShade="F2"/>
            <w:vAlign w:val="top"/>
          </w:tcPr>
          <w:p w14:paraId="2374E4B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consultation process </w:t>
            </w:r>
            <w:r w:rsidRPr="006F0F56">
              <w:rPr>
                <w:b/>
                <w:color w:val="808080" w:themeColor="background1" w:themeShade="80"/>
              </w:rPr>
              <w:t>provides opportunity</w:t>
            </w:r>
            <w:r w:rsidRPr="006F0F56">
              <w:rPr>
                <w:color w:val="808080" w:themeColor="background1" w:themeShade="80"/>
              </w:rPr>
              <w:t xml:space="preserve"> for all interested and affected parties to be involved.</w:t>
            </w:r>
          </w:p>
        </w:tc>
        <w:tc>
          <w:tcPr>
            <w:tcW w:w="2857" w:type="dxa"/>
            <w:tcBorders>
              <w:bottom w:val="single" w:sz="4" w:space="0" w:color="E6EFF7"/>
              <w:right w:val="single" w:sz="4" w:space="0" w:color="E6EFF7"/>
            </w:tcBorders>
            <w:shd w:val="clear" w:color="auto" w:fill="F2F2F2" w:themeFill="background1" w:themeFillShade="F2"/>
          </w:tcPr>
          <w:p w14:paraId="567721F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consultation process provides </w:t>
            </w:r>
            <w:r w:rsidRPr="006F0F56">
              <w:rPr>
                <w:b/>
                <w:color w:val="808080" w:themeColor="background1" w:themeShade="80"/>
              </w:rPr>
              <w:t>opportunity and encouragement</w:t>
            </w:r>
            <w:r w:rsidRPr="006F0F56">
              <w:rPr>
                <w:color w:val="808080" w:themeColor="background1" w:themeShade="80"/>
              </w:rPr>
              <w:t xml:space="preserve"> for all interested and affected parties to be involved, and </w:t>
            </w:r>
            <w:r w:rsidRPr="006F0F56">
              <w:rPr>
                <w:b/>
                <w:color w:val="808080" w:themeColor="background1" w:themeShade="80"/>
              </w:rPr>
              <w:t>facilitates</w:t>
            </w:r>
            <w:r w:rsidRPr="006F0F56">
              <w:rPr>
                <w:color w:val="808080" w:themeColor="background1" w:themeShade="80"/>
              </w:rPr>
              <w:t xml:space="preserve"> their effective engagement.</w:t>
            </w:r>
          </w:p>
        </w:tc>
      </w:tr>
      <w:tr w:rsidR="006F0F56" w:rsidRPr="006F0F56" w14:paraId="5459F42E"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5502F21A" w14:textId="77777777" w:rsidR="006F0F56" w:rsidRPr="006F0F56" w:rsidRDefault="006F0F56" w:rsidP="006F0F56">
            <w:pPr>
              <w:rPr>
                <w:color w:val="auto"/>
                <w:sz w:val="22"/>
              </w:rPr>
            </w:pPr>
          </w:p>
        </w:tc>
        <w:tc>
          <w:tcPr>
            <w:tcW w:w="981" w:type="dxa"/>
            <w:shd w:val="clear" w:color="auto" w:fill="E6EFF7"/>
          </w:tcPr>
          <w:p w14:paraId="6D0EC3E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6" w:type="dxa"/>
            <w:tcBorders>
              <w:bottom w:val="single" w:sz="4" w:space="0" w:color="E6EFF7"/>
              <w:right w:val="single" w:sz="4" w:space="0" w:color="E6EFF7"/>
            </w:tcBorders>
          </w:tcPr>
          <w:p w14:paraId="6A7D994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56" w:type="dxa"/>
            <w:tcBorders>
              <w:bottom w:val="single" w:sz="4" w:space="0" w:color="E6EFF7"/>
              <w:right w:val="single" w:sz="4" w:space="0" w:color="E6EFF7"/>
            </w:tcBorders>
            <w:shd w:val="clear" w:color="auto" w:fill="auto"/>
          </w:tcPr>
          <w:p w14:paraId="6F6E337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7" w:type="dxa"/>
            <w:tcBorders>
              <w:bottom w:val="single" w:sz="4" w:space="0" w:color="E6EFF7"/>
              <w:right w:val="single" w:sz="4" w:space="0" w:color="E6EFF7"/>
            </w:tcBorders>
            <w:shd w:val="clear" w:color="auto" w:fill="auto"/>
          </w:tcPr>
          <w:p w14:paraId="71B8A9E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0F240E73"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19F961A7" w14:textId="77777777" w:rsidR="006F0F56" w:rsidRPr="006F0F56" w:rsidRDefault="006F0F56" w:rsidP="006F0F56">
            <w:pPr>
              <w:rPr>
                <w:color w:val="000000" w:themeColor="text1" w:themeShade="80"/>
              </w:rPr>
            </w:pPr>
            <w:r w:rsidRPr="006F0F56">
              <w:rPr>
                <w:color w:val="000000" w:themeColor="text1" w:themeShade="80"/>
                <w:sz w:val="22"/>
                <w:szCs w:val="22"/>
              </w:rPr>
              <w:t>Rationale</w:t>
            </w:r>
          </w:p>
        </w:tc>
      </w:tr>
    </w:tbl>
    <w:p w14:paraId="754B0FE4" w14:textId="77777777" w:rsidR="006F0F56" w:rsidRPr="006F0F56" w:rsidRDefault="006F0F56" w:rsidP="006F0F56"/>
    <w:p w14:paraId="5BAD8DEB" w14:textId="77777777" w:rsidR="006F0F56" w:rsidRPr="006F0F56" w:rsidRDefault="006F0F56" w:rsidP="006F0F56">
      <w:r w:rsidRPr="006F0F56">
        <w:t>Insert sufficient rationale to support the team’s conclusion for each Scoring Guidepost (SG).</w:t>
      </w:r>
    </w:p>
    <w:p w14:paraId="2C2A6662" w14:textId="77777777" w:rsidR="006F0F56" w:rsidRPr="006F0F56" w:rsidRDefault="006F0F56" w:rsidP="006F0F56"/>
    <w:tbl>
      <w:tblPr>
        <w:tblStyle w:val="TemplateTable"/>
        <w:tblW w:w="10307" w:type="dxa"/>
        <w:tblInd w:w="5" w:type="dxa"/>
        <w:tblLayout w:type="fixed"/>
        <w:tblLook w:val="04A0" w:firstRow="1" w:lastRow="0" w:firstColumn="1" w:lastColumn="0" w:noHBand="0" w:noVBand="1"/>
      </w:tblPr>
      <w:tblGrid>
        <w:gridCol w:w="10307"/>
      </w:tblGrid>
      <w:tr w:rsidR="006F0F56" w:rsidRPr="006F0F56" w14:paraId="1F88362A"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tcBorders>
              <w:left w:val="single" w:sz="4" w:space="0" w:color="E6EFF7"/>
              <w:right w:val="single" w:sz="4" w:space="0" w:color="E6EFF7"/>
            </w:tcBorders>
            <w:shd w:val="clear" w:color="auto" w:fill="E6EFF7"/>
          </w:tcPr>
          <w:p w14:paraId="71A69AA9" w14:textId="77777777" w:rsidR="006F0F56" w:rsidRPr="006F0F56" w:rsidRDefault="006F0F56" w:rsidP="006F0F56">
            <w:pPr>
              <w:rPr>
                <w:b w:val="0"/>
                <w:color w:val="000000" w:themeColor="text1" w:themeShade="80"/>
                <w:sz w:val="22"/>
                <w:szCs w:val="22"/>
              </w:rPr>
            </w:pPr>
            <w:r w:rsidRPr="006F0F56">
              <w:rPr>
                <w:b w:val="0"/>
                <w:color w:val="000000" w:themeColor="text1" w:themeShade="80"/>
                <w:sz w:val="22"/>
                <w:szCs w:val="22"/>
              </w:rPr>
              <w:t>References</w:t>
            </w:r>
          </w:p>
        </w:tc>
      </w:tr>
    </w:tbl>
    <w:p w14:paraId="4792AAF8" w14:textId="77777777" w:rsidR="006F0F56" w:rsidRPr="006F0F56" w:rsidRDefault="006F0F56" w:rsidP="006F0F56"/>
    <w:p w14:paraId="60B5D165" w14:textId="77777777" w:rsidR="006F0F56" w:rsidRPr="006F0F56" w:rsidRDefault="006F0F56" w:rsidP="006F0F56">
      <w:r w:rsidRPr="006F0F56">
        <w:t>List any references here, including hyperlinks to publicly-available documents.</w:t>
      </w:r>
    </w:p>
    <w:p w14:paraId="3A2EFFB6"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8"/>
        <w:gridCol w:w="5035"/>
      </w:tblGrid>
      <w:tr w:rsidR="006F0F56" w:rsidRPr="006F0F56" w14:paraId="0CF5C04B"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3814B1CC" w14:textId="77777777" w:rsidR="006F0F56" w:rsidRPr="00540C39" w:rsidRDefault="006F0F56" w:rsidP="00540C39">
            <w:pPr>
              <w:pStyle w:val="MSCReport-AssessmentStage"/>
            </w:pPr>
            <w:r w:rsidRPr="00540C39">
              <w:t>Draft scoring range and information gap indicator added at Announcement Comment Draft Report</w:t>
            </w:r>
          </w:p>
        </w:tc>
      </w:tr>
      <w:tr w:rsidR="006F0F56" w:rsidRPr="006F0F56" w14:paraId="26F76438"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ADEC746"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5F8FB3F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6E48171C"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BCC843E"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6FFA3EC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tc>
      </w:tr>
      <w:tr w:rsidR="006F0F56" w:rsidRPr="006F0F56" w14:paraId="54087BA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5EAB88E0" w14:textId="77777777" w:rsidR="006F0F56" w:rsidRPr="006F0F56" w:rsidRDefault="006F0F56" w:rsidP="006F0F56">
            <w:pPr>
              <w:spacing w:after="40"/>
              <w:rPr>
                <w:b/>
                <w:color w:val="D9D9D9" w:themeColor="background1" w:themeShade="D9"/>
                <w14:cntxtAlts/>
              </w:rPr>
            </w:pPr>
          </w:p>
          <w:p w14:paraId="75AEF561"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607653A4"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47D9C59"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41E3EFE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23AE04AB"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673B0AB"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0F4D4DC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65F5D622" w14:textId="77777777" w:rsidR="006F0F56" w:rsidRPr="006F0F56" w:rsidRDefault="006F0F56" w:rsidP="006F0F56">
      <w:r w:rsidRPr="006F0F56">
        <w:br w:type="page"/>
      </w:r>
    </w:p>
    <w:p w14:paraId="2324B12B"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3.1.3 – Long term objectives</w:t>
      </w:r>
    </w:p>
    <w:tbl>
      <w:tblPr>
        <w:tblStyle w:val="TemplateTable"/>
        <w:tblW w:w="10307" w:type="dxa"/>
        <w:tblInd w:w="5" w:type="dxa"/>
        <w:tblLayout w:type="fixed"/>
        <w:tblLook w:val="04A0" w:firstRow="1" w:lastRow="0" w:firstColumn="1" w:lastColumn="0" w:noHBand="0" w:noVBand="1"/>
      </w:tblPr>
      <w:tblGrid>
        <w:gridCol w:w="757"/>
        <w:gridCol w:w="981"/>
        <w:gridCol w:w="2856"/>
        <w:gridCol w:w="2856"/>
        <w:gridCol w:w="2857"/>
      </w:tblGrid>
      <w:tr w:rsidR="006F0F56" w:rsidRPr="006F0F56" w14:paraId="5ECE0731" w14:textId="77777777" w:rsidTr="006F0F56">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1AD77CA" w14:textId="77777777" w:rsidR="006F0F56" w:rsidRPr="006F0F56" w:rsidRDefault="006F0F56" w:rsidP="006F0F56">
            <w:pPr>
              <w:rPr>
                <w:b w:val="0"/>
                <w:sz w:val="32"/>
              </w:rPr>
            </w:pPr>
            <w:r w:rsidRPr="006F0F56">
              <w:rPr>
                <w:b w:val="0"/>
                <w:sz w:val="32"/>
              </w:rPr>
              <w:t>PI   3.1.3</w:t>
            </w:r>
          </w:p>
        </w:tc>
        <w:tc>
          <w:tcPr>
            <w:tcW w:w="856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6D970E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management policy has clear long-term objectives to guide decision-making that are consistent with MSC Fisheries Standard, and incorporates the precautionary approach</w:t>
            </w:r>
          </w:p>
        </w:tc>
      </w:tr>
      <w:tr w:rsidR="006F0F56" w:rsidRPr="006F0F56" w14:paraId="6987969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E6EFF7"/>
            </w:tcBorders>
          </w:tcPr>
          <w:p w14:paraId="20F6CD80" w14:textId="77777777" w:rsidR="006F0F56" w:rsidRPr="006F0F56" w:rsidRDefault="006F0F56" w:rsidP="006F0F56">
            <w:pPr>
              <w:rPr>
                <w:color w:val="auto"/>
                <w:sz w:val="22"/>
              </w:rPr>
            </w:pPr>
            <w:r w:rsidRPr="006F0F56">
              <w:rPr>
                <w:color w:val="auto"/>
                <w:sz w:val="22"/>
              </w:rPr>
              <w:t>Scoring Issue</w:t>
            </w:r>
          </w:p>
        </w:tc>
        <w:tc>
          <w:tcPr>
            <w:tcW w:w="2856" w:type="dxa"/>
            <w:tcBorders>
              <w:top w:val="single" w:sz="4" w:space="0" w:color="FFFFFF" w:themeColor="background1"/>
            </w:tcBorders>
            <w:shd w:val="clear" w:color="auto" w:fill="F2F2F2" w:themeFill="background1" w:themeFillShade="F2"/>
          </w:tcPr>
          <w:p w14:paraId="37367427"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56" w:type="dxa"/>
            <w:tcBorders>
              <w:top w:val="single" w:sz="4" w:space="0" w:color="FFFFFF" w:themeColor="background1"/>
            </w:tcBorders>
            <w:shd w:val="clear" w:color="auto" w:fill="F2F2F2" w:themeFill="background1" w:themeFillShade="F2"/>
          </w:tcPr>
          <w:p w14:paraId="3F12CF0A"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57" w:type="dxa"/>
            <w:tcBorders>
              <w:top w:val="single" w:sz="4" w:space="0" w:color="FFFFFF" w:themeColor="background1"/>
              <w:right w:val="single" w:sz="4" w:space="0" w:color="E6EFF7"/>
            </w:tcBorders>
            <w:shd w:val="clear" w:color="auto" w:fill="F2F2F2" w:themeFill="background1" w:themeFillShade="F2"/>
          </w:tcPr>
          <w:p w14:paraId="4F9D886D"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330BC014"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11A9D6C9" w14:textId="77777777" w:rsidR="006F0F56" w:rsidRPr="006F0F56" w:rsidRDefault="006F0F56" w:rsidP="006F0F56">
            <w:pPr>
              <w:rPr>
                <w:b/>
                <w:color w:val="auto"/>
                <w:sz w:val="28"/>
              </w:rPr>
            </w:pPr>
            <w:r w:rsidRPr="006F0F56">
              <w:rPr>
                <w:b/>
                <w:color w:val="auto"/>
                <w:sz w:val="28"/>
              </w:rPr>
              <w:t>a</w:t>
            </w:r>
          </w:p>
          <w:p w14:paraId="3BA19704" w14:textId="77777777" w:rsidR="006F0F56" w:rsidRPr="006F0F56" w:rsidRDefault="006F0F56" w:rsidP="006F0F56">
            <w:pPr>
              <w:rPr>
                <w:color w:val="auto"/>
                <w:sz w:val="22"/>
              </w:rPr>
            </w:pPr>
          </w:p>
        </w:tc>
        <w:tc>
          <w:tcPr>
            <w:tcW w:w="9550" w:type="dxa"/>
            <w:gridSpan w:val="4"/>
            <w:tcBorders>
              <w:right w:val="single" w:sz="4" w:space="0" w:color="E6EFF7"/>
            </w:tcBorders>
            <w:shd w:val="clear" w:color="auto" w:fill="E6EFF7"/>
          </w:tcPr>
          <w:p w14:paraId="412B3E8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Objectives</w:t>
            </w:r>
          </w:p>
        </w:tc>
      </w:tr>
      <w:tr w:rsidR="006F0F56" w:rsidRPr="006F0F56" w14:paraId="4534C80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64D487B8" w14:textId="77777777" w:rsidR="006F0F56" w:rsidRPr="006F0F56" w:rsidRDefault="006F0F56" w:rsidP="006F0F56">
            <w:pPr>
              <w:rPr>
                <w:color w:val="auto"/>
                <w:sz w:val="22"/>
              </w:rPr>
            </w:pPr>
          </w:p>
        </w:tc>
        <w:tc>
          <w:tcPr>
            <w:tcW w:w="981" w:type="dxa"/>
            <w:shd w:val="clear" w:color="auto" w:fill="E6EFF7"/>
          </w:tcPr>
          <w:p w14:paraId="4867907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81EBB7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6" w:type="dxa"/>
            <w:tcBorders>
              <w:bottom w:val="single" w:sz="4" w:space="0" w:color="E6EFF7"/>
            </w:tcBorders>
            <w:shd w:val="clear" w:color="auto" w:fill="F2F2F2" w:themeFill="background1" w:themeFillShade="F2"/>
            <w:vAlign w:val="top"/>
          </w:tcPr>
          <w:p w14:paraId="5E09A21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Long-term objectives to guide decision-making, consistent with the MSC Fisheries Standard and the precautionary approach, are </w:t>
            </w:r>
            <w:r w:rsidRPr="006F0F56">
              <w:rPr>
                <w:b/>
                <w:color w:val="808080" w:themeColor="background1" w:themeShade="80"/>
              </w:rPr>
              <w:t xml:space="preserve">implicit </w:t>
            </w:r>
            <w:r w:rsidRPr="006F0F56">
              <w:rPr>
                <w:color w:val="808080" w:themeColor="background1" w:themeShade="80"/>
              </w:rPr>
              <w:t>within management policy.</w:t>
            </w:r>
          </w:p>
        </w:tc>
        <w:tc>
          <w:tcPr>
            <w:tcW w:w="2856" w:type="dxa"/>
            <w:tcBorders>
              <w:bottom w:val="single" w:sz="4" w:space="0" w:color="E6EFF7"/>
            </w:tcBorders>
            <w:shd w:val="clear" w:color="auto" w:fill="F2F2F2" w:themeFill="background1" w:themeFillShade="F2"/>
            <w:vAlign w:val="top"/>
          </w:tcPr>
          <w:p w14:paraId="329BFD2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Clear</w:t>
            </w:r>
            <w:r w:rsidRPr="006F0F56">
              <w:rPr>
                <w:color w:val="808080" w:themeColor="background1" w:themeShade="80"/>
              </w:rPr>
              <w:t xml:space="preserve"> long-term objectives that guide decision-making, consistent with MSC Fisheries Standard and the precautionary approach are </w:t>
            </w:r>
            <w:r w:rsidRPr="006F0F56">
              <w:rPr>
                <w:b/>
                <w:color w:val="808080" w:themeColor="background1" w:themeShade="80"/>
              </w:rPr>
              <w:t>explicit</w:t>
            </w:r>
            <w:r w:rsidRPr="006F0F56">
              <w:rPr>
                <w:color w:val="808080" w:themeColor="background1" w:themeShade="80"/>
              </w:rPr>
              <w:t xml:space="preserve"> within management policy.</w:t>
            </w:r>
          </w:p>
        </w:tc>
        <w:tc>
          <w:tcPr>
            <w:tcW w:w="2857" w:type="dxa"/>
            <w:tcBorders>
              <w:bottom w:val="single" w:sz="4" w:space="0" w:color="E6EFF7"/>
              <w:right w:val="single" w:sz="4" w:space="0" w:color="E6EFF7"/>
            </w:tcBorders>
            <w:shd w:val="clear" w:color="auto" w:fill="F2F2F2" w:themeFill="background1" w:themeFillShade="F2"/>
            <w:vAlign w:val="top"/>
          </w:tcPr>
          <w:p w14:paraId="254AE4B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Clear</w:t>
            </w:r>
            <w:r w:rsidRPr="006F0F56">
              <w:rPr>
                <w:color w:val="808080" w:themeColor="background1" w:themeShade="80"/>
              </w:rPr>
              <w:t xml:space="preserve"> long-term objectives that guide decision-making, consistent with MSC Fisheries Standard and the precautionary approach, are </w:t>
            </w:r>
            <w:r w:rsidRPr="006F0F56">
              <w:rPr>
                <w:b/>
                <w:color w:val="808080" w:themeColor="background1" w:themeShade="80"/>
              </w:rPr>
              <w:t>explicit</w:t>
            </w:r>
            <w:r w:rsidRPr="006F0F56">
              <w:rPr>
                <w:color w:val="808080" w:themeColor="background1" w:themeShade="80"/>
              </w:rPr>
              <w:t xml:space="preserve"> within </w:t>
            </w:r>
            <w:r w:rsidRPr="006F0F56">
              <w:rPr>
                <w:b/>
                <w:color w:val="808080" w:themeColor="background1" w:themeShade="80"/>
              </w:rPr>
              <w:t>and required by</w:t>
            </w:r>
            <w:r w:rsidRPr="006F0F56">
              <w:rPr>
                <w:color w:val="808080" w:themeColor="background1" w:themeShade="80"/>
              </w:rPr>
              <w:t xml:space="preserve"> management policy.</w:t>
            </w:r>
          </w:p>
        </w:tc>
      </w:tr>
      <w:tr w:rsidR="006F0F56" w:rsidRPr="006F0F56" w14:paraId="30FF10A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14EB5B77" w14:textId="77777777" w:rsidR="006F0F56" w:rsidRPr="006F0F56" w:rsidRDefault="006F0F56" w:rsidP="006F0F56">
            <w:pPr>
              <w:rPr>
                <w:color w:val="auto"/>
                <w:sz w:val="22"/>
              </w:rPr>
            </w:pPr>
          </w:p>
        </w:tc>
        <w:tc>
          <w:tcPr>
            <w:tcW w:w="981" w:type="dxa"/>
            <w:tcBorders>
              <w:right w:val="single" w:sz="4" w:space="0" w:color="E6EFF7"/>
            </w:tcBorders>
            <w:shd w:val="clear" w:color="auto" w:fill="E6EFF7"/>
          </w:tcPr>
          <w:p w14:paraId="2420954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10CD09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3AA0E7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DFA93A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r>
      <w:tr w:rsidR="006F0F56" w:rsidRPr="006F0F56" w14:paraId="58B5E3F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442EF691" w14:textId="77777777" w:rsidR="006F0F56" w:rsidRPr="006F0F56" w:rsidRDefault="006F0F56" w:rsidP="006F0F56">
            <w:r w:rsidRPr="006F0F56">
              <w:rPr>
                <w:sz w:val="22"/>
                <w:szCs w:val="22"/>
              </w:rPr>
              <w:t>Rationale</w:t>
            </w:r>
          </w:p>
        </w:tc>
      </w:tr>
    </w:tbl>
    <w:p w14:paraId="54F7DCB7" w14:textId="77777777" w:rsidR="006F0F56" w:rsidRPr="006F0F56" w:rsidRDefault="006F0F56" w:rsidP="006F0F56"/>
    <w:p w14:paraId="43DB2BBA" w14:textId="77777777" w:rsidR="006F0F56" w:rsidRPr="006F0F56" w:rsidRDefault="006F0F56" w:rsidP="006F0F56">
      <w:r w:rsidRPr="006F0F56">
        <w:t>Insert sufficient rationale to support the team’s conclusion for each Scoring Guidepost (SG).</w:t>
      </w:r>
    </w:p>
    <w:p w14:paraId="4A2950D7" w14:textId="77777777" w:rsidR="006F0F56" w:rsidRPr="006F0F56" w:rsidRDefault="006F0F56" w:rsidP="006F0F56"/>
    <w:tbl>
      <w:tblPr>
        <w:tblStyle w:val="TemplateTable"/>
        <w:tblW w:w="10307" w:type="dxa"/>
        <w:tblInd w:w="5" w:type="dxa"/>
        <w:tblLayout w:type="fixed"/>
        <w:tblLook w:val="04A0" w:firstRow="1" w:lastRow="0" w:firstColumn="1" w:lastColumn="0" w:noHBand="0" w:noVBand="1"/>
      </w:tblPr>
      <w:tblGrid>
        <w:gridCol w:w="10307"/>
      </w:tblGrid>
      <w:tr w:rsidR="006F0F56" w:rsidRPr="006F0F56" w14:paraId="181FB55C"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tcBorders>
              <w:left w:val="single" w:sz="4" w:space="0" w:color="E6EFF7"/>
              <w:right w:val="single" w:sz="4" w:space="0" w:color="E6EFF7"/>
            </w:tcBorders>
            <w:shd w:val="clear" w:color="auto" w:fill="E6EFF7"/>
          </w:tcPr>
          <w:p w14:paraId="2E0F32E1" w14:textId="77777777" w:rsidR="006F0F56" w:rsidRPr="006F0F56" w:rsidRDefault="006F0F56" w:rsidP="006F0F56">
            <w:pPr>
              <w:rPr>
                <w:b w:val="0"/>
                <w:i/>
                <w:sz w:val="22"/>
                <w:szCs w:val="22"/>
              </w:rPr>
            </w:pPr>
            <w:r w:rsidRPr="006F0F56">
              <w:rPr>
                <w:b w:val="0"/>
                <w:color w:val="auto"/>
                <w:sz w:val="22"/>
                <w:szCs w:val="22"/>
              </w:rPr>
              <w:t>References</w:t>
            </w:r>
          </w:p>
        </w:tc>
      </w:tr>
    </w:tbl>
    <w:p w14:paraId="137D592D" w14:textId="77777777" w:rsidR="006F0F56" w:rsidRPr="006F0F56" w:rsidRDefault="006F0F56" w:rsidP="006F0F56"/>
    <w:p w14:paraId="4AD2C327" w14:textId="77777777" w:rsidR="006F0F56" w:rsidRPr="006F0F56" w:rsidRDefault="006F0F56" w:rsidP="006F0F56">
      <w:r w:rsidRPr="006F0F56">
        <w:t>List any references here, including hyperlinks to publicly-available documents.</w:t>
      </w:r>
    </w:p>
    <w:p w14:paraId="129584AA"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8"/>
        <w:gridCol w:w="5035"/>
      </w:tblGrid>
      <w:tr w:rsidR="006F0F56" w:rsidRPr="006F0F56" w14:paraId="19ED9BCA"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0D0F2AE7" w14:textId="77777777" w:rsidR="006F0F56" w:rsidRPr="00540C39" w:rsidRDefault="006F0F56" w:rsidP="00540C39">
            <w:pPr>
              <w:pStyle w:val="MSCReport-AssessmentStage"/>
            </w:pPr>
            <w:r w:rsidRPr="00540C39">
              <w:t>Draft scoring range and information gap indicator added at Announcement Comment Draft Report</w:t>
            </w:r>
          </w:p>
        </w:tc>
      </w:tr>
      <w:tr w:rsidR="006F0F56" w:rsidRPr="006F0F56" w14:paraId="1C9A1B49"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B7E4CE1"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47582BE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6F0F56" w:rsidRPr="006F0F56" w14:paraId="24558E69"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F15807B"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56EEDB0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74E3BA3D"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01451715" w14:textId="77777777" w:rsidR="006F0F56" w:rsidRPr="006F0F56" w:rsidRDefault="006F0F56" w:rsidP="006F0F56">
            <w:pPr>
              <w:spacing w:after="40"/>
              <w:rPr>
                <w:b/>
                <w:color w:val="D9D9D9" w:themeColor="background1" w:themeShade="D9"/>
                <w14:cntxtAlts/>
              </w:rPr>
            </w:pPr>
          </w:p>
          <w:p w14:paraId="5293384D"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38A2DB6B"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F6C9A6A"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646CAFD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2B6547BD"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AC86B91"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55D36F6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677DF387" w14:textId="77777777" w:rsidR="006F0F56" w:rsidRPr="006F0F56" w:rsidRDefault="006F0F56" w:rsidP="006F0F56">
      <w:r w:rsidRPr="006F0F56">
        <w:br w:type="page"/>
      </w:r>
    </w:p>
    <w:p w14:paraId="65F46206"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3.2.1 – Fishery-specific objectives</w:t>
      </w:r>
    </w:p>
    <w:tbl>
      <w:tblPr>
        <w:tblStyle w:val="TemplateTable"/>
        <w:tblW w:w="10487" w:type="dxa"/>
        <w:tblInd w:w="5" w:type="dxa"/>
        <w:tblLayout w:type="fixed"/>
        <w:tblLook w:val="04A0" w:firstRow="1" w:lastRow="0" w:firstColumn="1" w:lastColumn="0" w:noHBand="0" w:noVBand="1"/>
      </w:tblPr>
      <w:tblGrid>
        <w:gridCol w:w="759"/>
        <w:gridCol w:w="982"/>
        <w:gridCol w:w="2862"/>
        <w:gridCol w:w="2862"/>
        <w:gridCol w:w="3022"/>
      </w:tblGrid>
      <w:tr w:rsidR="006F0F56" w:rsidRPr="006F0F56" w14:paraId="1D7347B8" w14:textId="77777777" w:rsidTr="006F0F5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B61742B" w14:textId="77777777" w:rsidR="006F0F56" w:rsidRPr="006F0F56" w:rsidRDefault="006F0F56" w:rsidP="006F0F56">
            <w:pPr>
              <w:rPr>
                <w:b w:val="0"/>
                <w:sz w:val="32"/>
              </w:rPr>
            </w:pPr>
            <w:r w:rsidRPr="006F0F56">
              <w:rPr>
                <w:b w:val="0"/>
                <w:sz w:val="32"/>
              </w:rPr>
              <w:t>PI   3.2.1</w:t>
            </w:r>
          </w:p>
        </w:tc>
        <w:tc>
          <w:tcPr>
            <w:tcW w:w="874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4B2765B"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fishery-specific management system has clear, specific objectives designed to achieve the outcomes expressed by MSC’s Principles 1 and 2</w:t>
            </w:r>
          </w:p>
        </w:tc>
      </w:tr>
      <w:tr w:rsidR="006F0F56" w:rsidRPr="006F0F56" w14:paraId="1FF91BF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1" w:type="dxa"/>
            <w:gridSpan w:val="2"/>
            <w:tcBorders>
              <w:top w:val="single" w:sz="4" w:space="0" w:color="FFFFFF" w:themeColor="background1"/>
              <w:left w:val="single" w:sz="4" w:space="0" w:color="E6EFF7"/>
            </w:tcBorders>
          </w:tcPr>
          <w:p w14:paraId="6A931C55" w14:textId="77777777" w:rsidR="006F0F56" w:rsidRPr="006F0F56" w:rsidRDefault="006F0F56" w:rsidP="006F0F56">
            <w:pPr>
              <w:rPr>
                <w:color w:val="auto"/>
                <w:sz w:val="22"/>
              </w:rPr>
            </w:pPr>
            <w:r w:rsidRPr="006F0F56">
              <w:rPr>
                <w:color w:val="auto"/>
                <w:sz w:val="22"/>
              </w:rPr>
              <w:t>Scoring Issue</w:t>
            </w:r>
          </w:p>
        </w:tc>
        <w:tc>
          <w:tcPr>
            <w:tcW w:w="2862" w:type="dxa"/>
            <w:tcBorders>
              <w:top w:val="single" w:sz="4" w:space="0" w:color="FFFFFF" w:themeColor="background1"/>
            </w:tcBorders>
            <w:shd w:val="clear" w:color="auto" w:fill="F2F2F2" w:themeFill="background1" w:themeFillShade="F2"/>
          </w:tcPr>
          <w:p w14:paraId="28B2D574"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2" w:type="dxa"/>
            <w:tcBorders>
              <w:top w:val="single" w:sz="4" w:space="0" w:color="FFFFFF" w:themeColor="background1"/>
            </w:tcBorders>
            <w:shd w:val="clear" w:color="auto" w:fill="F2F2F2" w:themeFill="background1" w:themeFillShade="F2"/>
          </w:tcPr>
          <w:p w14:paraId="6FB37E2E"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3022" w:type="dxa"/>
            <w:tcBorders>
              <w:top w:val="single" w:sz="4" w:space="0" w:color="FFFFFF" w:themeColor="background1"/>
              <w:right w:val="single" w:sz="4" w:space="0" w:color="E6EFF7"/>
            </w:tcBorders>
            <w:shd w:val="clear" w:color="auto" w:fill="F2F2F2" w:themeFill="background1" w:themeFillShade="F2"/>
          </w:tcPr>
          <w:p w14:paraId="53FCB002"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02A0A4A6"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9" w:type="dxa"/>
            <w:vMerge w:val="restart"/>
            <w:tcBorders>
              <w:left w:val="single" w:sz="4" w:space="0" w:color="E6EFF7"/>
            </w:tcBorders>
          </w:tcPr>
          <w:p w14:paraId="32B2810A" w14:textId="77777777" w:rsidR="006F0F56" w:rsidRPr="006F0F56" w:rsidRDefault="006F0F56" w:rsidP="006F0F56">
            <w:pPr>
              <w:rPr>
                <w:b/>
                <w:color w:val="auto"/>
                <w:sz w:val="28"/>
              </w:rPr>
            </w:pPr>
            <w:r w:rsidRPr="006F0F56">
              <w:rPr>
                <w:b/>
                <w:color w:val="auto"/>
                <w:sz w:val="28"/>
              </w:rPr>
              <w:t>a</w:t>
            </w:r>
          </w:p>
          <w:p w14:paraId="050D19DA" w14:textId="77777777" w:rsidR="006F0F56" w:rsidRPr="006F0F56" w:rsidRDefault="006F0F56" w:rsidP="006F0F56">
            <w:pPr>
              <w:rPr>
                <w:color w:val="auto"/>
                <w:sz w:val="22"/>
              </w:rPr>
            </w:pPr>
          </w:p>
        </w:tc>
        <w:tc>
          <w:tcPr>
            <w:tcW w:w="9728" w:type="dxa"/>
            <w:gridSpan w:val="4"/>
            <w:tcBorders>
              <w:right w:val="single" w:sz="4" w:space="0" w:color="E6EFF7"/>
            </w:tcBorders>
            <w:shd w:val="clear" w:color="auto" w:fill="E6EFF7"/>
          </w:tcPr>
          <w:p w14:paraId="62A5830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Objectives</w:t>
            </w:r>
          </w:p>
        </w:tc>
      </w:tr>
      <w:tr w:rsidR="006F0F56" w:rsidRPr="006F0F56" w14:paraId="6E53A21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9" w:type="dxa"/>
            <w:vMerge/>
            <w:tcBorders>
              <w:left w:val="single" w:sz="4" w:space="0" w:color="E6EFF7"/>
            </w:tcBorders>
          </w:tcPr>
          <w:p w14:paraId="67D92681" w14:textId="77777777" w:rsidR="006F0F56" w:rsidRPr="006F0F56" w:rsidRDefault="006F0F56" w:rsidP="006F0F56">
            <w:pPr>
              <w:rPr>
                <w:color w:val="auto"/>
                <w:sz w:val="22"/>
              </w:rPr>
            </w:pPr>
          </w:p>
        </w:tc>
        <w:tc>
          <w:tcPr>
            <w:tcW w:w="982" w:type="dxa"/>
            <w:shd w:val="clear" w:color="auto" w:fill="E6EFF7"/>
          </w:tcPr>
          <w:p w14:paraId="10A7178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53E7FC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2" w:type="dxa"/>
            <w:tcBorders>
              <w:bottom w:val="single" w:sz="4" w:space="0" w:color="E6EFF7"/>
            </w:tcBorders>
            <w:shd w:val="clear" w:color="auto" w:fill="F2F2F2" w:themeFill="background1" w:themeFillShade="F2"/>
            <w:vAlign w:val="top"/>
          </w:tcPr>
          <w:p w14:paraId="79B8675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Objectives</w:t>
            </w:r>
            <w:r w:rsidRPr="006F0F56">
              <w:rPr>
                <w:color w:val="808080" w:themeColor="background1" w:themeShade="80"/>
              </w:rPr>
              <w:t xml:space="preserve">, which are broadly consistent with achieving the outcomes expressed by MSC’s Principles 1 and 2, are </w:t>
            </w:r>
            <w:r w:rsidRPr="006F0F56">
              <w:rPr>
                <w:b/>
                <w:color w:val="808080" w:themeColor="background1" w:themeShade="80"/>
              </w:rPr>
              <w:t xml:space="preserve">implicit </w:t>
            </w:r>
            <w:r w:rsidRPr="006F0F56">
              <w:rPr>
                <w:color w:val="808080" w:themeColor="background1" w:themeShade="80"/>
              </w:rPr>
              <w:t>within the fishery-specific management system.</w:t>
            </w:r>
          </w:p>
        </w:tc>
        <w:tc>
          <w:tcPr>
            <w:tcW w:w="2862" w:type="dxa"/>
            <w:tcBorders>
              <w:bottom w:val="single" w:sz="4" w:space="0" w:color="E6EFF7"/>
            </w:tcBorders>
            <w:shd w:val="clear" w:color="auto" w:fill="F2F2F2" w:themeFill="background1" w:themeFillShade="F2"/>
            <w:vAlign w:val="top"/>
          </w:tcPr>
          <w:p w14:paraId="3261F04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Short and long-term objectives</w:t>
            </w:r>
            <w:r w:rsidRPr="006F0F56">
              <w:rPr>
                <w:color w:val="808080" w:themeColor="background1" w:themeShade="80"/>
              </w:rPr>
              <w:t xml:space="preserve">, which are consistent with achieving the outcomes expressed by MSC’s Principles 1 and 2, are </w:t>
            </w:r>
            <w:r w:rsidRPr="006F0F56">
              <w:rPr>
                <w:b/>
                <w:color w:val="808080" w:themeColor="background1" w:themeShade="80"/>
              </w:rPr>
              <w:t xml:space="preserve">explicit </w:t>
            </w:r>
            <w:r w:rsidRPr="006F0F56">
              <w:rPr>
                <w:color w:val="808080" w:themeColor="background1" w:themeShade="80"/>
              </w:rPr>
              <w:t>within the fishery-specific management system.</w:t>
            </w:r>
          </w:p>
        </w:tc>
        <w:tc>
          <w:tcPr>
            <w:tcW w:w="3022" w:type="dxa"/>
            <w:tcBorders>
              <w:bottom w:val="single" w:sz="4" w:space="0" w:color="E6EFF7"/>
              <w:right w:val="single" w:sz="4" w:space="0" w:color="E6EFF7"/>
            </w:tcBorders>
            <w:shd w:val="clear" w:color="auto" w:fill="F2F2F2" w:themeFill="background1" w:themeFillShade="F2"/>
            <w:vAlign w:val="top"/>
          </w:tcPr>
          <w:p w14:paraId="724C25D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Well defined and measurable short and long-term objectives</w:t>
            </w:r>
            <w:r w:rsidRPr="006F0F56">
              <w:rPr>
                <w:color w:val="808080" w:themeColor="background1" w:themeShade="80"/>
              </w:rPr>
              <w:t xml:space="preserve">, which are demonstrably consistent with achieving the outcomes expressed by MSC’s Principles 1 and 2, are </w:t>
            </w:r>
            <w:r w:rsidRPr="006F0F56">
              <w:rPr>
                <w:b/>
                <w:color w:val="808080" w:themeColor="background1" w:themeShade="80"/>
              </w:rPr>
              <w:t xml:space="preserve">explicit </w:t>
            </w:r>
            <w:r w:rsidRPr="006F0F56">
              <w:rPr>
                <w:color w:val="808080" w:themeColor="background1" w:themeShade="80"/>
              </w:rPr>
              <w:t>within the fishery-specific management system.</w:t>
            </w:r>
          </w:p>
        </w:tc>
      </w:tr>
      <w:tr w:rsidR="006F0F56" w:rsidRPr="006F0F56" w14:paraId="3D621F7B"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9" w:type="dxa"/>
            <w:vMerge/>
            <w:tcBorders>
              <w:left w:val="single" w:sz="4" w:space="0" w:color="E6EFF7"/>
            </w:tcBorders>
          </w:tcPr>
          <w:p w14:paraId="197DF3D8" w14:textId="77777777" w:rsidR="006F0F56" w:rsidRPr="006F0F56" w:rsidRDefault="006F0F56" w:rsidP="006F0F56">
            <w:pPr>
              <w:rPr>
                <w:color w:val="auto"/>
                <w:sz w:val="22"/>
              </w:rPr>
            </w:pPr>
          </w:p>
        </w:tc>
        <w:tc>
          <w:tcPr>
            <w:tcW w:w="982" w:type="dxa"/>
            <w:tcBorders>
              <w:right w:val="single" w:sz="4" w:space="0" w:color="E6EFF7"/>
            </w:tcBorders>
            <w:shd w:val="clear" w:color="auto" w:fill="E6EFF7"/>
          </w:tcPr>
          <w:p w14:paraId="100074D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C8E5D7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286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CA4EC3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302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E0693D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r>
      <w:tr w:rsidR="006F0F56" w:rsidRPr="006F0F56" w14:paraId="5D944B6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785E87FF" w14:textId="77777777" w:rsidR="006F0F56" w:rsidRPr="006F0F56" w:rsidRDefault="006F0F56" w:rsidP="006F0F56">
            <w:r w:rsidRPr="006F0F56">
              <w:rPr>
                <w:sz w:val="22"/>
                <w:szCs w:val="22"/>
              </w:rPr>
              <w:t>Rationale</w:t>
            </w:r>
          </w:p>
        </w:tc>
      </w:tr>
    </w:tbl>
    <w:p w14:paraId="1D1E964D" w14:textId="77777777" w:rsidR="006F0F56" w:rsidRPr="006F0F56" w:rsidRDefault="006F0F56" w:rsidP="006F0F56"/>
    <w:p w14:paraId="3978CB8F" w14:textId="77777777" w:rsidR="006F0F56" w:rsidRPr="006F0F56" w:rsidRDefault="006F0F56" w:rsidP="006F0F56">
      <w:r w:rsidRPr="006F0F56">
        <w:t>Insert sufficient rationale to support the team’s conclusion for each Scoring Guidepost (SG).</w:t>
      </w:r>
    </w:p>
    <w:p w14:paraId="6A2600A4" w14:textId="77777777" w:rsidR="006F0F56" w:rsidRPr="006F0F56" w:rsidRDefault="006F0F56" w:rsidP="006F0F56"/>
    <w:tbl>
      <w:tblPr>
        <w:tblStyle w:val="TemplateTable"/>
        <w:tblW w:w="10487" w:type="dxa"/>
        <w:tblInd w:w="5" w:type="dxa"/>
        <w:tblLayout w:type="fixed"/>
        <w:tblLook w:val="04A0" w:firstRow="1" w:lastRow="0" w:firstColumn="1" w:lastColumn="0" w:noHBand="0" w:noVBand="1"/>
      </w:tblPr>
      <w:tblGrid>
        <w:gridCol w:w="10487"/>
      </w:tblGrid>
      <w:tr w:rsidR="006F0F56" w:rsidRPr="006F0F56" w14:paraId="70DB1870"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tcBorders>
              <w:left w:val="single" w:sz="4" w:space="0" w:color="E6EFF7"/>
              <w:right w:val="single" w:sz="4" w:space="0" w:color="E6EFF7"/>
            </w:tcBorders>
            <w:shd w:val="clear" w:color="auto" w:fill="E6EFF7"/>
          </w:tcPr>
          <w:p w14:paraId="4EF38FA9" w14:textId="77777777" w:rsidR="006F0F56" w:rsidRPr="006F0F56" w:rsidRDefault="006F0F56" w:rsidP="006F0F56">
            <w:pPr>
              <w:rPr>
                <w:b w:val="0"/>
                <w:i/>
                <w:sz w:val="22"/>
                <w:szCs w:val="22"/>
              </w:rPr>
            </w:pPr>
            <w:r w:rsidRPr="006F0F56">
              <w:rPr>
                <w:b w:val="0"/>
                <w:color w:val="auto"/>
                <w:sz w:val="22"/>
                <w:szCs w:val="22"/>
              </w:rPr>
              <w:t>References</w:t>
            </w:r>
          </w:p>
        </w:tc>
      </w:tr>
    </w:tbl>
    <w:p w14:paraId="20457CEC" w14:textId="77777777" w:rsidR="006F0F56" w:rsidRPr="006F0F56" w:rsidRDefault="006F0F56" w:rsidP="006F0F56"/>
    <w:p w14:paraId="24D62382" w14:textId="77777777" w:rsidR="006F0F56" w:rsidRPr="006F0F56" w:rsidRDefault="006F0F56" w:rsidP="006F0F56">
      <w:r w:rsidRPr="006F0F56">
        <w:t>List any references here, including hyperlinks to publicly-available documents.</w:t>
      </w:r>
    </w:p>
    <w:p w14:paraId="461CE76D" w14:textId="77777777" w:rsidR="006F0F56" w:rsidRPr="006F0F56" w:rsidRDefault="006F0F56" w:rsidP="006F0F56"/>
    <w:tbl>
      <w:tblPr>
        <w:tblStyle w:val="TemplateTable"/>
        <w:tblW w:w="10487" w:type="dxa"/>
        <w:tblInd w:w="5" w:type="dxa"/>
        <w:tblLayout w:type="fixed"/>
        <w:tblLook w:val="04A0" w:firstRow="1" w:lastRow="0" w:firstColumn="1" w:lastColumn="0" w:noHBand="0" w:noVBand="1"/>
      </w:tblPr>
      <w:tblGrid>
        <w:gridCol w:w="5308"/>
        <w:gridCol w:w="5179"/>
      </w:tblGrid>
      <w:tr w:rsidR="006F0F56" w:rsidRPr="006F0F56" w14:paraId="05BA4EB1"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top w:val="single" w:sz="4" w:space="0" w:color="FFFFFF" w:themeColor="background1"/>
              <w:right w:val="single" w:sz="4" w:space="0" w:color="FFFFFF" w:themeColor="background1"/>
            </w:tcBorders>
            <w:shd w:val="clear" w:color="auto" w:fill="FFFFFF" w:themeFill="background1"/>
          </w:tcPr>
          <w:p w14:paraId="5DE71916" w14:textId="77777777" w:rsidR="006F0F56" w:rsidRPr="00540C39" w:rsidRDefault="006F0F56" w:rsidP="00540C39">
            <w:pPr>
              <w:pStyle w:val="MSCReport-AssessmentStage"/>
            </w:pPr>
            <w:r w:rsidRPr="00540C39">
              <w:t>Draft scoring range and information gap indicator added at Announcement Comment Draft Report</w:t>
            </w:r>
          </w:p>
        </w:tc>
      </w:tr>
      <w:tr w:rsidR="006F0F56" w:rsidRPr="006F0F56" w14:paraId="5454CF7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7698CC7" w14:textId="77777777" w:rsidR="006F0F56" w:rsidRPr="006F0F56" w:rsidRDefault="006F0F56" w:rsidP="006F0F56">
            <w:pPr>
              <w:rPr>
                <w:color w:val="auto"/>
                <w:sz w:val="22"/>
              </w:rPr>
            </w:pPr>
            <w:r w:rsidRPr="006F0F56">
              <w:rPr>
                <w:color w:val="auto"/>
                <w:sz w:val="22"/>
              </w:rPr>
              <w:t>Draft scoring range</w:t>
            </w:r>
          </w:p>
        </w:tc>
        <w:tc>
          <w:tcPr>
            <w:tcW w:w="5179" w:type="dxa"/>
            <w:tcBorders>
              <w:top w:val="single" w:sz="4" w:space="0" w:color="E6EFF7"/>
              <w:bottom w:val="single" w:sz="4" w:space="0" w:color="E6EFF7"/>
              <w:right w:val="single" w:sz="4" w:space="0" w:color="E6EFF7"/>
            </w:tcBorders>
            <w:shd w:val="clear" w:color="auto" w:fill="auto"/>
          </w:tcPr>
          <w:p w14:paraId="074A9C2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3FF3BFFA"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4A8FA60" w14:textId="77777777" w:rsidR="006F0F56" w:rsidRPr="006F0F56" w:rsidRDefault="006F0F56" w:rsidP="006F0F56">
            <w:pPr>
              <w:rPr>
                <w:color w:val="auto"/>
                <w:sz w:val="22"/>
              </w:rPr>
            </w:pPr>
            <w:r w:rsidRPr="006F0F56">
              <w:rPr>
                <w:color w:val="auto"/>
                <w:sz w:val="22"/>
              </w:rPr>
              <w:t>Information gap indicator</w:t>
            </w:r>
          </w:p>
        </w:tc>
        <w:tc>
          <w:tcPr>
            <w:tcW w:w="5179" w:type="dxa"/>
            <w:tcBorders>
              <w:top w:val="single" w:sz="4" w:space="0" w:color="E6EFF7"/>
              <w:bottom w:val="single" w:sz="4" w:space="0" w:color="E6EFF7"/>
              <w:right w:val="single" w:sz="4" w:space="0" w:color="E6EFF7"/>
            </w:tcBorders>
            <w:shd w:val="clear" w:color="auto" w:fill="auto"/>
          </w:tcPr>
          <w:p w14:paraId="719A1A6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1BF60473"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right w:val="single" w:sz="4" w:space="0" w:color="FFFFFF" w:themeColor="background1"/>
            </w:tcBorders>
            <w:shd w:val="clear" w:color="auto" w:fill="FFFFFF" w:themeFill="background1"/>
          </w:tcPr>
          <w:p w14:paraId="0518BCA8" w14:textId="77777777" w:rsidR="006F0F56" w:rsidRPr="006F0F56" w:rsidRDefault="006F0F56" w:rsidP="006F0F56">
            <w:pPr>
              <w:spacing w:after="40"/>
              <w:rPr>
                <w:b/>
                <w:color w:val="D9D9D9" w:themeColor="background1" w:themeShade="D9"/>
                <w14:cntxtAlts/>
              </w:rPr>
            </w:pPr>
          </w:p>
          <w:p w14:paraId="210A1C8D"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2EF7C13C"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8155E3C" w14:textId="77777777" w:rsidR="006F0F56" w:rsidRPr="006F0F56" w:rsidRDefault="006F0F56" w:rsidP="006F0F56">
            <w:pPr>
              <w:rPr>
                <w:color w:val="auto"/>
                <w:sz w:val="22"/>
              </w:rPr>
            </w:pPr>
            <w:r w:rsidRPr="006F0F56">
              <w:rPr>
                <w:color w:val="auto"/>
                <w:sz w:val="22"/>
              </w:rPr>
              <w:t>Overall Performance Indicator score</w:t>
            </w:r>
          </w:p>
        </w:tc>
        <w:tc>
          <w:tcPr>
            <w:tcW w:w="5179" w:type="dxa"/>
            <w:tcBorders>
              <w:top w:val="single" w:sz="4" w:space="0" w:color="E6EFF7"/>
              <w:bottom w:val="single" w:sz="4" w:space="0" w:color="E6EFF7"/>
              <w:right w:val="single" w:sz="4" w:space="0" w:color="E6EFF7"/>
            </w:tcBorders>
            <w:shd w:val="clear" w:color="auto" w:fill="auto"/>
          </w:tcPr>
          <w:p w14:paraId="76CCEEF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2F03E562"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1BCF66E" w14:textId="77777777" w:rsidR="006F0F56" w:rsidRPr="006F0F56" w:rsidRDefault="006F0F56" w:rsidP="006F0F56">
            <w:pPr>
              <w:rPr>
                <w:color w:val="auto"/>
                <w:sz w:val="22"/>
              </w:rPr>
            </w:pPr>
            <w:r w:rsidRPr="006F0F56">
              <w:rPr>
                <w:color w:val="auto"/>
                <w:sz w:val="22"/>
              </w:rPr>
              <w:t>Condition number (if relevant)</w:t>
            </w:r>
          </w:p>
        </w:tc>
        <w:tc>
          <w:tcPr>
            <w:tcW w:w="5179" w:type="dxa"/>
            <w:tcBorders>
              <w:top w:val="single" w:sz="4" w:space="0" w:color="E6EFF7"/>
              <w:bottom w:val="single" w:sz="4" w:space="0" w:color="E6EFF7"/>
              <w:right w:val="single" w:sz="4" w:space="0" w:color="E6EFF7"/>
            </w:tcBorders>
            <w:shd w:val="clear" w:color="auto" w:fill="auto"/>
          </w:tcPr>
          <w:p w14:paraId="7946DFC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43839F77" w14:textId="77777777" w:rsidR="006F0F56" w:rsidRPr="006F0F56" w:rsidRDefault="006F0F56" w:rsidP="006F0F56">
      <w:r w:rsidRPr="006F0F56">
        <w:br w:type="page"/>
      </w:r>
    </w:p>
    <w:p w14:paraId="2B898148"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3.2.2 – Decision-making processes</w:t>
      </w:r>
    </w:p>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6F0F56" w:rsidRPr="006F0F56" w14:paraId="0B541F1E" w14:textId="77777777" w:rsidTr="006F0F56">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53173F5" w14:textId="77777777" w:rsidR="006F0F56" w:rsidRPr="006F0F56" w:rsidRDefault="006F0F56" w:rsidP="006F0F56">
            <w:pPr>
              <w:rPr>
                <w:b w:val="0"/>
                <w:sz w:val="32"/>
              </w:rPr>
            </w:pPr>
            <w:r w:rsidRPr="006F0F56">
              <w:rPr>
                <w:b w:val="0"/>
                <w:sz w:val="32"/>
              </w:rPr>
              <w:t>PI   3.2.2</w:t>
            </w:r>
          </w:p>
        </w:tc>
        <w:tc>
          <w:tcPr>
            <w:tcW w:w="86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53A5ECF"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fishery-specific management system includes effective decision-making processes that result in measures and strategies to achieve the objectives, and has an appropriate approach to actual disputes in the fishery</w:t>
            </w:r>
          </w:p>
        </w:tc>
      </w:tr>
      <w:tr w:rsidR="006F0F56" w:rsidRPr="006F0F56" w14:paraId="6FA6EAB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E6EFF7"/>
            </w:tcBorders>
          </w:tcPr>
          <w:p w14:paraId="353A754D" w14:textId="77777777" w:rsidR="006F0F56" w:rsidRPr="006F0F56" w:rsidRDefault="006F0F56" w:rsidP="006F0F56">
            <w:pPr>
              <w:rPr>
                <w:color w:val="auto"/>
                <w:sz w:val="22"/>
              </w:rPr>
            </w:pPr>
            <w:r w:rsidRPr="006F0F56">
              <w:rPr>
                <w:color w:val="auto"/>
                <w:sz w:val="22"/>
              </w:rPr>
              <w:t>Scoring Issue</w:t>
            </w:r>
          </w:p>
        </w:tc>
        <w:tc>
          <w:tcPr>
            <w:tcW w:w="2868" w:type="dxa"/>
            <w:tcBorders>
              <w:top w:val="single" w:sz="4" w:space="0" w:color="FFFFFF" w:themeColor="background1"/>
            </w:tcBorders>
            <w:shd w:val="clear" w:color="auto" w:fill="F2F2F2" w:themeFill="background1" w:themeFillShade="F2"/>
          </w:tcPr>
          <w:p w14:paraId="1EB2D5AE"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9" w:type="dxa"/>
            <w:tcBorders>
              <w:top w:val="single" w:sz="4" w:space="0" w:color="FFFFFF" w:themeColor="background1"/>
            </w:tcBorders>
            <w:shd w:val="clear" w:color="auto" w:fill="F2F2F2" w:themeFill="background1" w:themeFillShade="F2"/>
          </w:tcPr>
          <w:p w14:paraId="4DBC2B5C"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shd w:val="clear" w:color="auto" w:fill="F2F2F2" w:themeFill="background1" w:themeFillShade="F2"/>
          </w:tcPr>
          <w:p w14:paraId="46D83646"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7F23F9C2"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tcPr>
          <w:p w14:paraId="7186DBF8" w14:textId="77777777" w:rsidR="006F0F56" w:rsidRPr="006F0F56" w:rsidRDefault="006F0F56" w:rsidP="006F0F56">
            <w:pPr>
              <w:rPr>
                <w:b/>
                <w:color w:val="auto"/>
                <w:sz w:val="28"/>
              </w:rPr>
            </w:pPr>
            <w:r w:rsidRPr="006F0F56">
              <w:rPr>
                <w:b/>
                <w:color w:val="auto"/>
                <w:sz w:val="28"/>
              </w:rPr>
              <w:t>a</w:t>
            </w:r>
          </w:p>
          <w:p w14:paraId="5DB1BE8A" w14:textId="77777777" w:rsidR="006F0F56" w:rsidRPr="006F0F56" w:rsidRDefault="006F0F56" w:rsidP="006F0F56">
            <w:pPr>
              <w:rPr>
                <w:b/>
                <w:color w:val="auto"/>
                <w:sz w:val="28"/>
              </w:rPr>
            </w:pPr>
          </w:p>
        </w:tc>
        <w:tc>
          <w:tcPr>
            <w:tcW w:w="9591" w:type="dxa"/>
            <w:gridSpan w:val="4"/>
            <w:tcBorders>
              <w:right w:val="single" w:sz="4" w:space="0" w:color="E6EFF7"/>
            </w:tcBorders>
            <w:shd w:val="clear" w:color="auto" w:fill="E6EFF7"/>
          </w:tcPr>
          <w:p w14:paraId="06E7A14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Decision-making processes</w:t>
            </w:r>
          </w:p>
        </w:tc>
      </w:tr>
      <w:tr w:rsidR="006F0F56" w:rsidRPr="006F0F56" w14:paraId="7E0C00C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2231922C" w14:textId="77777777" w:rsidR="006F0F56" w:rsidRPr="006F0F56" w:rsidRDefault="006F0F56" w:rsidP="006F0F56">
            <w:pPr>
              <w:rPr>
                <w:b/>
                <w:color w:val="auto"/>
                <w:sz w:val="28"/>
              </w:rPr>
            </w:pPr>
          </w:p>
        </w:tc>
        <w:tc>
          <w:tcPr>
            <w:tcW w:w="984" w:type="dxa"/>
            <w:shd w:val="clear" w:color="auto" w:fill="E6EFF7"/>
          </w:tcPr>
          <w:p w14:paraId="62C15DD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F3A530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shd w:val="clear" w:color="auto" w:fill="F2F2F2" w:themeFill="background1" w:themeFillShade="F2"/>
            <w:vAlign w:val="top"/>
          </w:tcPr>
          <w:p w14:paraId="6B91184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 xml:space="preserve">some </w:t>
            </w:r>
            <w:r w:rsidRPr="006F0F56">
              <w:rPr>
                <w:color w:val="808080" w:themeColor="background1" w:themeShade="80"/>
              </w:rPr>
              <w:t>decision-making processes in place that result in measures and strategies to achieve the fishery-specific objectives.</w:t>
            </w:r>
          </w:p>
        </w:tc>
        <w:tc>
          <w:tcPr>
            <w:tcW w:w="2869" w:type="dxa"/>
            <w:tcBorders>
              <w:bottom w:val="single" w:sz="4" w:space="0" w:color="FFFFFF" w:themeColor="background1"/>
            </w:tcBorders>
            <w:shd w:val="clear" w:color="auto" w:fill="F2F2F2" w:themeFill="background1" w:themeFillShade="F2"/>
            <w:vAlign w:val="top"/>
          </w:tcPr>
          <w:p w14:paraId="385D2D9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established</w:t>
            </w:r>
            <w:r w:rsidRPr="006F0F56">
              <w:rPr>
                <w:color w:val="808080" w:themeColor="background1" w:themeShade="80"/>
              </w:rPr>
              <w:t xml:space="preserve"> decision-making processes that result in measures and strategies to achieve the fishery-specific objectives.</w:t>
            </w:r>
          </w:p>
        </w:tc>
        <w:tc>
          <w:tcPr>
            <w:tcW w:w="2870" w:type="dxa"/>
            <w:tcBorders>
              <w:right w:val="single" w:sz="4" w:space="0" w:color="E6EFF7"/>
            </w:tcBorders>
            <w:shd w:val="clear" w:color="auto" w:fill="F2F2F2" w:themeFill="background1" w:themeFillShade="F2"/>
            <w:vAlign w:val="top"/>
          </w:tcPr>
          <w:p w14:paraId="69ABC75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2108FA50"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2D865212"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1507418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526A7CD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9" w:type="dxa"/>
            <w:tcBorders>
              <w:top w:val="single" w:sz="4" w:space="0" w:color="FFFFFF" w:themeColor="background1"/>
              <w:left w:val="single" w:sz="4" w:space="0" w:color="E6EFF7"/>
              <w:bottom w:val="single" w:sz="4" w:space="0" w:color="E6EFF7"/>
              <w:right w:val="single" w:sz="4" w:space="0" w:color="FFFFFF" w:themeColor="background1"/>
            </w:tcBorders>
            <w:shd w:val="clear" w:color="auto" w:fill="auto"/>
          </w:tcPr>
          <w:p w14:paraId="5A44FE6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FFFFFF" w:themeColor="background1"/>
              <w:left w:val="single" w:sz="4" w:space="0" w:color="FFFFFF" w:themeColor="background1"/>
              <w:bottom w:val="single" w:sz="4" w:space="0" w:color="E6EFF7"/>
              <w:right w:val="single" w:sz="4" w:space="0" w:color="E6EFF7"/>
            </w:tcBorders>
          </w:tcPr>
          <w:p w14:paraId="23E19B2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r>
      <w:tr w:rsidR="006F0F56" w:rsidRPr="006F0F56" w14:paraId="33959CC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07780D0" w14:textId="77777777" w:rsidR="006F0F56" w:rsidRPr="006F0F56" w:rsidRDefault="006F0F56" w:rsidP="006F0F56">
            <w:r w:rsidRPr="006F0F56">
              <w:rPr>
                <w:sz w:val="22"/>
                <w:szCs w:val="22"/>
              </w:rPr>
              <w:t>Rationale</w:t>
            </w:r>
          </w:p>
        </w:tc>
      </w:tr>
    </w:tbl>
    <w:p w14:paraId="0DAC69D2" w14:textId="77777777" w:rsidR="006F0F56" w:rsidRPr="006F0F56" w:rsidRDefault="006F0F56" w:rsidP="006F0F56"/>
    <w:p w14:paraId="2A644381" w14:textId="77777777" w:rsidR="006F0F56" w:rsidRPr="006F0F56" w:rsidRDefault="006F0F56" w:rsidP="006F0F56">
      <w:r w:rsidRPr="006F0F56">
        <w:t>Insert sufficient rationale to support the team’s conclusion for each Scoring Guidepost (SG).</w:t>
      </w:r>
    </w:p>
    <w:p w14:paraId="637E77C4" w14:textId="77777777" w:rsidR="006F0F56" w:rsidRPr="006F0F56" w:rsidRDefault="006F0F56" w:rsidP="006F0F56"/>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6F0F56" w:rsidRPr="006F0F56" w14:paraId="620E6805"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shd w:val="clear" w:color="auto" w:fill="E6EFF7"/>
          </w:tcPr>
          <w:p w14:paraId="05C5741F" w14:textId="77777777" w:rsidR="006F0F56" w:rsidRPr="006F0F56" w:rsidRDefault="006F0F56" w:rsidP="006F0F56">
            <w:pPr>
              <w:rPr>
                <w:color w:val="auto"/>
                <w:sz w:val="28"/>
              </w:rPr>
            </w:pPr>
            <w:bookmarkStart w:id="12" w:name="_Hlk530661379"/>
            <w:r w:rsidRPr="006F0F56">
              <w:rPr>
                <w:color w:val="auto"/>
                <w:sz w:val="28"/>
              </w:rPr>
              <w:t>b</w:t>
            </w:r>
          </w:p>
          <w:p w14:paraId="03047B8B" w14:textId="77777777" w:rsidR="006F0F56" w:rsidRPr="006F0F56" w:rsidRDefault="006F0F56" w:rsidP="006F0F56">
            <w:pPr>
              <w:rPr>
                <w:b w:val="0"/>
                <w:color w:val="auto"/>
                <w:sz w:val="28"/>
              </w:rPr>
            </w:pPr>
          </w:p>
        </w:tc>
        <w:tc>
          <w:tcPr>
            <w:tcW w:w="9591" w:type="dxa"/>
            <w:gridSpan w:val="4"/>
            <w:tcBorders>
              <w:right w:val="single" w:sz="4" w:space="0" w:color="E6EFF7"/>
            </w:tcBorders>
            <w:shd w:val="clear" w:color="auto" w:fill="E6EFF7"/>
          </w:tcPr>
          <w:p w14:paraId="5E043266"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Responsiveness of decision-making processes</w:t>
            </w:r>
          </w:p>
        </w:tc>
      </w:tr>
      <w:tr w:rsidR="006F0F56" w:rsidRPr="006F0F56" w14:paraId="2C641CC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DB9670C" w14:textId="77777777" w:rsidR="006F0F56" w:rsidRPr="006F0F56" w:rsidRDefault="006F0F56" w:rsidP="006F0F56">
            <w:pPr>
              <w:rPr>
                <w:b/>
                <w:color w:val="auto"/>
                <w:sz w:val="28"/>
              </w:rPr>
            </w:pPr>
          </w:p>
        </w:tc>
        <w:tc>
          <w:tcPr>
            <w:tcW w:w="984" w:type="dxa"/>
            <w:shd w:val="clear" w:color="auto" w:fill="E6EFF7"/>
          </w:tcPr>
          <w:p w14:paraId="2CB3326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1A109E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shd w:val="clear" w:color="auto" w:fill="F2F2F2" w:themeFill="background1" w:themeFillShade="F2"/>
            <w:vAlign w:val="top"/>
          </w:tcPr>
          <w:p w14:paraId="4A05F27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Decision-making processes respond to </w:t>
            </w:r>
            <w:r w:rsidRPr="006F0F56">
              <w:rPr>
                <w:b/>
                <w:color w:val="808080" w:themeColor="background1" w:themeShade="80"/>
              </w:rPr>
              <w:t>serious issues</w:t>
            </w:r>
            <w:r w:rsidRPr="006F0F56">
              <w:rPr>
                <w:color w:val="808080" w:themeColor="background1" w:themeShade="80"/>
              </w:rPr>
              <w:t xml:space="preserve"> identified in relevant research, monitoring, evaluation and consultation, in a transparent, timely and adaptive manner and take some account of the wider implications of decisions.</w:t>
            </w:r>
          </w:p>
        </w:tc>
        <w:tc>
          <w:tcPr>
            <w:tcW w:w="2869" w:type="dxa"/>
            <w:tcBorders>
              <w:bottom w:val="single" w:sz="4" w:space="0" w:color="E6EFF7"/>
            </w:tcBorders>
            <w:shd w:val="clear" w:color="auto" w:fill="F2F2F2" w:themeFill="background1" w:themeFillShade="F2"/>
            <w:vAlign w:val="top"/>
          </w:tcPr>
          <w:p w14:paraId="6134336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Decision-making processes respond to </w:t>
            </w:r>
            <w:r w:rsidRPr="006F0F56">
              <w:rPr>
                <w:b/>
                <w:color w:val="808080" w:themeColor="background1" w:themeShade="80"/>
              </w:rPr>
              <w:t>serious and other important issues</w:t>
            </w:r>
            <w:r w:rsidRPr="006F0F56">
              <w:rPr>
                <w:color w:val="808080" w:themeColor="background1" w:themeShade="80"/>
              </w:rPr>
              <w:t xml:space="preserve"> identified in relevant research, monitoring, evaluation and consultation, in a transparent, timely and adaptive manner and take account of the wider implications of decisions.</w:t>
            </w:r>
          </w:p>
        </w:tc>
        <w:tc>
          <w:tcPr>
            <w:tcW w:w="2870" w:type="dxa"/>
            <w:tcBorders>
              <w:bottom w:val="single" w:sz="4" w:space="0" w:color="E6EFF7"/>
              <w:right w:val="single" w:sz="4" w:space="0" w:color="E6EFF7"/>
            </w:tcBorders>
            <w:shd w:val="clear" w:color="auto" w:fill="F2F2F2" w:themeFill="background1" w:themeFillShade="F2"/>
            <w:vAlign w:val="top"/>
          </w:tcPr>
          <w:p w14:paraId="2AA58EC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Decision-making processes respond to </w:t>
            </w:r>
            <w:r w:rsidRPr="006F0F56">
              <w:rPr>
                <w:b/>
                <w:color w:val="808080" w:themeColor="background1" w:themeShade="80"/>
              </w:rPr>
              <w:t>all issues</w:t>
            </w:r>
            <w:r w:rsidRPr="006F0F56">
              <w:rPr>
                <w:color w:val="808080" w:themeColor="background1" w:themeShade="80"/>
              </w:rPr>
              <w:t xml:space="preserve"> identified in relevant research, monitoring, evaluation and consultation, in a transparent, timely and adaptive manner and take account of the wider implications of decisions.</w:t>
            </w:r>
          </w:p>
        </w:tc>
      </w:tr>
      <w:tr w:rsidR="006F0F56" w:rsidRPr="006F0F56" w14:paraId="660013E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17B0AAA7"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6F8F908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1A845E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F8FD95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C91874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778760C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C09301C" w14:textId="77777777" w:rsidR="006F0F56" w:rsidRPr="006F0F56" w:rsidRDefault="006F0F56" w:rsidP="006F0F56">
            <w:r w:rsidRPr="006F0F56">
              <w:rPr>
                <w:sz w:val="22"/>
                <w:szCs w:val="22"/>
              </w:rPr>
              <w:t>Rationale</w:t>
            </w:r>
          </w:p>
        </w:tc>
      </w:tr>
    </w:tbl>
    <w:p w14:paraId="1F99DFB6" w14:textId="77777777" w:rsidR="006F0F56" w:rsidRPr="006F0F56" w:rsidRDefault="006F0F56" w:rsidP="006F0F56"/>
    <w:p w14:paraId="6D27FBFE" w14:textId="77777777" w:rsidR="006F0F56" w:rsidRPr="006F0F56" w:rsidRDefault="006F0F56" w:rsidP="006F0F56">
      <w:r w:rsidRPr="006F0F56">
        <w:t>Insert sufficient rationale to support the team’s conclusion for each Scoring Guidepost (SG).</w:t>
      </w:r>
    </w:p>
    <w:p w14:paraId="31FB25ED" w14:textId="77777777" w:rsidR="006F0F56" w:rsidRPr="006F0F56" w:rsidRDefault="006F0F56" w:rsidP="006F0F56"/>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6F0F56" w:rsidRPr="006F0F56" w14:paraId="5396F6F4"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shd w:val="clear" w:color="auto" w:fill="E6EFF7"/>
          </w:tcPr>
          <w:bookmarkEnd w:id="12"/>
          <w:p w14:paraId="0AEAC93F" w14:textId="77777777" w:rsidR="006F0F56" w:rsidRPr="006F0F56" w:rsidRDefault="006F0F56" w:rsidP="006F0F56">
            <w:pPr>
              <w:rPr>
                <w:color w:val="auto"/>
                <w:sz w:val="28"/>
              </w:rPr>
            </w:pPr>
            <w:r w:rsidRPr="006F0F56">
              <w:rPr>
                <w:color w:val="auto"/>
                <w:sz w:val="28"/>
              </w:rPr>
              <w:t>c</w:t>
            </w:r>
          </w:p>
          <w:p w14:paraId="6C3728B0" w14:textId="77777777" w:rsidR="006F0F56" w:rsidRPr="006F0F56" w:rsidRDefault="006F0F56" w:rsidP="006F0F56">
            <w:pPr>
              <w:rPr>
                <w:b w:val="0"/>
                <w:color w:val="auto"/>
                <w:sz w:val="28"/>
              </w:rPr>
            </w:pPr>
          </w:p>
        </w:tc>
        <w:tc>
          <w:tcPr>
            <w:tcW w:w="9591" w:type="dxa"/>
            <w:gridSpan w:val="4"/>
            <w:tcBorders>
              <w:right w:val="single" w:sz="4" w:space="0" w:color="E6EFF7"/>
            </w:tcBorders>
            <w:shd w:val="clear" w:color="auto" w:fill="E6EFF7"/>
          </w:tcPr>
          <w:p w14:paraId="1B20C7A0"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Use of precautionary approach</w:t>
            </w:r>
          </w:p>
        </w:tc>
      </w:tr>
      <w:tr w:rsidR="006F0F56" w:rsidRPr="006F0F56" w14:paraId="5649DC3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618CC076" w14:textId="77777777" w:rsidR="006F0F56" w:rsidRPr="006F0F56" w:rsidRDefault="006F0F56" w:rsidP="006F0F56">
            <w:pPr>
              <w:rPr>
                <w:b/>
                <w:color w:val="auto"/>
                <w:sz w:val="28"/>
              </w:rPr>
            </w:pPr>
          </w:p>
        </w:tc>
        <w:tc>
          <w:tcPr>
            <w:tcW w:w="984" w:type="dxa"/>
            <w:shd w:val="clear" w:color="auto" w:fill="E6EFF7"/>
          </w:tcPr>
          <w:p w14:paraId="6FC0563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0B7822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shd w:val="clear" w:color="auto" w:fill="F2F2F2" w:themeFill="background1" w:themeFillShade="F2"/>
            <w:vAlign w:val="top"/>
          </w:tcPr>
          <w:p w14:paraId="5B08B87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9" w:type="dxa"/>
            <w:tcBorders>
              <w:bottom w:val="single" w:sz="4" w:space="0" w:color="E6EFF7"/>
            </w:tcBorders>
            <w:shd w:val="clear" w:color="auto" w:fill="F2F2F2" w:themeFill="background1" w:themeFillShade="F2"/>
            <w:vAlign w:val="top"/>
          </w:tcPr>
          <w:p w14:paraId="7899335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Decision-making processes use the precautionary approach and are based on best available information.</w:t>
            </w:r>
          </w:p>
        </w:tc>
        <w:tc>
          <w:tcPr>
            <w:tcW w:w="2870" w:type="dxa"/>
            <w:tcBorders>
              <w:right w:val="single" w:sz="4" w:space="0" w:color="E6EFF7"/>
            </w:tcBorders>
            <w:shd w:val="clear" w:color="auto" w:fill="F2F2F2" w:themeFill="background1" w:themeFillShade="F2"/>
            <w:vAlign w:val="top"/>
          </w:tcPr>
          <w:p w14:paraId="2854BFA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7E1CCE81"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6A91DC54" w14:textId="77777777" w:rsidR="006F0F56" w:rsidRPr="006F0F56" w:rsidRDefault="006F0F56" w:rsidP="006F0F56">
            <w:pPr>
              <w:rPr>
                <w:b/>
                <w:color w:val="auto"/>
                <w:sz w:val="28"/>
              </w:rPr>
            </w:pPr>
          </w:p>
        </w:tc>
        <w:tc>
          <w:tcPr>
            <w:tcW w:w="984" w:type="dxa"/>
            <w:shd w:val="clear" w:color="auto" w:fill="E6EFF7"/>
          </w:tcPr>
          <w:p w14:paraId="78BE851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vAlign w:val="top"/>
          </w:tcPr>
          <w:p w14:paraId="40059A6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69" w:type="dxa"/>
            <w:tcBorders>
              <w:bottom w:val="single" w:sz="4" w:space="0" w:color="E6EFF7"/>
            </w:tcBorders>
            <w:shd w:val="clear" w:color="auto" w:fill="auto"/>
          </w:tcPr>
          <w:p w14:paraId="320043F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6F0F56">
              <w:rPr>
                <w:b/>
                <w:color w:val="auto"/>
                <w:szCs w:val="20"/>
              </w:rPr>
              <w:t>Yes / No</w:t>
            </w:r>
          </w:p>
        </w:tc>
        <w:tc>
          <w:tcPr>
            <w:tcW w:w="2870" w:type="dxa"/>
            <w:tcBorders>
              <w:right w:val="single" w:sz="4" w:space="0" w:color="E6EFF7"/>
            </w:tcBorders>
            <w:vAlign w:val="top"/>
          </w:tcPr>
          <w:p w14:paraId="4F3D4F6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6F0F56" w:rsidRPr="006F0F56" w14:paraId="3A14FFE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22B16C3" w14:textId="77777777" w:rsidR="006F0F56" w:rsidRPr="006F0F56" w:rsidRDefault="006F0F56" w:rsidP="006F0F56">
            <w:r w:rsidRPr="006F0F56">
              <w:rPr>
                <w:sz w:val="22"/>
                <w:szCs w:val="22"/>
              </w:rPr>
              <w:t>Rationale</w:t>
            </w:r>
          </w:p>
        </w:tc>
      </w:tr>
    </w:tbl>
    <w:p w14:paraId="52A9D1DA" w14:textId="77777777" w:rsidR="006F0F56" w:rsidRPr="006F0F56" w:rsidRDefault="006F0F56" w:rsidP="006F0F56"/>
    <w:p w14:paraId="57E473FB" w14:textId="77777777" w:rsidR="006F0F56" w:rsidRPr="006F0F56" w:rsidRDefault="006F0F56" w:rsidP="006F0F56">
      <w:r w:rsidRPr="006F0F56">
        <w:t>Insert sufficient rationale to support the team’s conclusion for each Scoring Guidepost (SG).</w:t>
      </w:r>
    </w:p>
    <w:p w14:paraId="72425193" w14:textId="77777777" w:rsidR="006F0F56" w:rsidRPr="006F0F56" w:rsidRDefault="006F0F56" w:rsidP="006F0F56"/>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6F0F56" w:rsidRPr="006F0F56" w14:paraId="136238AB"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shd w:val="clear" w:color="auto" w:fill="E6EFF7"/>
          </w:tcPr>
          <w:p w14:paraId="75407C18" w14:textId="77777777" w:rsidR="006F0F56" w:rsidRPr="006F0F56" w:rsidRDefault="006F0F56" w:rsidP="006F0F56">
            <w:pPr>
              <w:rPr>
                <w:color w:val="auto"/>
                <w:sz w:val="28"/>
              </w:rPr>
            </w:pPr>
            <w:r w:rsidRPr="006F0F56">
              <w:rPr>
                <w:color w:val="auto"/>
                <w:sz w:val="28"/>
              </w:rPr>
              <w:t>d</w:t>
            </w:r>
          </w:p>
          <w:p w14:paraId="45E5A31F" w14:textId="77777777" w:rsidR="006F0F56" w:rsidRPr="006F0F56" w:rsidRDefault="006F0F56" w:rsidP="006F0F56">
            <w:pPr>
              <w:rPr>
                <w:b w:val="0"/>
                <w:color w:val="auto"/>
                <w:sz w:val="28"/>
              </w:rPr>
            </w:pPr>
          </w:p>
        </w:tc>
        <w:tc>
          <w:tcPr>
            <w:tcW w:w="9591" w:type="dxa"/>
            <w:gridSpan w:val="4"/>
            <w:tcBorders>
              <w:right w:val="single" w:sz="4" w:space="0" w:color="E6EFF7"/>
            </w:tcBorders>
            <w:shd w:val="clear" w:color="auto" w:fill="E6EFF7"/>
          </w:tcPr>
          <w:p w14:paraId="15AFC696"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Accountability and transparency of management system and decision-making process</w:t>
            </w:r>
          </w:p>
        </w:tc>
      </w:tr>
      <w:tr w:rsidR="006F0F56" w:rsidRPr="006F0F56" w14:paraId="149E8A1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3A24B93C" w14:textId="77777777" w:rsidR="006F0F56" w:rsidRPr="006F0F56" w:rsidRDefault="006F0F56" w:rsidP="006F0F56">
            <w:pPr>
              <w:rPr>
                <w:b/>
                <w:color w:val="auto"/>
                <w:sz w:val="28"/>
              </w:rPr>
            </w:pPr>
          </w:p>
        </w:tc>
        <w:tc>
          <w:tcPr>
            <w:tcW w:w="984" w:type="dxa"/>
            <w:shd w:val="clear" w:color="auto" w:fill="E6EFF7"/>
          </w:tcPr>
          <w:p w14:paraId="2DE306B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985851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right w:val="single" w:sz="4" w:space="0" w:color="FFFFFF" w:themeColor="background1"/>
            </w:tcBorders>
            <w:shd w:val="clear" w:color="auto" w:fill="F2F2F2" w:themeFill="background1" w:themeFillShade="F2"/>
            <w:vAlign w:val="top"/>
          </w:tcPr>
          <w:p w14:paraId="1250227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eastAsia="en-GB"/>
              </w:rPr>
              <w:t>Some information on the fishery’s performance and management action is generally available on request to stakeholders.</w:t>
            </w:r>
          </w:p>
        </w:tc>
        <w:tc>
          <w:tcPr>
            <w:tcW w:w="2869" w:type="dxa"/>
            <w:tcBorders>
              <w:left w:val="single" w:sz="4" w:space="0" w:color="FFFFFF" w:themeColor="background1"/>
              <w:bottom w:val="nil"/>
              <w:right w:val="single" w:sz="4" w:space="0" w:color="FFFFFF" w:themeColor="background1"/>
            </w:tcBorders>
            <w:shd w:val="clear" w:color="auto" w:fill="F2F2F2" w:themeFill="background1" w:themeFillShade="F2"/>
            <w:vAlign w:val="top"/>
          </w:tcPr>
          <w:p w14:paraId="274812E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Information on the fishery’s performance and management action is available on request</w:t>
            </w:r>
            <w:r w:rsidRPr="006F0F56">
              <w:rPr>
                <w:color w:val="808080" w:themeColor="background1" w:themeShade="80"/>
              </w:rPr>
              <w:t>, and</w:t>
            </w:r>
            <w:r w:rsidRPr="006F0F56">
              <w:rPr>
                <w:b/>
                <w:color w:val="808080" w:themeColor="background1" w:themeShade="80"/>
              </w:rPr>
              <w:t xml:space="preserve"> </w:t>
            </w:r>
            <w:r w:rsidRPr="006F0F56">
              <w:rPr>
                <w:color w:val="808080" w:themeColor="background1" w:themeShade="80"/>
              </w:rPr>
              <w:t xml:space="preserve">explanations are provided for any actions or lack of action </w:t>
            </w:r>
            <w:r w:rsidRPr="006F0F56">
              <w:rPr>
                <w:color w:val="808080" w:themeColor="background1" w:themeShade="80"/>
              </w:rPr>
              <w:lastRenderedPageBreak/>
              <w:t>associated with findings and relevant recommendations emerging from research, monitoring, evaluation and review activity.</w:t>
            </w:r>
          </w:p>
        </w:tc>
        <w:tc>
          <w:tcPr>
            <w:tcW w:w="2870" w:type="dxa"/>
            <w:tcBorders>
              <w:left w:val="single" w:sz="4" w:space="0" w:color="FFFFFF" w:themeColor="background1"/>
              <w:bottom w:val="single" w:sz="4" w:space="0" w:color="E6EFF7"/>
              <w:right w:val="single" w:sz="4" w:space="0" w:color="E6EFF7"/>
            </w:tcBorders>
            <w:shd w:val="clear" w:color="auto" w:fill="F2F2F2" w:themeFill="background1" w:themeFillShade="F2"/>
            <w:vAlign w:val="top"/>
          </w:tcPr>
          <w:p w14:paraId="130A7E5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lastRenderedPageBreak/>
              <w:t xml:space="preserve">Formal reporting to all interested stakeholders </w:t>
            </w:r>
            <w:r w:rsidRPr="006F0F56">
              <w:rPr>
                <w:b/>
                <w:color w:val="808080" w:themeColor="background1" w:themeShade="80"/>
              </w:rPr>
              <w:t>provides comprehensive information on the fishery’s performance and management actions</w:t>
            </w:r>
            <w:r w:rsidRPr="006F0F56">
              <w:rPr>
                <w:color w:val="808080" w:themeColor="background1" w:themeShade="80"/>
              </w:rPr>
              <w:t xml:space="preserve"> and </w:t>
            </w:r>
            <w:r w:rsidRPr="006F0F56">
              <w:rPr>
                <w:color w:val="808080" w:themeColor="background1" w:themeShade="80"/>
              </w:rPr>
              <w:lastRenderedPageBreak/>
              <w:t>describes how the management system responded to findings and relevant recommendations emerging from research, monitoring, evaluation and review activity.</w:t>
            </w:r>
          </w:p>
        </w:tc>
      </w:tr>
      <w:tr w:rsidR="006F0F56" w:rsidRPr="006F0F56" w14:paraId="6AAE573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top w:val="single" w:sz="4" w:space="0" w:color="E6EFF7"/>
              <w:left w:val="single" w:sz="4" w:space="0" w:color="E6EFF7"/>
            </w:tcBorders>
          </w:tcPr>
          <w:p w14:paraId="2124085F" w14:textId="77777777" w:rsidR="006F0F56" w:rsidRPr="006F0F56" w:rsidRDefault="006F0F56" w:rsidP="006F0F56">
            <w:pPr>
              <w:rPr>
                <w:b/>
                <w:color w:val="auto"/>
                <w:sz w:val="28"/>
              </w:rPr>
            </w:pPr>
          </w:p>
        </w:tc>
        <w:tc>
          <w:tcPr>
            <w:tcW w:w="984" w:type="dxa"/>
            <w:tcBorders>
              <w:top w:val="single" w:sz="4" w:space="0" w:color="E6EFF7"/>
              <w:right w:val="single" w:sz="4" w:space="0" w:color="E6EFF7"/>
            </w:tcBorders>
            <w:shd w:val="clear" w:color="auto" w:fill="E6EFF7"/>
          </w:tcPr>
          <w:p w14:paraId="7E61D59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0A4BDAB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9" w:type="dxa"/>
            <w:tcBorders>
              <w:top w:val="single" w:sz="4" w:space="0" w:color="E6EFF7"/>
              <w:left w:val="single" w:sz="4" w:space="0" w:color="E6EFF7"/>
              <w:bottom w:val="single" w:sz="4" w:space="0" w:color="E6EFF7"/>
              <w:right w:val="single" w:sz="4" w:space="0" w:color="E6EFF7"/>
            </w:tcBorders>
            <w:shd w:val="clear" w:color="auto" w:fill="auto"/>
          </w:tcPr>
          <w:p w14:paraId="1B12AF2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shd w:val="clear" w:color="auto" w:fill="auto"/>
          </w:tcPr>
          <w:p w14:paraId="36D6D4C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7FF959B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D54F9A1" w14:textId="77777777" w:rsidR="006F0F56" w:rsidRPr="006F0F56" w:rsidRDefault="006F0F56" w:rsidP="006F0F56">
            <w:r w:rsidRPr="006F0F56">
              <w:rPr>
                <w:sz w:val="22"/>
                <w:szCs w:val="22"/>
              </w:rPr>
              <w:t>Rationale</w:t>
            </w:r>
          </w:p>
        </w:tc>
      </w:tr>
    </w:tbl>
    <w:p w14:paraId="1BF4E070" w14:textId="77777777" w:rsidR="006F0F56" w:rsidRPr="006F0F56" w:rsidRDefault="006F0F56" w:rsidP="006F0F56"/>
    <w:p w14:paraId="1C52D978" w14:textId="77777777" w:rsidR="006F0F56" w:rsidRPr="006F0F56" w:rsidRDefault="006F0F56" w:rsidP="006F0F56">
      <w:r w:rsidRPr="006F0F56">
        <w:t>Insert sufficient rationale to support the team’s conclusion for each Scoring Guidepost (SG).</w:t>
      </w:r>
    </w:p>
    <w:p w14:paraId="316D8D96" w14:textId="77777777" w:rsidR="006F0F56" w:rsidRPr="006F0F56" w:rsidRDefault="006F0F56" w:rsidP="006F0F56"/>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6F0F56" w:rsidRPr="006F0F56" w14:paraId="0FEB3742"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shd w:val="clear" w:color="auto" w:fill="E6EFF7"/>
          </w:tcPr>
          <w:p w14:paraId="52DD87C9" w14:textId="77777777" w:rsidR="006F0F56" w:rsidRPr="006F0F56" w:rsidRDefault="006F0F56" w:rsidP="006F0F56">
            <w:pPr>
              <w:rPr>
                <w:color w:val="auto"/>
                <w:sz w:val="28"/>
              </w:rPr>
            </w:pPr>
            <w:r w:rsidRPr="006F0F56">
              <w:rPr>
                <w:color w:val="auto"/>
                <w:sz w:val="28"/>
              </w:rPr>
              <w:t>e</w:t>
            </w:r>
          </w:p>
          <w:p w14:paraId="17AF1120" w14:textId="77777777" w:rsidR="006F0F56" w:rsidRPr="006F0F56" w:rsidRDefault="006F0F56" w:rsidP="006F0F56">
            <w:pPr>
              <w:rPr>
                <w:color w:val="auto"/>
                <w:sz w:val="22"/>
              </w:rPr>
            </w:pPr>
          </w:p>
        </w:tc>
        <w:tc>
          <w:tcPr>
            <w:tcW w:w="9591" w:type="dxa"/>
            <w:gridSpan w:val="4"/>
            <w:tcBorders>
              <w:right w:val="single" w:sz="4" w:space="0" w:color="E6EFF7"/>
            </w:tcBorders>
            <w:shd w:val="clear" w:color="auto" w:fill="E6EFF7"/>
          </w:tcPr>
          <w:p w14:paraId="3230A9B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lang w:eastAsia="en-CA"/>
              </w:rPr>
            </w:pPr>
            <w:r w:rsidRPr="006F0F56">
              <w:rPr>
                <w:b w:val="0"/>
                <w:color w:val="auto"/>
                <w:sz w:val="24"/>
                <w:lang w:eastAsia="en-CA"/>
              </w:rPr>
              <w:t>Approach to disputes</w:t>
            </w:r>
          </w:p>
        </w:tc>
      </w:tr>
      <w:tr w:rsidR="006F0F56" w:rsidRPr="006F0F56" w14:paraId="0296877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4DB3A2C9" w14:textId="77777777" w:rsidR="006F0F56" w:rsidRPr="006F0F56" w:rsidRDefault="006F0F56" w:rsidP="006F0F56">
            <w:pPr>
              <w:rPr>
                <w:color w:val="auto"/>
                <w:sz w:val="22"/>
              </w:rPr>
            </w:pPr>
          </w:p>
        </w:tc>
        <w:tc>
          <w:tcPr>
            <w:tcW w:w="984" w:type="dxa"/>
            <w:shd w:val="clear" w:color="auto" w:fill="E6EFF7"/>
          </w:tcPr>
          <w:p w14:paraId="7F78E19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B745A1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shd w:val="clear" w:color="auto" w:fill="F2F2F2" w:themeFill="background1" w:themeFillShade="F2"/>
            <w:vAlign w:val="top"/>
          </w:tcPr>
          <w:p w14:paraId="19B2042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eastAsia="en-CA"/>
              </w:rPr>
              <w:t>Although the management authority or fishery may be subject to continuing court challenges, it is not indicating a disrespect or defiance of the law by repeatedly violating the same law or regulation necessary for the sustainability for the fishery.</w:t>
            </w:r>
          </w:p>
        </w:tc>
        <w:tc>
          <w:tcPr>
            <w:tcW w:w="2869" w:type="dxa"/>
            <w:tcBorders>
              <w:bottom w:val="single" w:sz="4" w:space="0" w:color="E6EFF7"/>
            </w:tcBorders>
            <w:shd w:val="clear" w:color="auto" w:fill="F2F2F2" w:themeFill="background1" w:themeFillShade="F2"/>
            <w:vAlign w:val="top"/>
          </w:tcPr>
          <w:p w14:paraId="5D55D1B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management system or fishery is attempting to comply in a timely fashion with judicial decisions arising from any legal challenges.</w:t>
            </w:r>
          </w:p>
        </w:tc>
        <w:tc>
          <w:tcPr>
            <w:tcW w:w="2870" w:type="dxa"/>
            <w:tcBorders>
              <w:bottom w:val="single" w:sz="4" w:space="0" w:color="E6EFF7"/>
              <w:right w:val="single" w:sz="4" w:space="0" w:color="E6EFF7"/>
            </w:tcBorders>
            <w:shd w:val="clear" w:color="auto" w:fill="F2F2F2" w:themeFill="background1" w:themeFillShade="F2"/>
            <w:vAlign w:val="top"/>
          </w:tcPr>
          <w:p w14:paraId="405B1DE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eastAsia="en-CA"/>
              </w:rPr>
              <w:t>The management system or fishery acts proactively to avoid legal disputes or rapidly implements judicial decisions arising from legal challenges.</w:t>
            </w:r>
          </w:p>
        </w:tc>
      </w:tr>
      <w:tr w:rsidR="006F0F56" w:rsidRPr="006F0F56" w14:paraId="2A42AF60"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63D71586" w14:textId="77777777" w:rsidR="006F0F56" w:rsidRPr="006F0F56" w:rsidRDefault="006F0F56" w:rsidP="006F0F56">
            <w:pPr>
              <w:rPr>
                <w:color w:val="auto"/>
                <w:sz w:val="22"/>
              </w:rPr>
            </w:pPr>
          </w:p>
        </w:tc>
        <w:tc>
          <w:tcPr>
            <w:tcW w:w="984" w:type="dxa"/>
            <w:tcBorders>
              <w:right w:val="single" w:sz="4" w:space="0" w:color="E6EFF7"/>
            </w:tcBorders>
            <w:shd w:val="clear" w:color="auto" w:fill="E6EFF7"/>
          </w:tcPr>
          <w:p w14:paraId="4D61B23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7FEAE1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06A68F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D49FB8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7838E00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B4EC719" w14:textId="77777777" w:rsidR="006F0F56" w:rsidRPr="006F0F56" w:rsidRDefault="006F0F56" w:rsidP="006F0F56">
            <w:r w:rsidRPr="006F0F56">
              <w:rPr>
                <w:sz w:val="22"/>
                <w:szCs w:val="22"/>
              </w:rPr>
              <w:t>Rationale</w:t>
            </w:r>
          </w:p>
        </w:tc>
      </w:tr>
    </w:tbl>
    <w:p w14:paraId="38F72D22" w14:textId="77777777" w:rsidR="006F0F56" w:rsidRPr="006F0F56" w:rsidRDefault="006F0F56" w:rsidP="006F0F56"/>
    <w:p w14:paraId="7D8B3B01" w14:textId="77777777" w:rsidR="006F0F56" w:rsidRPr="006F0F56" w:rsidRDefault="006F0F56" w:rsidP="006F0F56">
      <w:r w:rsidRPr="006F0F56">
        <w:t>Insert sufficient rationale to support the team’s conclusion for each Scoring Guidepost (SG).</w:t>
      </w:r>
    </w:p>
    <w:p w14:paraId="61638468" w14:textId="77777777" w:rsidR="006F0F56" w:rsidRPr="006F0F56" w:rsidRDefault="006F0F56" w:rsidP="006F0F56"/>
    <w:tbl>
      <w:tblPr>
        <w:tblStyle w:val="TemplateTable"/>
        <w:tblW w:w="10351" w:type="dxa"/>
        <w:tblInd w:w="20" w:type="dxa"/>
        <w:tblLayout w:type="fixed"/>
        <w:tblLook w:val="04A0" w:firstRow="1" w:lastRow="0" w:firstColumn="1" w:lastColumn="0" w:noHBand="0" w:noVBand="1"/>
      </w:tblPr>
      <w:tblGrid>
        <w:gridCol w:w="10351"/>
      </w:tblGrid>
      <w:tr w:rsidR="006F0F56" w:rsidRPr="006F0F56" w14:paraId="19A90F81"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41DB6B1D" w14:textId="77777777" w:rsidR="006F0F56" w:rsidRPr="006F0F56" w:rsidRDefault="006F0F56" w:rsidP="006F0F56">
            <w:pPr>
              <w:rPr>
                <w:b w:val="0"/>
                <w:i/>
                <w:sz w:val="22"/>
                <w:szCs w:val="22"/>
              </w:rPr>
            </w:pPr>
            <w:r w:rsidRPr="006F0F56">
              <w:rPr>
                <w:b w:val="0"/>
                <w:color w:val="auto"/>
                <w:sz w:val="22"/>
                <w:szCs w:val="22"/>
              </w:rPr>
              <w:t>References</w:t>
            </w:r>
          </w:p>
        </w:tc>
      </w:tr>
    </w:tbl>
    <w:p w14:paraId="05C484C9" w14:textId="77777777" w:rsidR="006F0F56" w:rsidRPr="006F0F56" w:rsidRDefault="006F0F56" w:rsidP="006F0F56"/>
    <w:p w14:paraId="5F26B9FB" w14:textId="77777777" w:rsidR="006F0F56" w:rsidRPr="006F0F56" w:rsidRDefault="006F0F56" w:rsidP="006F0F56">
      <w:r w:rsidRPr="006F0F56">
        <w:t>List any references here, including hyperlinks to publicly-available documents.</w:t>
      </w:r>
    </w:p>
    <w:p w14:paraId="6BB9BD67"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8"/>
        <w:gridCol w:w="5035"/>
      </w:tblGrid>
      <w:tr w:rsidR="006F0F56" w:rsidRPr="006F0F56" w14:paraId="64E7025E"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4FA415D9" w14:textId="77777777" w:rsidR="006F0F56" w:rsidRPr="00540C39" w:rsidRDefault="006F0F56" w:rsidP="00540C39">
            <w:pPr>
              <w:pStyle w:val="MSCReport-AssessmentStage"/>
            </w:pPr>
            <w:r w:rsidRPr="00540C39">
              <w:t>Draft scoring range and information gap indicator added at Announcement Comment Draft Report</w:t>
            </w:r>
          </w:p>
        </w:tc>
      </w:tr>
      <w:tr w:rsidR="006F0F56" w:rsidRPr="006F0F56" w14:paraId="07EDE143"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D52B681"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39302AF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6964C59A"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BE78767"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0C425FE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2F040CC7"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59FD8BBF" w14:textId="77777777" w:rsidR="006F0F56" w:rsidRPr="006F0F56" w:rsidRDefault="006F0F56" w:rsidP="006F0F56">
            <w:pPr>
              <w:spacing w:after="40"/>
              <w:rPr>
                <w:b/>
                <w:color w:val="D9D9D9" w:themeColor="background1" w:themeShade="D9"/>
                <w14:cntxtAlts/>
              </w:rPr>
            </w:pPr>
          </w:p>
          <w:p w14:paraId="6EE70051"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556BFBAE"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96AF0C1"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26A2FA6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5BE5E9AC"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AA33501"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5235255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1E424361" w14:textId="77777777" w:rsidR="006F0F56" w:rsidRPr="006F0F56" w:rsidRDefault="006F0F56" w:rsidP="006F0F56">
      <w:r w:rsidRPr="006F0F56">
        <w:br w:type="page"/>
      </w:r>
    </w:p>
    <w:p w14:paraId="6F1F962F"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3.2.3 – Compliance and enforcement</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6DE04CBC" w14:textId="77777777" w:rsidTr="006F0F56">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9D180E3" w14:textId="77777777" w:rsidR="006F0F56" w:rsidRPr="006F0F56" w:rsidRDefault="006F0F56" w:rsidP="006F0F56">
            <w:pPr>
              <w:rPr>
                <w:b w:val="0"/>
                <w:sz w:val="32"/>
              </w:rPr>
            </w:pPr>
            <w:r w:rsidRPr="006F0F56">
              <w:rPr>
                <w:b w:val="0"/>
                <w:sz w:val="32"/>
              </w:rPr>
              <w:t>PI   3.2.3</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54A4906"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Monitoring, control and surveillance mechanisms ensure the management measures in the fishery are enforced and complied with</w:t>
            </w:r>
          </w:p>
        </w:tc>
      </w:tr>
      <w:tr w:rsidR="006F0F56" w:rsidRPr="006F0F56" w14:paraId="1B82C23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50ECB52B" w14:textId="77777777" w:rsidR="006F0F56" w:rsidRPr="006F0F56" w:rsidRDefault="006F0F56" w:rsidP="006F0F56">
            <w:pPr>
              <w:rPr>
                <w:color w:val="auto"/>
                <w:sz w:val="22"/>
              </w:rPr>
            </w:pPr>
            <w:r w:rsidRPr="006F0F56">
              <w:rPr>
                <w:color w:val="auto"/>
                <w:sz w:val="22"/>
              </w:rPr>
              <w:t>Scoring Issue</w:t>
            </w:r>
          </w:p>
        </w:tc>
        <w:tc>
          <w:tcPr>
            <w:tcW w:w="2868" w:type="dxa"/>
            <w:tcBorders>
              <w:top w:val="single" w:sz="4" w:space="0" w:color="FFFFFF" w:themeColor="background1"/>
            </w:tcBorders>
            <w:shd w:val="clear" w:color="auto" w:fill="F2F2F2" w:themeFill="background1" w:themeFillShade="F2"/>
          </w:tcPr>
          <w:p w14:paraId="23EF099D"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shd w:val="clear" w:color="auto" w:fill="F2F2F2" w:themeFill="background1" w:themeFillShade="F2"/>
          </w:tcPr>
          <w:p w14:paraId="2450A17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shd w:val="clear" w:color="auto" w:fill="F2F2F2" w:themeFill="background1" w:themeFillShade="F2"/>
          </w:tcPr>
          <w:p w14:paraId="444EBBAD"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0E110904"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0260FD04" w14:textId="77777777" w:rsidR="006F0F56" w:rsidRPr="006F0F56" w:rsidRDefault="006F0F56" w:rsidP="006F0F56">
            <w:pPr>
              <w:rPr>
                <w:b/>
                <w:color w:val="auto"/>
                <w:sz w:val="28"/>
              </w:rPr>
            </w:pPr>
            <w:r w:rsidRPr="006F0F56">
              <w:rPr>
                <w:b/>
                <w:color w:val="auto"/>
                <w:sz w:val="28"/>
              </w:rPr>
              <w:t>a</w:t>
            </w:r>
          </w:p>
          <w:p w14:paraId="5DD737CD" w14:textId="77777777" w:rsidR="006F0F56" w:rsidRPr="006F0F56" w:rsidRDefault="006F0F56" w:rsidP="006F0F56">
            <w:pPr>
              <w:rPr>
                <w:b/>
                <w:color w:val="auto"/>
                <w:sz w:val="28"/>
              </w:rPr>
            </w:pPr>
          </w:p>
        </w:tc>
        <w:tc>
          <w:tcPr>
            <w:tcW w:w="9590" w:type="dxa"/>
            <w:gridSpan w:val="4"/>
            <w:tcBorders>
              <w:right w:val="single" w:sz="4" w:space="0" w:color="E6EFF7"/>
            </w:tcBorders>
            <w:shd w:val="clear" w:color="auto" w:fill="E6EFF7"/>
          </w:tcPr>
          <w:p w14:paraId="248499E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MCS implementation</w:t>
            </w:r>
          </w:p>
        </w:tc>
      </w:tr>
      <w:tr w:rsidR="006F0F56" w:rsidRPr="006F0F56" w14:paraId="14975F7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E93869D" w14:textId="77777777" w:rsidR="006F0F56" w:rsidRPr="006F0F56" w:rsidRDefault="006F0F56" w:rsidP="006F0F56">
            <w:pPr>
              <w:rPr>
                <w:b/>
                <w:color w:val="auto"/>
                <w:sz w:val="28"/>
              </w:rPr>
            </w:pPr>
          </w:p>
        </w:tc>
        <w:tc>
          <w:tcPr>
            <w:tcW w:w="984" w:type="dxa"/>
            <w:shd w:val="clear" w:color="auto" w:fill="E6EFF7"/>
          </w:tcPr>
          <w:p w14:paraId="3CA01CA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6578614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Monitoring, control and surveillance </w:t>
            </w:r>
            <w:r w:rsidRPr="006F0F56">
              <w:rPr>
                <w:b/>
                <w:color w:val="808080" w:themeColor="background1" w:themeShade="80"/>
              </w:rPr>
              <w:t>mechanisms</w:t>
            </w:r>
            <w:r w:rsidRPr="006F0F56">
              <w:rPr>
                <w:color w:val="808080" w:themeColor="background1" w:themeShade="80"/>
              </w:rPr>
              <w:t xml:space="preserve"> exist, and are implemented in the fishery and there is a reasonable expectation that they are effective.</w:t>
            </w:r>
          </w:p>
        </w:tc>
        <w:tc>
          <w:tcPr>
            <w:tcW w:w="2868" w:type="dxa"/>
            <w:tcBorders>
              <w:bottom w:val="single" w:sz="4" w:space="0" w:color="E6EFF7"/>
            </w:tcBorders>
            <w:shd w:val="clear" w:color="auto" w:fill="F2F2F2" w:themeFill="background1" w:themeFillShade="F2"/>
            <w:vAlign w:val="top"/>
          </w:tcPr>
          <w:p w14:paraId="5637B6A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monitoring, control and surveillance </w:t>
            </w:r>
            <w:r w:rsidRPr="006F0F56">
              <w:rPr>
                <w:b/>
                <w:color w:val="808080" w:themeColor="background1" w:themeShade="80"/>
              </w:rPr>
              <w:t>system</w:t>
            </w:r>
            <w:r w:rsidRPr="006F0F56">
              <w:rPr>
                <w:color w:val="808080" w:themeColor="background1" w:themeShade="80"/>
              </w:rPr>
              <w:t xml:space="preserve"> has been implemented in the fishery and has demonstrated an ability to enforce relevant management measures, strategies and/or rules.</w:t>
            </w:r>
          </w:p>
        </w:tc>
        <w:tc>
          <w:tcPr>
            <w:tcW w:w="2870" w:type="dxa"/>
            <w:tcBorders>
              <w:bottom w:val="single" w:sz="4" w:space="0" w:color="E6EFF7"/>
              <w:right w:val="single" w:sz="4" w:space="0" w:color="E6EFF7"/>
            </w:tcBorders>
            <w:shd w:val="clear" w:color="auto" w:fill="F2F2F2" w:themeFill="background1" w:themeFillShade="F2"/>
            <w:vAlign w:val="top"/>
          </w:tcPr>
          <w:p w14:paraId="32662B4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w:t>
            </w:r>
            <w:r w:rsidRPr="006F0F56">
              <w:rPr>
                <w:b/>
                <w:color w:val="808080" w:themeColor="background1" w:themeShade="80"/>
              </w:rPr>
              <w:t xml:space="preserve">comprehensive </w:t>
            </w:r>
            <w:r w:rsidRPr="006F0F56">
              <w:rPr>
                <w:color w:val="808080" w:themeColor="background1" w:themeShade="80"/>
              </w:rPr>
              <w:t>monitoring, control and surveillance system has been implemented in the fishery and has demonstrated a consistent ability to enforce relevant management measures, strategies and/or rules.</w:t>
            </w:r>
          </w:p>
        </w:tc>
      </w:tr>
      <w:tr w:rsidR="006F0F56" w:rsidRPr="006F0F56" w14:paraId="4A52DDB6"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E36512B"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54D4988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AECCFA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9E64A1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2B58F9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5A8B7A2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681075FE" w14:textId="77777777" w:rsidR="006F0F56" w:rsidRPr="006F0F56" w:rsidRDefault="006F0F56" w:rsidP="006F0F56">
            <w:r w:rsidRPr="006F0F56">
              <w:rPr>
                <w:sz w:val="22"/>
                <w:szCs w:val="22"/>
              </w:rPr>
              <w:t>Rationale</w:t>
            </w:r>
          </w:p>
        </w:tc>
      </w:tr>
    </w:tbl>
    <w:p w14:paraId="33DACF37" w14:textId="77777777" w:rsidR="006F0F56" w:rsidRPr="006F0F56" w:rsidRDefault="006F0F56" w:rsidP="006F0F56"/>
    <w:p w14:paraId="6C4C33AA" w14:textId="77777777" w:rsidR="006F0F56" w:rsidRPr="006F0F56" w:rsidRDefault="006F0F56" w:rsidP="006F0F56">
      <w:r w:rsidRPr="006F0F56">
        <w:t>Insert sufficient rationale to support the team’s conclusion for each Scoring Guidepost (SG).</w:t>
      </w:r>
    </w:p>
    <w:p w14:paraId="4266F3EC"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73891688"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02A8859F" w14:textId="77777777" w:rsidR="006F0F56" w:rsidRPr="006F0F56" w:rsidRDefault="006F0F56" w:rsidP="006F0F56">
            <w:pPr>
              <w:rPr>
                <w:color w:val="auto"/>
                <w:sz w:val="28"/>
              </w:rPr>
            </w:pPr>
            <w:r w:rsidRPr="006F0F56">
              <w:rPr>
                <w:color w:val="auto"/>
                <w:sz w:val="28"/>
              </w:rPr>
              <w:t>b</w:t>
            </w:r>
          </w:p>
          <w:p w14:paraId="161AD2EC"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1E1A5705"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Sanctions</w:t>
            </w:r>
          </w:p>
        </w:tc>
      </w:tr>
      <w:tr w:rsidR="006F0F56" w:rsidRPr="006F0F56" w14:paraId="67003EC3"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D3256B1" w14:textId="77777777" w:rsidR="006F0F56" w:rsidRPr="006F0F56" w:rsidRDefault="006F0F56" w:rsidP="006F0F56">
            <w:pPr>
              <w:rPr>
                <w:b/>
                <w:color w:val="auto"/>
                <w:sz w:val="28"/>
              </w:rPr>
            </w:pPr>
          </w:p>
        </w:tc>
        <w:tc>
          <w:tcPr>
            <w:tcW w:w="984" w:type="dxa"/>
            <w:shd w:val="clear" w:color="auto" w:fill="E6EFF7"/>
          </w:tcPr>
          <w:p w14:paraId="3F34A4B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61A0917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Sanctions to deal with non-compliance exist and there is some evidence that they are applied.</w:t>
            </w:r>
          </w:p>
        </w:tc>
        <w:tc>
          <w:tcPr>
            <w:tcW w:w="2868" w:type="dxa"/>
            <w:tcBorders>
              <w:bottom w:val="single" w:sz="4" w:space="0" w:color="E6EFF7"/>
            </w:tcBorders>
            <w:shd w:val="clear" w:color="auto" w:fill="F2F2F2" w:themeFill="background1" w:themeFillShade="F2"/>
            <w:vAlign w:val="top"/>
          </w:tcPr>
          <w:p w14:paraId="67F8916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Sanctions to deal with non-compliance exist, </w:t>
            </w:r>
            <w:r w:rsidRPr="006F0F56">
              <w:rPr>
                <w:b/>
                <w:color w:val="808080" w:themeColor="background1" w:themeShade="80"/>
              </w:rPr>
              <w:t>are consistently applied</w:t>
            </w:r>
            <w:r w:rsidRPr="006F0F56">
              <w:rPr>
                <w:color w:val="808080" w:themeColor="background1" w:themeShade="80"/>
              </w:rPr>
              <w:t xml:space="preserve"> and thought to provide effective deterrence.</w:t>
            </w:r>
          </w:p>
        </w:tc>
        <w:tc>
          <w:tcPr>
            <w:tcW w:w="2870" w:type="dxa"/>
            <w:tcBorders>
              <w:bottom w:val="single" w:sz="4" w:space="0" w:color="E6EFF7"/>
              <w:right w:val="single" w:sz="4" w:space="0" w:color="E6EFF7"/>
            </w:tcBorders>
            <w:shd w:val="clear" w:color="auto" w:fill="F2F2F2" w:themeFill="background1" w:themeFillShade="F2"/>
            <w:vAlign w:val="top"/>
          </w:tcPr>
          <w:p w14:paraId="45EE6E0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Sanctions to deal with non-compliance exist, are consistently applied and </w:t>
            </w:r>
            <w:r w:rsidRPr="006F0F56">
              <w:rPr>
                <w:b/>
                <w:color w:val="808080" w:themeColor="background1" w:themeShade="80"/>
              </w:rPr>
              <w:t>demonstrably</w:t>
            </w:r>
            <w:r w:rsidRPr="006F0F56">
              <w:rPr>
                <w:color w:val="808080" w:themeColor="background1" w:themeShade="80"/>
              </w:rPr>
              <w:t xml:space="preserve"> provide effective deterrence.</w:t>
            </w:r>
          </w:p>
        </w:tc>
      </w:tr>
      <w:tr w:rsidR="006F0F56" w:rsidRPr="006F0F56" w14:paraId="7A36B89D"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F74A379"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08B00A4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48673B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513443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F2C1BE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076FAAA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055677B" w14:textId="77777777" w:rsidR="006F0F56" w:rsidRPr="006F0F56" w:rsidRDefault="006F0F56" w:rsidP="006F0F56">
            <w:r w:rsidRPr="006F0F56">
              <w:rPr>
                <w:sz w:val="22"/>
                <w:szCs w:val="22"/>
              </w:rPr>
              <w:t>Rationale</w:t>
            </w:r>
          </w:p>
        </w:tc>
      </w:tr>
    </w:tbl>
    <w:p w14:paraId="61F3BC9C" w14:textId="77777777" w:rsidR="006F0F56" w:rsidRPr="006F0F56" w:rsidRDefault="006F0F56" w:rsidP="006F0F56"/>
    <w:p w14:paraId="5E979FFC" w14:textId="77777777" w:rsidR="006F0F56" w:rsidRPr="006F0F56" w:rsidRDefault="006F0F56" w:rsidP="006F0F56">
      <w:r w:rsidRPr="006F0F56">
        <w:t>Insert sufficient rationale to support the team’s conclusion for each Scoring Guidepost (SG).</w:t>
      </w:r>
    </w:p>
    <w:p w14:paraId="79E1754A"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7C8CF65C"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595D838E" w14:textId="77777777" w:rsidR="006F0F56" w:rsidRPr="006F0F56" w:rsidRDefault="006F0F56" w:rsidP="006F0F56">
            <w:pPr>
              <w:rPr>
                <w:color w:val="auto"/>
                <w:sz w:val="28"/>
              </w:rPr>
            </w:pPr>
            <w:r w:rsidRPr="006F0F56">
              <w:rPr>
                <w:color w:val="auto"/>
                <w:sz w:val="28"/>
              </w:rPr>
              <w:t>c</w:t>
            </w:r>
          </w:p>
          <w:p w14:paraId="738CB92C"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78A8BDF9"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Compliance</w:t>
            </w:r>
          </w:p>
        </w:tc>
      </w:tr>
      <w:tr w:rsidR="006F0F56" w:rsidRPr="006F0F56" w14:paraId="68B6AD1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6D41FD5" w14:textId="77777777" w:rsidR="006F0F56" w:rsidRPr="006F0F56" w:rsidRDefault="006F0F56" w:rsidP="006F0F56">
            <w:pPr>
              <w:rPr>
                <w:b/>
                <w:color w:val="auto"/>
                <w:sz w:val="28"/>
              </w:rPr>
            </w:pPr>
          </w:p>
        </w:tc>
        <w:tc>
          <w:tcPr>
            <w:tcW w:w="984" w:type="dxa"/>
            <w:shd w:val="clear" w:color="auto" w:fill="E6EFF7"/>
          </w:tcPr>
          <w:p w14:paraId="52D6045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7770A4B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Fishers are </w:t>
            </w:r>
            <w:r w:rsidRPr="006F0F56">
              <w:rPr>
                <w:b/>
                <w:color w:val="808080" w:themeColor="background1" w:themeShade="80"/>
              </w:rPr>
              <w:t>generally thought</w:t>
            </w:r>
            <w:r w:rsidRPr="006F0F56">
              <w:rPr>
                <w:color w:val="808080" w:themeColor="background1" w:themeShade="80"/>
              </w:rPr>
              <w:t xml:space="preserve"> to comply with the management system for the fishery under assessment, including, when required, providing information of importance to the effective management of the fishery.</w:t>
            </w:r>
          </w:p>
        </w:tc>
        <w:tc>
          <w:tcPr>
            <w:tcW w:w="2868" w:type="dxa"/>
            <w:tcBorders>
              <w:bottom w:val="single" w:sz="4" w:space="0" w:color="E6EFF7"/>
            </w:tcBorders>
            <w:shd w:val="clear" w:color="auto" w:fill="F2F2F2" w:themeFill="background1" w:themeFillShade="F2"/>
            <w:vAlign w:val="top"/>
          </w:tcPr>
          <w:p w14:paraId="376CD68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Some evidence exists</w:t>
            </w:r>
            <w:r w:rsidRPr="006F0F56">
              <w:rPr>
                <w:color w:val="808080" w:themeColor="background1" w:themeShade="80"/>
              </w:rPr>
              <w:t xml:space="preserve"> to demonstrate fishers comply with the management system under assessment, including, when required, providing information of importance to the effective management of the fishery.</w:t>
            </w:r>
          </w:p>
        </w:tc>
        <w:tc>
          <w:tcPr>
            <w:tcW w:w="2870" w:type="dxa"/>
            <w:tcBorders>
              <w:bottom w:val="single" w:sz="4" w:space="0" w:color="E6EFF7"/>
              <w:right w:val="single" w:sz="4" w:space="0" w:color="E6EFF7"/>
            </w:tcBorders>
            <w:shd w:val="clear" w:color="auto" w:fill="F2F2F2" w:themeFill="background1" w:themeFillShade="F2"/>
            <w:vAlign w:val="top"/>
          </w:tcPr>
          <w:p w14:paraId="656EDA3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confidence</w:t>
            </w:r>
            <w:r w:rsidRPr="006F0F56">
              <w:rPr>
                <w:color w:val="808080" w:themeColor="background1" w:themeShade="80"/>
              </w:rPr>
              <w:t xml:space="preserve"> that fishers comply with the management system under assessment, including, providing information of importance to the effective management of the fishery.</w:t>
            </w:r>
          </w:p>
        </w:tc>
      </w:tr>
      <w:tr w:rsidR="006F0F56" w:rsidRPr="006F0F56" w14:paraId="3E1B6A6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31B839B"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11949DE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D79D95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694C51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458CF7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7CBC39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CCE0CBF" w14:textId="77777777" w:rsidR="006F0F56" w:rsidRPr="006F0F56" w:rsidRDefault="006F0F56" w:rsidP="006F0F56">
            <w:r w:rsidRPr="006F0F56">
              <w:rPr>
                <w:sz w:val="22"/>
                <w:szCs w:val="22"/>
              </w:rPr>
              <w:t>Rationale</w:t>
            </w:r>
          </w:p>
        </w:tc>
      </w:tr>
    </w:tbl>
    <w:p w14:paraId="6F1C6222" w14:textId="77777777" w:rsidR="006F0F56" w:rsidRPr="006F0F56" w:rsidRDefault="006F0F56" w:rsidP="006F0F56"/>
    <w:p w14:paraId="2EED951C" w14:textId="77777777" w:rsidR="006F0F56" w:rsidRPr="006F0F56" w:rsidRDefault="006F0F56" w:rsidP="006F0F56">
      <w:r w:rsidRPr="006F0F56">
        <w:t>Insert sufficient rationale to support the team’s conclusion for each Scoring Guidepost (SG).</w:t>
      </w:r>
    </w:p>
    <w:p w14:paraId="6B7E163B"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0DE056C2"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5F27C513" w14:textId="77777777" w:rsidR="006F0F56" w:rsidRPr="006F0F56" w:rsidRDefault="006F0F56" w:rsidP="006F0F56">
            <w:pPr>
              <w:rPr>
                <w:color w:val="auto"/>
                <w:sz w:val="28"/>
              </w:rPr>
            </w:pPr>
            <w:r w:rsidRPr="006F0F56">
              <w:rPr>
                <w:color w:val="auto"/>
                <w:sz w:val="28"/>
              </w:rPr>
              <w:t>d</w:t>
            </w:r>
          </w:p>
          <w:p w14:paraId="13C05C9F" w14:textId="77777777" w:rsidR="006F0F56" w:rsidRPr="006F0F56" w:rsidRDefault="006F0F56" w:rsidP="006F0F56">
            <w:pPr>
              <w:rPr>
                <w:color w:val="auto"/>
                <w:sz w:val="22"/>
              </w:rPr>
            </w:pPr>
          </w:p>
        </w:tc>
        <w:tc>
          <w:tcPr>
            <w:tcW w:w="9590" w:type="dxa"/>
            <w:gridSpan w:val="4"/>
            <w:tcBorders>
              <w:right w:val="single" w:sz="4" w:space="0" w:color="E6EFF7"/>
            </w:tcBorders>
            <w:shd w:val="clear" w:color="auto" w:fill="E6EFF7"/>
          </w:tcPr>
          <w:p w14:paraId="55ADF6C2"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Systematic non-compliance</w:t>
            </w:r>
          </w:p>
        </w:tc>
      </w:tr>
      <w:tr w:rsidR="006F0F56" w:rsidRPr="006F0F56" w14:paraId="3DF2040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26D01A0" w14:textId="77777777" w:rsidR="006F0F56" w:rsidRPr="006F0F56" w:rsidRDefault="006F0F56" w:rsidP="006F0F56">
            <w:pPr>
              <w:rPr>
                <w:color w:val="auto"/>
                <w:sz w:val="22"/>
              </w:rPr>
            </w:pPr>
          </w:p>
        </w:tc>
        <w:tc>
          <w:tcPr>
            <w:tcW w:w="984" w:type="dxa"/>
            <w:shd w:val="clear" w:color="auto" w:fill="E6EFF7"/>
          </w:tcPr>
          <w:p w14:paraId="5AE45D5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shd w:val="clear" w:color="auto" w:fill="F2F2F2" w:themeFill="background1" w:themeFillShade="F2"/>
            <w:vAlign w:val="top"/>
          </w:tcPr>
          <w:p w14:paraId="05DCF8E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shd w:val="clear" w:color="auto" w:fill="F2F2F2" w:themeFill="background1" w:themeFillShade="F2"/>
            <w:vAlign w:val="top"/>
          </w:tcPr>
          <w:p w14:paraId="094618F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There is no evidence of systematic non-compliance.</w:t>
            </w:r>
          </w:p>
        </w:tc>
        <w:tc>
          <w:tcPr>
            <w:tcW w:w="2870" w:type="dxa"/>
            <w:tcBorders>
              <w:right w:val="single" w:sz="4" w:space="0" w:color="E6EFF7"/>
            </w:tcBorders>
            <w:shd w:val="clear" w:color="auto" w:fill="F2F2F2" w:themeFill="background1" w:themeFillShade="F2"/>
            <w:vAlign w:val="top"/>
          </w:tcPr>
          <w:p w14:paraId="61380A5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2CF77542"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8903DA9" w14:textId="77777777" w:rsidR="006F0F56" w:rsidRPr="006F0F56" w:rsidRDefault="006F0F56" w:rsidP="006F0F56">
            <w:pPr>
              <w:rPr>
                <w:color w:val="auto"/>
                <w:sz w:val="22"/>
              </w:rPr>
            </w:pPr>
          </w:p>
        </w:tc>
        <w:tc>
          <w:tcPr>
            <w:tcW w:w="984" w:type="dxa"/>
            <w:shd w:val="clear" w:color="auto" w:fill="E6EFF7"/>
          </w:tcPr>
          <w:p w14:paraId="209A1EB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vAlign w:val="top"/>
          </w:tcPr>
          <w:p w14:paraId="53990D4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68" w:type="dxa"/>
            <w:shd w:val="clear" w:color="auto" w:fill="auto"/>
          </w:tcPr>
          <w:p w14:paraId="31A00D0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6F0F56">
              <w:rPr>
                <w:b/>
                <w:color w:val="auto"/>
                <w:szCs w:val="20"/>
              </w:rPr>
              <w:t>Yes / No</w:t>
            </w:r>
          </w:p>
        </w:tc>
        <w:tc>
          <w:tcPr>
            <w:tcW w:w="2870" w:type="dxa"/>
            <w:tcBorders>
              <w:right w:val="single" w:sz="4" w:space="0" w:color="E6EFF7"/>
            </w:tcBorders>
            <w:vAlign w:val="top"/>
          </w:tcPr>
          <w:p w14:paraId="641FA48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6F0F56" w:rsidRPr="006F0F56" w14:paraId="1B1201A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top w:val="single" w:sz="4" w:space="0" w:color="FFFFFF" w:themeColor="background1"/>
              <w:left w:val="single" w:sz="4" w:space="0" w:color="E6EFF7"/>
              <w:right w:val="single" w:sz="4" w:space="0" w:color="E6EFF7"/>
            </w:tcBorders>
          </w:tcPr>
          <w:p w14:paraId="2C5A30E1" w14:textId="77777777" w:rsidR="006F0F56" w:rsidRPr="006F0F56" w:rsidRDefault="006F0F56" w:rsidP="006F0F56">
            <w:pPr>
              <w:rPr>
                <w:b/>
              </w:rPr>
            </w:pPr>
            <w:r w:rsidRPr="006F0F56">
              <w:rPr>
                <w:sz w:val="22"/>
                <w:szCs w:val="22"/>
              </w:rPr>
              <w:lastRenderedPageBreak/>
              <w:t>Rationale</w:t>
            </w:r>
          </w:p>
        </w:tc>
      </w:tr>
    </w:tbl>
    <w:p w14:paraId="1CD63C50" w14:textId="77777777" w:rsidR="006F0F56" w:rsidRPr="006F0F56" w:rsidRDefault="006F0F56" w:rsidP="006F0F56"/>
    <w:p w14:paraId="61D477F7" w14:textId="77777777" w:rsidR="006F0F56" w:rsidRPr="006F0F56" w:rsidRDefault="006F0F56" w:rsidP="006F0F56">
      <w:r w:rsidRPr="006F0F56">
        <w:t>Insert sufficient rationale to support the team’s conclusion for each Scoring Guidepost (SG).</w:t>
      </w:r>
    </w:p>
    <w:p w14:paraId="2F0B33B2"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10351"/>
      </w:tblGrid>
      <w:tr w:rsidR="006F0F56" w:rsidRPr="006F0F56" w14:paraId="152E5DEE"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5BCAFBE5" w14:textId="77777777" w:rsidR="006F0F56" w:rsidRPr="006F0F56" w:rsidRDefault="006F0F56" w:rsidP="006F0F56">
            <w:pPr>
              <w:rPr>
                <w:b w:val="0"/>
                <w:i/>
                <w:sz w:val="22"/>
                <w:szCs w:val="22"/>
              </w:rPr>
            </w:pPr>
            <w:r w:rsidRPr="006F0F56">
              <w:rPr>
                <w:b w:val="0"/>
                <w:color w:val="auto"/>
                <w:sz w:val="22"/>
                <w:szCs w:val="22"/>
              </w:rPr>
              <w:t>References</w:t>
            </w:r>
          </w:p>
        </w:tc>
      </w:tr>
    </w:tbl>
    <w:p w14:paraId="2ED62FDB" w14:textId="77777777" w:rsidR="006F0F56" w:rsidRPr="006F0F56" w:rsidRDefault="006F0F56" w:rsidP="006F0F56"/>
    <w:p w14:paraId="69F6A778" w14:textId="77777777" w:rsidR="006F0F56" w:rsidRPr="006F0F56" w:rsidRDefault="006F0F56" w:rsidP="006F0F56">
      <w:r w:rsidRPr="006F0F56">
        <w:t>List any references here, including hyperlinks to publicly-available documents.</w:t>
      </w:r>
    </w:p>
    <w:p w14:paraId="3683884D"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8"/>
        <w:gridCol w:w="5035"/>
      </w:tblGrid>
      <w:tr w:rsidR="006F0F56" w:rsidRPr="006F0F56" w14:paraId="7198C58B"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6F10C66A" w14:textId="77777777" w:rsidR="006F0F56" w:rsidRPr="00540C39" w:rsidRDefault="006F0F56" w:rsidP="00540C39">
            <w:pPr>
              <w:pStyle w:val="MSCReport-AssessmentStage"/>
            </w:pPr>
            <w:r w:rsidRPr="00540C39">
              <w:t>Draft scoring range and information gap indicator added at Announcement Comment Draft Report</w:t>
            </w:r>
          </w:p>
        </w:tc>
      </w:tr>
      <w:tr w:rsidR="006F0F56" w:rsidRPr="006F0F56" w14:paraId="705E8498"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CDF5B36"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6FBAE7E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6F0F56" w:rsidRPr="006F0F56" w14:paraId="34CA83EA"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5119DBF"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3FDDA33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1F8F709D"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58337E2D" w14:textId="77777777" w:rsidR="006F0F56" w:rsidRPr="006F0F56" w:rsidRDefault="006F0F56" w:rsidP="006F0F56">
            <w:pPr>
              <w:spacing w:after="40"/>
              <w:rPr>
                <w:b/>
                <w:color w:val="D9D9D9" w:themeColor="background1" w:themeShade="D9"/>
                <w14:cntxtAlts/>
              </w:rPr>
            </w:pPr>
          </w:p>
          <w:p w14:paraId="4A7C59D7"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5751B87C"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CDFF2E7"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167666C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1DA789E1"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51F3EDE"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4ABBB1F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3F615035" w14:textId="77777777" w:rsidR="006F0F56" w:rsidRPr="006F0F56" w:rsidRDefault="006F0F56" w:rsidP="006F0F56">
      <w:r w:rsidRPr="006F0F56">
        <w:br w:type="page"/>
      </w:r>
    </w:p>
    <w:p w14:paraId="134EE86F"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3.2.4 – Monitoring and management performance evaluation</w:t>
      </w:r>
    </w:p>
    <w:tbl>
      <w:tblPr>
        <w:tblStyle w:val="TemplateTable"/>
        <w:tblW w:w="10306" w:type="dxa"/>
        <w:tblInd w:w="5" w:type="dxa"/>
        <w:tblLayout w:type="fixed"/>
        <w:tblLook w:val="04A0" w:firstRow="1" w:lastRow="0" w:firstColumn="1" w:lastColumn="0" w:noHBand="0" w:noVBand="1"/>
      </w:tblPr>
      <w:tblGrid>
        <w:gridCol w:w="757"/>
        <w:gridCol w:w="981"/>
        <w:gridCol w:w="2855"/>
        <w:gridCol w:w="2856"/>
        <w:gridCol w:w="2857"/>
      </w:tblGrid>
      <w:tr w:rsidR="006F0F56" w:rsidRPr="006F0F56" w14:paraId="68B194F8" w14:textId="77777777" w:rsidTr="006F0F56">
        <w:trPr>
          <w:cnfStyle w:val="100000000000" w:firstRow="1" w:lastRow="0" w:firstColumn="0" w:lastColumn="0" w:oddVBand="0" w:evenVBand="0" w:oddHBand="0" w:evenHBand="0" w:firstRowFirstColumn="0" w:firstRowLastColumn="0" w:lastRowFirstColumn="0" w:lastRowLastColumn="0"/>
          <w:trHeight w:val="928"/>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537A25F" w14:textId="77777777" w:rsidR="006F0F56" w:rsidRPr="006F0F56" w:rsidRDefault="006F0F56" w:rsidP="006F0F56">
            <w:pPr>
              <w:rPr>
                <w:b w:val="0"/>
                <w:sz w:val="32"/>
              </w:rPr>
            </w:pPr>
            <w:r w:rsidRPr="006F0F56">
              <w:rPr>
                <w:b w:val="0"/>
                <w:sz w:val="32"/>
              </w:rPr>
              <w:t>PI 3.2.4</w:t>
            </w:r>
          </w:p>
        </w:tc>
        <w:tc>
          <w:tcPr>
            <w:tcW w:w="856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25CEB41"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There is a system of monitoring and evaluating the performance of the fishery-specific management system against its objectives</w:t>
            </w:r>
          </w:p>
          <w:p w14:paraId="51BA0729"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There is effective and timely review of the fishery-specific management system</w:t>
            </w:r>
          </w:p>
        </w:tc>
      </w:tr>
      <w:tr w:rsidR="006F0F56" w:rsidRPr="006F0F56" w14:paraId="5ED825E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E6EFF7"/>
            </w:tcBorders>
          </w:tcPr>
          <w:p w14:paraId="7FACEF91" w14:textId="77777777" w:rsidR="006F0F56" w:rsidRPr="006F0F56" w:rsidRDefault="006F0F56" w:rsidP="006F0F56">
            <w:pPr>
              <w:rPr>
                <w:color w:val="auto"/>
                <w:sz w:val="22"/>
              </w:rPr>
            </w:pPr>
            <w:r w:rsidRPr="006F0F56">
              <w:rPr>
                <w:color w:val="auto"/>
                <w:sz w:val="22"/>
              </w:rPr>
              <w:t>Scoring Issue</w:t>
            </w:r>
          </w:p>
        </w:tc>
        <w:tc>
          <w:tcPr>
            <w:tcW w:w="2855" w:type="dxa"/>
            <w:tcBorders>
              <w:top w:val="single" w:sz="4" w:space="0" w:color="FFFFFF" w:themeColor="background1"/>
            </w:tcBorders>
            <w:shd w:val="clear" w:color="auto" w:fill="F2F2F2" w:themeFill="background1" w:themeFillShade="F2"/>
          </w:tcPr>
          <w:p w14:paraId="286F8916"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56" w:type="dxa"/>
            <w:tcBorders>
              <w:top w:val="single" w:sz="4" w:space="0" w:color="FFFFFF" w:themeColor="background1"/>
            </w:tcBorders>
            <w:shd w:val="clear" w:color="auto" w:fill="F2F2F2" w:themeFill="background1" w:themeFillShade="F2"/>
          </w:tcPr>
          <w:p w14:paraId="59EACAC3"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57" w:type="dxa"/>
            <w:tcBorders>
              <w:top w:val="single" w:sz="4" w:space="0" w:color="FFFFFF" w:themeColor="background1"/>
              <w:right w:val="single" w:sz="4" w:space="0" w:color="E6EFF7"/>
            </w:tcBorders>
            <w:shd w:val="clear" w:color="auto" w:fill="F2F2F2" w:themeFill="background1" w:themeFillShade="F2"/>
          </w:tcPr>
          <w:p w14:paraId="1F717668"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4888C4F0"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253322FA" w14:textId="77777777" w:rsidR="006F0F56" w:rsidRPr="006F0F56" w:rsidRDefault="006F0F56" w:rsidP="006F0F56">
            <w:pPr>
              <w:rPr>
                <w:b/>
                <w:color w:val="auto"/>
                <w:sz w:val="28"/>
              </w:rPr>
            </w:pPr>
            <w:r w:rsidRPr="006F0F56">
              <w:rPr>
                <w:b/>
                <w:color w:val="auto"/>
                <w:sz w:val="28"/>
              </w:rPr>
              <w:t>a</w:t>
            </w:r>
          </w:p>
          <w:p w14:paraId="35D1A7AA" w14:textId="77777777" w:rsidR="006F0F56" w:rsidRPr="006F0F56" w:rsidRDefault="006F0F56" w:rsidP="006F0F56">
            <w:pPr>
              <w:rPr>
                <w:b/>
                <w:color w:val="auto"/>
                <w:sz w:val="28"/>
              </w:rPr>
            </w:pPr>
          </w:p>
        </w:tc>
        <w:tc>
          <w:tcPr>
            <w:tcW w:w="9549" w:type="dxa"/>
            <w:gridSpan w:val="4"/>
            <w:tcBorders>
              <w:right w:val="single" w:sz="4" w:space="0" w:color="E6EFF7"/>
            </w:tcBorders>
            <w:shd w:val="clear" w:color="auto" w:fill="E6EFF7"/>
          </w:tcPr>
          <w:p w14:paraId="4719EC3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Evaluation coverage</w:t>
            </w:r>
          </w:p>
        </w:tc>
      </w:tr>
      <w:tr w:rsidR="006F0F56" w:rsidRPr="006F0F56" w14:paraId="2C22C8C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41F810CA" w14:textId="77777777" w:rsidR="006F0F56" w:rsidRPr="006F0F56" w:rsidRDefault="006F0F56" w:rsidP="006F0F56">
            <w:pPr>
              <w:rPr>
                <w:b/>
                <w:color w:val="auto"/>
                <w:sz w:val="28"/>
              </w:rPr>
            </w:pPr>
          </w:p>
        </w:tc>
        <w:tc>
          <w:tcPr>
            <w:tcW w:w="981" w:type="dxa"/>
            <w:shd w:val="clear" w:color="auto" w:fill="E6EFF7"/>
          </w:tcPr>
          <w:p w14:paraId="64A8FAE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55" w:type="dxa"/>
            <w:tcBorders>
              <w:bottom w:val="single" w:sz="4" w:space="0" w:color="E6EFF7"/>
            </w:tcBorders>
            <w:shd w:val="clear" w:color="auto" w:fill="F2F2F2" w:themeFill="background1" w:themeFillShade="F2"/>
            <w:vAlign w:val="top"/>
          </w:tcPr>
          <w:p w14:paraId="41AE9B3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mechanisms in place to evaluate </w:t>
            </w:r>
            <w:r w:rsidRPr="006F0F56">
              <w:rPr>
                <w:b/>
                <w:color w:val="808080" w:themeColor="background1" w:themeShade="80"/>
              </w:rPr>
              <w:t>some</w:t>
            </w:r>
            <w:r w:rsidRPr="006F0F56">
              <w:rPr>
                <w:color w:val="808080" w:themeColor="background1" w:themeShade="80"/>
              </w:rPr>
              <w:t xml:space="preserve"> parts of the fishery-specific management system.</w:t>
            </w:r>
          </w:p>
        </w:tc>
        <w:tc>
          <w:tcPr>
            <w:tcW w:w="2856" w:type="dxa"/>
            <w:tcBorders>
              <w:bottom w:val="single" w:sz="4" w:space="0" w:color="E6EFF7"/>
            </w:tcBorders>
            <w:shd w:val="clear" w:color="auto" w:fill="F2F2F2" w:themeFill="background1" w:themeFillShade="F2"/>
            <w:vAlign w:val="top"/>
          </w:tcPr>
          <w:p w14:paraId="6284FC9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mechanisms in place to evaluate </w:t>
            </w:r>
            <w:r w:rsidRPr="006F0F56">
              <w:rPr>
                <w:b/>
                <w:color w:val="808080" w:themeColor="background1" w:themeShade="80"/>
              </w:rPr>
              <w:t>key</w:t>
            </w:r>
            <w:r w:rsidRPr="006F0F56">
              <w:rPr>
                <w:color w:val="808080" w:themeColor="background1" w:themeShade="80"/>
              </w:rPr>
              <w:t xml:space="preserve"> parts of the fishery-specific management system.</w:t>
            </w:r>
          </w:p>
        </w:tc>
        <w:tc>
          <w:tcPr>
            <w:tcW w:w="2857" w:type="dxa"/>
            <w:tcBorders>
              <w:bottom w:val="single" w:sz="4" w:space="0" w:color="E6EFF7"/>
              <w:right w:val="single" w:sz="4" w:space="0" w:color="E6EFF7"/>
            </w:tcBorders>
            <w:shd w:val="clear" w:color="auto" w:fill="F2F2F2" w:themeFill="background1" w:themeFillShade="F2"/>
            <w:vAlign w:val="top"/>
          </w:tcPr>
          <w:p w14:paraId="22DA4F5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mechanisms in place to evaluate </w:t>
            </w:r>
            <w:r w:rsidRPr="006F0F56">
              <w:rPr>
                <w:b/>
                <w:color w:val="808080" w:themeColor="background1" w:themeShade="80"/>
              </w:rPr>
              <w:t>all</w:t>
            </w:r>
            <w:r w:rsidRPr="006F0F56">
              <w:rPr>
                <w:color w:val="808080" w:themeColor="background1" w:themeShade="80"/>
              </w:rPr>
              <w:t xml:space="preserve"> parts of the fishery-specific management system.</w:t>
            </w:r>
          </w:p>
        </w:tc>
      </w:tr>
      <w:tr w:rsidR="006F0F56" w:rsidRPr="006F0F56" w14:paraId="2D22C12D"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4D7E0E2E" w14:textId="77777777" w:rsidR="006F0F56" w:rsidRPr="006F0F56" w:rsidRDefault="006F0F56" w:rsidP="006F0F56">
            <w:pPr>
              <w:rPr>
                <w:b/>
                <w:color w:val="auto"/>
                <w:sz w:val="28"/>
              </w:rPr>
            </w:pPr>
          </w:p>
        </w:tc>
        <w:tc>
          <w:tcPr>
            <w:tcW w:w="981" w:type="dxa"/>
            <w:tcBorders>
              <w:right w:val="single" w:sz="4" w:space="0" w:color="E6EFF7"/>
            </w:tcBorders>
            <w:shd w:val="clear" w:color="auto" w:fill="E6EFF7"/>
          </w:tcPr>
          <w:p w14:paraId="77F2CCE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8ABC41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08E57B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FC895A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6E38CA4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gridSpan w:val="5"/>
            <w:tcBorders>
              <w:left w:val="single" w:sz="4" w:space="0" w:color="E6EFF7"/>
              <w:right w:val="single" w:sz="4" w:space="0" w:color="E6EFF7"/>
            </w:tcBorders>
          </w:tcPr>
          <w:p w14:paraId="29599F16" w14:textId="77777777" w:rsidR="006F0F56" w:rsidRPr="006F0F56" w:rsidRDefault="006F0F56" w:rsidP="006F0F56">
            <w:pPr>
              <w:rPr>
                <w:color w:val="000000" w:themeColor="text1" w:themeShade="80"/>
              </w:rPr>
            </w:pPr>
            <w:r w:rsidRPr="006F0F56">
              <w:rPr>
                <w:color w:val="000000" w:themeColor="text1" w:themeShade="80"/>
                <w:sz w:val="22"/>
                <w:szCs w:val="22"/>
              </w:rPr>
              <w:t>Rationale</w:t>
            </w:r>
          </w:p>
        </w:tc>
      </w:tr>
    </w:tbl>
    <w:p w14:paraId="13B439D2" w14:textId="77777777" w:rsidR="006F0F56" w:rsidRPr="006F0F56" w:rsidRDefault="006F0F56" w:rsidP="006F0F56"/>
    <w:p w14:paraId="041AD9E0" w14:textId="77777777" w:rsidR="006F0F56" w:rsidRPr="006F0F56" w:rsidRDefault="006F0F56" w:rsidP="006F0F56">
      <w:r w:rsidRPr="006F0F56">
        <w:t>Insert sufficient rationale to support the team’s conclusion for each Scoring Guidepost (SG).</w:t>
      </w:r>
    </w:p>
    <w:p w14:paraId="15251CC7" w14:textId="77777777" w:rsidR="006F0F56" w:rsidRPr="006F0F56" w:rsidRDefault="006F0F56" w:rsidP="006F0F56"/>
    <w:tbl>
      <w:tblPr>
        <w:tblStyle w:val="TemplateTable"/>
        <w:tblW w:w="10306" w:type="dxa"/>
        <w:tblInd w:w="5" w:type="dxa"/>
        <w:tblLayout w:type="fixed"/>
        <w:tblLook w:val="04A0" w:firstRow="1" w:lastRow="0" w:firstColumn="1" w:lastColumn="0" w:noHBand="0" w:noVBand="1"/>
      </w:tblPr>
      <w:tblGrid>
        <w:gridCol w:w="757"/>
        <w:gridCol w:w="981"/>
        <w:gridCol w:w="2855"/>
        <w:gridCol w:w="2856"/>
        <w:gridCol w:w="2857"/>
      </w:tblGrid>
      <w:tr w:rsidR="006F0F56" w:rsidRPr="006F0F56" w14:paraId="6BC5EF10"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shd w:val="clear" w:color="auto" w:fill="E6EFF7"/>
          </w:tcPr>
          <w:p w14:paraId="4BCDACD3" w14:textId="77777777" w:rsidR="006F0F56" w:rsidRPr="006F0F56" w:rsidRDefault="006F0F56" w:rsidP="006F0F56">
            <w:pPr>
              <w:rPr>
                <w:color w:val="auto"/>
                <w:sz w:val="28"/>
              </w:rPr>
            </w:pPr>
            <w:r w:rsidRPr="006F0F56">
              <w:rPr>
                <w:color w:val="auto"/>
                <w:sz w:val="28"/>
              </w:rPr>
              <w:t>b</w:t>
            </w:r>
          </w:p>
          <w:p w14:paraId="2C6BECC6" w14:textId="77777777" w:rsidR="006F0F56" w:rsidRPr="006F0F56" w:rsidRDefault="006F0F56" w:rsidP="006F0F56">
            <w:pPr>
              <w:rPr>
                <w:color w:val="auto"/>
                <w:sz w:val="22"/>
              </w:rPr>
            </w:pPr>
          </w:p>
        </w:tc>
        <w:tc>
          <w:tcPr>
            <w:tcW w:w="9549" w:type="dxa"/>
            <w:gridSpan w:val="4"/>
            <w:tcBorders>
              <w:right w:val="single" w:sz="4" w:space="0" w:color="E6EFF7"/>
            </w:tcBorders>
            <w:shd w:val="clear" w:color="auto" w:fill="E6EFF7"/>
          </w:tcPr>
          <w:p w14:paraId="436744C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Internal and/or external review</w:t>
            </w:r>
          </w:p>
        </w:tc>
      </w:tr>
      <w:tr w:rsidR="006F0F56" w:rsidRPr="006F0F56" w14:paraId="6F4839DB"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23712D2E" w14:textId="77777777" w:rsidR="006F0F56" w:rsidRPr="006F0F56" w:rsidRDefault="006F0F56" w:rsidP="006F0F56">
            <w:pPr>
              <w:rPr>
                <w:color w:val="auto"/>
                <w:sz w:val="22"/>
              </w:rPr>
            </w:pPr>
          </w:p>
        </w:tc>
        <w:tc>
          <w:tcPr>
            <w:tcW w:w="981" w:type="dxa"/>
            <w:shd w:val="clear" w:color="auto" w:fill="E6EFF7"/>
          </w:tcPr>
          <w:p w14:paraId="47DEF4A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55" w:type="dxa"/>
            <w:tcBorders>
              <w:bottom w:val="single" w:sz="4" w:space="0" w:color="E6EFF7"/>
            </w:tcBorders>
            <w:shd w:val="clear" w:color="auto" w:fill="F2F2F2" w:themeFill="background1" w:themeFillShade="F2"/>
            <w:vAlign w:val="top"/>
          </w:tcPr>
          <w:p w14:paraId="4F5BCA2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fishery-specific management system is subject to </w:t>
            </w:r>
            <w:r w:rsidRPr="006F0F56">
              <w:rPr>
                <w:b/>
                <w:bCs/>
                <w:color w:val="808080" w:themeColor="background1" w:themeShade="80"/>
              </w:rPr>
              <w:t xml:space="preserve">occasional internal </w:t>
            </w:r>
            <w:r w:rsidRPr="006F0F56">
              <w:rPr>
                <w:color w:val="808080" w:themeColor="background1" w:themeShade="80"/>
              </w:rPr>
              <w:t>review.</w:t>
            </w:r>
          </w:p>
        </w:tc>
        <w:tc>
          <w:tcPr>
            <w:tcW w:w="2856" w:type="dxa"/>
            <w:tcBorders>
              <w:bottom w:val="single" w:sz="4" w:space="0" w:color="E6EFF7"/>
            </w:tcBorders>
            <w:shd w:val="clear" w:color="auto" w:fill="F2F2F2" w:themeFill="background1" w:themeFillShade="F2"/>
            <w:vAlign w:val="top"/>
          </w:tcPr>
          <w:p w14:paraId="0F67628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fishery-specific management system is subject to </w:t>
            </w:r>
            <w:r w:rsidRPr="006F0F56">
              <w:rPr>
                <w:b/>
                <w:bCs/>
                <w:color w:val="808080" w:themeColor="background1" w:themeShade="80"/>
              </w:rPr>
              <w:t>regular internal</w:t>
            </w:r>
            <w:r w:rsidRPr="006F0F56">
              <w:rPr>
                <w:bCs/>
                <w:color w:val="808080" w:themeColor="background1" w:themeShade="80"/>
              </w:rPr>
              <w:t xml:space="preserve"> </w:t>
            </w:r>
            <w:r w:rsidRPr="006F0F56">
              <w:rPr>
                <w:color w:val="808080" w:themeColor="background1" w:themeShade="80"/>
              </w:rPr>
              <w:t xml:space="preserve">and </w:t>
            </w:r>
            <w:r w:rsidRPr="006F0F56">
              <w:rPr>
                <w:b/>
                <w:bCs/>
                <w:color w:val="808080" w:themeColor="background1" w:themeShade="80"/>
              </w:rPr>
              <w:t>occasional external</w:t>
            </w:r>
            <w:r w:rsidRPr="006F0F56">
              <w:rPr>
                <w:bCs/>
                <w:color w:val="808080" w:themeColor="background1" w:themeShade="80"/>
              </w:rPr>
              <w:t xml:space="preserve"> </w:t>
            </w:r>
            <w:r w:rsidRPr="006F0F56">
              <w:rPr>
                <w:color w:val="808080" w:themeColor="background1" w:themeShade="80"/>
              </w:rPr>
              <w:t>review.</w:t>
            </w:r>
          </w:p>
        </w:tc>
        <w:tc>
          <w:tcPr>
            <w:tcW w:w="2857" w:type="dxa"/>
            <w:tcBorders>
              <w:bottom w:val="single" w:sz="4" w:space="0" w:color="E6EFF7"/>
              <w:right w:val="single" w:sz="4" w:space="0" w:color="E6EFF7"/>
            </w:tcBorders>
            <w:shd w:val="clear" w:color="auto" w:fill="F2F2F2" w:themeFill="background1" w:themeFillShade="F2"/>
            <w:vAlign w:val="top"/>
          </w:tcPr>
          <w:p w14:paraId="0C3BDAD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fishery-specific management system is subject to </w:t>
            </w:r>
            <w:r w:rsidRPr="006F0F56">
              <w:rPr>
                <w:b/>
                <w:bCs/>
                <w:color w:val="808080" w:themeColor="background1" w:themeShade="80"/>
              </w:rPr>
              <w:t>regular internal</w:t>
            </w:r>
            <w:r w:rsidRPr="006F0F56">
              <w:rPr>
                <w:bCs/>
                <w:color w:val="808080" w:themeColor="background1" w:themeShade="80"/>
              </w:rPr>
              <w:t xml:space="preserve"> </w:t>
            </w:r>
            <w:r w:rsidRPr="006F0F56">
              <w:rPr>
                <w:b/>
                <w:color w:val="808080" w:themeColor="background1" w:themeShade="80"/>
              </w:rPr>
              <w:t>and</w:t>
            </w:r>
            <w:r w:rsidRPr="006F0F56">
              <w:rPr>
                <w:color w:val="808080" w:themeColor="background1" w:themeShade="80"/>
              </w:rPr>
              <w:t xml:space="preserve"> </w:t>
            </w:r>
            <w:r w:rsidRPr="006F0F56">
              <w:rPr>
                <w:b/>
                <w:bCs/>
                <w:color w:val="808080" w:themeColor="background1" w:themeShade="80"/>
              </w:rPr>
              <w:t>external</w:t>
            </w:r>
            <w:r w:rsidRPr="006F0F56">
              <w:rPr>
                <w:bCs/>
                <w:color w:val="808080" w:themeColor="background1" w:themeShade="80"/>
              </w:rPr>
              <w:t xml:space="preserve"> </w:t>
            </w:r>
            <w:r w:rsidRPr="006F0F56">
              <w:rPr>
                <w:color w:val="808080" w:themeColor="background1" w:themeShade="80"/>
              </w:rPr>
              <w:t>review.</w:t>
            </w:r>
          </w:p>
        </w:tc>
      </w:tr>
      <w:tr w:rsidR="006F0F56" w:rsidRPr="006F0F56" w14:paraId="07E6ACFB"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40E08424" w14:textId="77777777" w:rsidR="006F0F56" w:rsidRPr="006F0F56" w:rsidRDefault="006F0F56" w:rsidP="006F0F56">
            <w:pPr>
              <w:rPr>
                <w:color w:val="auto"/>
                <w:sz w:val="22"/>
              </w:rPr>
            </w:pPr>
          </w:p>
        </w:tc>
        <w:tc>
          <w:tcPr>
            <w:tcW w:w="981" w:type="dxa"/>
            <w:tcBorders>
              <w:right w:val="single" w:sz="4" w:space="0" w:color="E6EFF7"/>
            </w:tcBorders>
            <w:shd w:val="clear" w:color="auto" w:fill="E6EFF7"/>
          </w:tcPr>
          <w:p w14:paraId="003A1D0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078D8C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7223E5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7BD655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888EB0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gridSpan w:val="5"/>
            <w:tcBorders>
              <w:left w:val="single" w:sz="4" w:space="0" w:color="E6EFF7"/>
              <w:right w:val="single" w:sz="4" w:space="0" w:color="E6EFF7"/>
            </w:tcBorders>
          </w:tcPr>
          <w:p w14:paraId="3786C6E4" w14:textId="77777777" w:rsidR="006F0F56" w:rsidRPr="006F0F56" w:rsidRDefault="006F0F56" w:rsidP="006F0F56">
            <w:r w:rsidRPr="006F0F56">
              <w:rPr>
                <w:sz w:val="22"/>
                <w:szCs w:val="22"/>
              </w:rPr>
              <w:t>Rationale</w:t>
            </w:r>
          </w:p>
        </w:tc>
      </w:tr>
    </w:tbl>
    <w:p w14:paraId="47AD28FC" w14:textId="77777777" w:rsidR="006F0F56" w:rsidRPr="006F0F56" w:rsidRDefault="006F0F56" w:rsidP="006F0F56"/>
    <w:p w14:paraId="590A2349" w14:textId="77777777" w:rsidR="006F0F56" w:rsidRPr="006F0F56" w:rsidRDefault="006F0F56" w:rsidP="006F0F56">
      <w:r w:rsidRPr="006F0F56">
        <w:t>Insert sufficient rationale to support the team’s conclusion for each Scoring Guidepost (SG).</w:t>
      </w:r>
    </w:p>
    <w:p w14:paraId="74F89C41" w14:textId="77777777" w:rsidR="006F0F56" w:rsidRPr="006F0F56" w:rsidRDefault="006F0F56" w:rsidP="006F0F56"/>
    <w:tbl>
      <w:tblPr>
        <w:tblStyle w:val="TemplateTable"/>
        <w:tblW w:w="10306" w:type="dxa"/>
        <w:tblInd w:w="5" w:type="dxa"/>
        <w:tblLayout w:type="fixed"/>
        <w:tblLook w:val="04A0" w:firstRow="1" w:lastRow="0" w:firstColumn="1" w:lastColumn="0" w:noHBand="0" w:noVBand="1"/>
      </w:tblPr>
      <w:tblGrid>
        <w:gridCol w:w="10306"/>
      </w:tblGrid>
      <w:tr w:rsidR="006F0F56" w:rsidRPr="006F0F56" w14:paraId="18D588EF"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tcBorders>
              <w:left w:val="single" w:sz="4" w:space="0" w:color="E6EFF7"/>
              <w:right w:val="single" w:sz="4" w:space="0" w:color="E6EFF7"/>
            </w:tcBorders>
            <w:shd w:val="clear" w:color="auto" w:fill="E6EFF7"/>
          </w:tcPr>
          <w:p w14:paraId="008F69AC" w14:textId="77777777" w:rsidR="006F0F56" w:rsidRPr="006F0F56" w:rsidRDefault="006F0F56" w:rsidP="006F0F56">
            <w:pPr>
              <w:rPr>
                <w:b w:val="0"/>
                <w:i/>
                <w:sz w:val="22"/>
                <w:szCs w:val="22"/>
              </w:rPr>
            </w:pPr>
            <w:r w:rsidRPr="006F0F56">
              <w:rPr>
                <w:b w:val="0"/>
                <w:color w:val="auto"/>
                <w:sz w:val="22"/>
                <w:szCs w:val="22"/>
              </w:rPr>
              <w:t>References</w:t>
            </w:r>
          </w:p>
        </w:tc>
      </w:tr>
    </w:tbl>
    <w:p w14:paraId="52F2FB10" w14:textId="77777777" w:rsidR="006F0F56" w:rsidRPr="006F0F56" w:rsidRDefault="006F0F56" w:rsidP="006F0F56"/>
    <w:p w14:paraId="4E9669AB" w14:textId="77777777" w:rsidR="006F0F56" w:rsidRPr="006F0F56" w:rsidRDefault="006F0F56" w:rsidP="006F0F56">
      <w:r w:rsidRPr="006F0F56">
        <w:t>List any references here, including hyperlinks to publicly-available documents.</w:t>
      </w:r>
    </w:p>
    <w:p w14:paraId="7B60A6F9"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295"/>
        <w:gridCol w:w="5048"/>
      </w:tblGrid>
      <w:tr w:rsidR="006F0F56" w:rsidRPr="006F0F56" w14:paraId="09053C67"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45F2A733" w14:textId="77777777" w:rsidR="006F0F56" w:rsidRPr="00540C39" w:rsidRDefault="006F0F56" w:rsidP="00540C39">
            <w:pPr>
              <w:pStyle w:val="MSCReport-AssessmentStage"/>
            </w:pPr>
            <w:bookmarkStart w:id="13" w:name="_Eligibility_Date"/>
            <w:bookmarkEnd w:id="13"/>
            <w:r w:rsidRPr="00540C39">
              <w:t>Draft scoring range and information gap indicator added at Announcement Comment Draft Report</w:t>
            </w:r>
          </w:p>
        </w:tc>
      </w:tr>
      <w:tr w:rsidR="006F0F56" w:rsidRPr="006F0F56" w14:paraId="51CA0DF0"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95" w:type="dxa"/>
            <w:tcBorders>
              <w:right w:val="single" w:sz="4" w:space="0" w:color="E6EFF7"/>
            </w:tcBorders>
          </w:tcPr>
          <w:p w14:paraId="28EAEBF9" w14:textId="77777777" w:rsidR="006F0F56" w:rsidRPr="006F0F56" w:rsidRDefault="006F0F56" w:rsidP="006F0F56">
            <w:pPr>
              <w:rPr>
                <w:color w:val="auto"/>
                <w:sz w:val="22"/>
              </w:rPr>
            </w:pPr>
            <w:r w:rsidRPr="006F0F56">
              <w:rPr>
                <w:color w:val="auto"/>
                <w:sz w:val="22"/>
              </w:rPr>
              <w:t>Draft scoring range</w:t>
            </w:r>
          </w:p>
        </w:tc>
        <w:tc>
          <w:tcPr>
            <w:tcW w:w="5048" w:type="dxa"/>
            <w:tcBorders>
              <w:top w:val="single" w:sz="4" w:space="0" w:color="E6EFF7"/>
              <w:bottom w:val="single" w:sz="4" w:space="0" w:color="E6EFF7"/>
              <w:right w:val="single" w:sz="4" w:space="0" w:color="E6EFF7"/>
            </w:tcBorders>
            <w:shd w:val="clear" w:color="auto" w:fill="auto"/>
          </w:tcPr>
          <w:p w14:paraId="576B7DE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6F0F56" w:rsidRPr="006F0F56" w14:paraId="435D19A8"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295" w:type="dxa"/>
            <w:tcBorders>
              <w:right w:val="single" w:sz="4" w:space="0" w:color="E6EFF7"/>
            </w:tcBorders>
          </w:tcPr>
          <w:p w14:paraId="4F85962A" w14:textId="77777777" w:rsidR="006F0F56" w:rsidRPr="006F0F56" w:rsidRDefault="006F0F56" w:rsidP="006F0F56">
            <w:pPr>
              <w:rPr>
                <w:color w:val="auto"/>
                <w:sz w:val="22"/>
              </w:rPr>
            </w:pPr>
            <w:r w:rsidRPr="006F0F56">
              <w:rPr>
                <w:color w:val="auto"/>
                <w:sz w:val="22"/>
              </w:rPr>
              <w:t>Information gap indicator</w:t>
            </w:r>
          </w:p>
        </w:tc>
        <w:tc>
          <w:tcPr>
            <w:tcW w:w="5048" w:type="dxa"/>
            <w:tcBorders>
              <w:top w:val="single" w:sz="4" w:space="0" w:color="E6EFF7"/>
              <w:bottom w:val="single" w:sz="4" w:space="0" w:color="E6EFF7"/>
              <w:right w:val="single" w:sz="4" w:space="0" w:color="E6EFF7"/>
            </w:tcBorders>
            <w:shd w:val="clear" w:color="auto" w:fill="auto"/>
          </w:tcPr>
          <w:p w14:paraId="52DEAB4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tc>
      </w:tr>
      <w:tr w:rsidR="006F0F56" w:rsidRPr="006F0F56" w14:paraId="75D23853"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65AE2695" w14:textId="77777777" w:rsidR="006F0F56" w:rsidRPr="006F0F56" w:rsidRDefault="006F0F56" w:rsidP="006F0F56">
            <w:pPr>
              <w:spacing w:after="40"/>
              <w:rPr>
                <w:b/>
                <w:color w:val="D9D9D9" w:themeColor="background1" w:themeShade="D9"/>
                <w14:cntxtAlts/>
              </w:rPr>
            </w:pPr>
          </w:p>
          <w:p w14:paraId="650B1930"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5DB7C5F2"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295" w:type="dxa"/>
            <w:tcBorders>
              <w:right w:val="single" w:sz="4" w:space="0" w:color="E6EFF7"/>
            </w:tcBorders>
          </w:tcPr>
          <w:p w14:paraId="1CC7CBF4" w14:textId="77777777" w:rsidR="006F0F56" w:rsidRPr="006F0F56" w:rsidRDefault="006F0F56" w:rsidP="006F0F56">
            <w:pPr>
              <w:rPr>
                <w:color w:val="auto"/>
                <w:sz w:val="22"/>
              </w:rPr>
            </w:pPr>
            <w:r w:rsidRPr="006F0F56">
              <w:rPr>
                <w:color w:val="auto"/>
                <w:sz w:val="22"/>
              </w:rPr>
              <w:t>Overall Performance Indicator score</w:t>
            </w:r>
          </w:p>
        </w:tc>
        <w:tc>
          <w:tcPr>
            <w:tcW w:w="5048" w:type="dxa"/>
            <w:tcBorders>
              <w:top w:val="single" w:sz="4" w:space="0" w:color="E6EFF7"/>
              <w:bottom w:val="single" w:sz="4" w:space="0" w:color="E6EFF7"/>
              <w:right w:val="single" w:sz="4" w:space="0" w:color="E6EFF7"/>
            </w:tcBorders>
            <w:shd w:val="clear" w:color="auto" w:fill="auto"/>
          </w:tcPr>
          <w:p w14:paraId="37E8169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p>
        </w:tc>
      </w:tr>
      <w:tr w:rsidR="006F0F56" w:rsidRPr="006F0F56" w14:paraId="1C1AA822"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95" w:type="dxa"/>
            <w:tcBorders>
              <w:right w:val="single" w:sz="4" w:space="0" w:color="E6EFF7"/>
            </w:tcBorders>
          </w:tcPr>
          <w:p w14:paraId="6E31B100" w14:textId="77777777" w:rsidR="006F0F56" w:rsidRPr="006F0F56" w:rsidRDefault="006F0F56" w:rsidP="006F0F56">
            <w:pPr>
              <w:rPr>
                <w:color w:val="auto"/>
                <w:sz w:val="22"/>
              </w:rPr>
            </w:pPr>
            <w:r w:rsidRPr="006F0F56">
              <w:rPr>
                <w:color w:val="auto"/>
                <w:sz w:val="22"/>
              </w:rPr>
              <w:t>Condition number (if relevant)</w:t>
            </w:r>
          </w:p>
        </w:tc>
        <w:tc>
          <w:tcPr>
            <w:tcW w:w="5048" w:type="dxa"/>
            <w:tcBorders>
              <w:top w:val="single" w:sz="4" w:space="0" w:color="E6EFF7"/>
              <w:bottom w:val="single" w:sz="4" w:space="0" w:color="E6EFF7"/>
              <w:right w:val="single" w:sz="4" w:space="0" w:color="E6EFF7"/>
            </w:tcBorders>
            <w:shd w:val="clear" w:color="auto" w:fill="auto"/>
          </w:tcPr>
          <w:p w14:paraId="03602FE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sz w:val="22"/>
              </w:rPr>
            </w:pPr>
          </w:p>
        </w:tc>
      </w:tr>
    </w:tbl>
    <w:p w14:paraId="45B0D374" w14:textId="77777777" w:rsidR="006F0F56" w:rsidRPr="006F0F56" w:rsidRDefault="006F0F56" w:rsidP="006F0F56">
      <w:r w:rsidRPr="006F0F56">
        <w:br w:type="page"/>
      </w:r>
    </w:p>
    <w:p w14:paraId="2BACDE56" w14:textId="77777777" w:rsidR="006F0F56" w:rsidRPr="006F0F56" w:rsidRDefault="006F0F56" w:rsidP="006F0F56">
      <w:pPr>
        <w:keepNext/>
        <w:keepLines/>
        <w:numPr>
          <w:ilvl w:val="1"/>
          <w:numId w:val="4"/>
        </w:numPr>
        <w:tabs>
          <w:tab w:val="clear" w:pos="1021"/>
          <w:tab w:val="num" w:pos="993"/>
        </w:tabs>
        <w:spacing w:after="120"/>
        <w:ind w:left="993" w:hanging="709"/>
        <w:outlineLvl w:val="1"/>
        <w:rPr>
          <w:b/>
          <w:color w:val="005DAA"/>
          <w:sz w:val="26"/>
        </w:rPr>
      </w:pPr>
      <w:r w:rsidRPr="006F0F56">
        <w:rPr>
          <w:b/>
          <w:color w:val="005DAA"/>
          <w:sz w:val="26"/>
        </w:rPr>
        <w:lastRenderedPageBreak/>
        <w:t>Additional scoring tables – delete if not applicable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6F0F56" w:rsidRPr="006F0F56" w14:paraId="21B871BD" w14:textId="77777777" w:rsidTr="006F0F56">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1DA50E0" w14:textId="65E0FCF8" w:rsidR="006F0F56" w:rsidRPr="006F0F56" w:rsidRDefault="006F0F56" w:rsidP="006F0F56">
            <w:r w:rsidRPr="006F0F56">
              <w:t>The report sh</w:t>
            </w:r>
            <w:r w:rsidR="00896E83">
              <w:t>all</w:t>
            </w:r>
            <w:r w:rsidRPr="006F0F56">
              <w:t xml:space="preserve"> include scoring tables for enhanced bivalve fisheries or salmon fisheries where relevant. The CAB sh</w:t>
            </w:r>
            <w:r w:rsidR="00896E83">
              <w:t>all</w:t>
            </w:r>
            <w:r w:rsidRPr="006F0F56">
              <w:t xml:space="preserve"> copy scoring tables below into sections 7.2 – 7.3 to replace default scoring tables and then delete section 7.5.</w:t>
            </w:r>
          </w:p>
          <w:p w14:paraId="4F5D6DBA" w14:textId="77777777" w:rsidR="006F0F56" w:rsidRPr="006F0F56" w:rsidRDefault="006F0F56" w:rsidP="006F0F56"/>
          <w:p w14:paraId="4E4755EE" w14:textId="77777777" w:rsidR="006F0F56" w:rsidRPr="006F0F56" w:rsidRDefault="006F0F56" w:rsidP="006F0F56">
            <w:r w:rsidRPr="006F0F56">
              <w:t>Reference(s): FCP v2.1 7.10.3</w:t>
            </w:r>
          </w:p>
        </w:tc>
      </w:tr>
    </w:tbl>
    <w:p w14:paraId="3BF0372D" w14:textId="77777777" w:rsidR="006F0F56" w:rsidRPr="006F0F56" w:rsidRDefault="006F0F56" w:rsidP="006F0F56"/>
    <w:p w14:paraId="0981992F" w14:textId="77777777" w:rsidR="006F0F56" w:rsidRPr="006F0F56" w:rsidRDefault="006F0F56" w:rsidP="006F0F56">
      <w:pPr>
        <w:numPr>
          <w:ilvl w:val="2"/>
          <w:numId w:val="4"/>
        </w:numPr>
        <w:tabs>
          <w:tab w:val="clear" w:pos="1021"/>
        </w:tabs>
        <w:spacing w:after="120"/>
        <w:ind w:left="1276" w:hanging="709"/>
        <w:outlineLvl w:val="2"/>
        <w:rPr>
          <w:b/>
          <w:color w:val="005DAA"/>
          <w:sz w:val="24"/>
        </w:rPr>
      </w:pPr>
      <w:r w:rsidRPr="006F0F56">
        <w:rPr>
          <w:b/>
          <w:color w:val="005DAA"/>
          <w:sz w:val="24"/>
        </w:rPr>
        <w:t>Enhanced Bivalve Fisheries – delete if not applicable</w:t>
      </w:r>
    </w:p>
    <w:p w14:paraId="4BDE5FC3"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1.1.3 – Genetics outcome</w:t>
      </w:r>
    </w:p>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6F0F56" w:rsidRPr="006F0F56" w14:paraId="15991668" w14:textId="77777777" w:rsidTr="006F0F56">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D0CA4D1" w14:textId="77777777" w:rsidR="006F0F56" w:rsidRPr="006F0F56" w:rsidRDefault="006F0F56" w:rsidP="006F0F56">
            <w:pPr>
              <w:rPr>
                <w:sz w:val="32"/>
              </w:rPr>
            </w:pPr>
            <w:r w:rsidRPr="006F0F56">
              <w:rPr>
                <w:sz w:val="32"/>
              </w:rPr>
              <w:t>PI   1.1.3</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91BABC2"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 fishery has negligible discernible impact on the genetic structure of the population</w:t>
            </w:r>
          </w:p>
        </w:tc>
      </w:tr>
      <w:tr w:rsidR="006F0F56" w:rsidRPr="006F0F56" w14:paraId="5D87992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E6EFF7"/>
            </w:tcBorders>
          </w:tcPr>
          <w:p w14:paraId="2CFD60F5" w14:textId="77777777" w:rsidR="006F0F56" w:rsidRPr="006F0F56" w:rsidRDefault="006F0F56" w:rsidP="006F0F56">
            <w:pPr>
              <w:rPr>
                <w:color w:val="auto"/>
                <w:sz w:val="22"/>
              </w:rPr>
            </w:pPr>
            <w:r w:rsidRPr="006F0F56">
              <w:rPr>
                <w:color w:val="auto"/>
                <w:sz w:val="22"/>
              </w:rPr>
              <w:t>Scoring Issue</w:t>
            </w:r>
          </w:p>
        </w:tc>
        <w:tc>
          <w:tcPr>
            <w:tcW w:w="2925" w:type="dxa"/>
            <w:tcBorders>
              <w:top w:val="single" w:sz="4" w:space="0" w:color="FFFFFF" w:themeColor="background1"/>
            </w:tcBorders>
            <w:shd w:val="clear" w:color="auto" w:fill="F2F2F2" w:themeFill="background1" w:themeFillShade="F2"/>
          </w:tcPr>
          <w:p w14:paraId="0F7D744B"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9" w:type="dxa"/>
            <w:tcBorders>
              <w:top w:val="single" w:sz="4" w:space="0" w:color="FFFFFF" w:themeColor="background1"/>
            </w:tcBorders>
            <w:shd w:val="clear" w:color="auto" w:fill="F2F2F2" w:themeFill="background1" w:themeFillShade="F2"/>
          </w:tcPr>
          <w:p w14:paraId="5AE31A31"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shd w:val="clear" w:color="auto" w:fill="F2F2F2" w:themeFill="background1" w:themeFillShade="F2"/>
          </w:tcPr>
          <w:p w14:paraId="5570A570"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6F0F56" w:rsidRPr="006F0F56" w14:paraId="55DE2996"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360B0A04" w14:textId="77777777" w:rsidR="006F0F56" w:rsidRPr="006F0F56" w:rsidRDefault="006F0F56" w:rsidP="006F0F56">
            <w:pPr>
              <w:rPr>
                <w:b/>
                <w:color w:val="auto"/>
                <w:sz w:val="28"/>
              </w:rPr>
            </w:pPr>
            <w:r w:rsidRPr="006F0F56">
              <w:rPr>
                <w:b/>
                <w:color w:val="auto"/>
                <w:sz w:val="28"/>
              </w:rPr>
              <w:t>a</w:t>
            </w:r>
          </w:p>
          <w:p w14:paraId="608C12AB" w14:textId="77777777" w:rsidR="006F0F56" w:rsidRPr="006F0F56" w:rsidRDefault="006F0F56" w:rsidP="006F0F56">
            <w:pPr>
              <w:rPr>
                <w:b/>
                <w:color w:val="auto"/>
                <w:sz w:val="28"/>
              </w:rPr>
            </w:pPr>
          </w:p>
        </w:tc>
        <w:tc>
          <w:tcPr>
            <w:tcW w:w="9795" w:type="dxa"/>
            <w:gridSpan w:val="4"/>
            <w:tcBorders>
              <w:right w:val="single" w:sz="4" w:space="0" w:color="E6EFF7"/>
            </w:tcBorders>
            <w:shd w:val="clear" w:color="auto" w:fill="E6EFF7"/>
          </w:tcPr>
          <w:p w14:paraId="78B5147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Genetic impact of enhancement activity</w:t>
            </w:r>
          </w:p>
        </w:tc>
      </w:tr>
      <w:tr w:rsidR="006F0F56" w:rsidRPr="006F0F56" w14:paraId="10478B8F" w14:textId="77777777" w:rsidTr="006F0F5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46EE471E" w14:textId="77777777" w:rsidR="006F0F56" w:rsidRPr="006F0F56" w:rsidRDefault="006F0F56" w:rsidP="006F0F56">
            <w:pPr>
              <w:rPr>
                <w:b/>
                <w:color w:val="auto"/>
                <w:sz w:val="28"/>
              </w:rPr>
            </w:pPr>
          </w:p>
        </w:tc>
        <w:tc>
          <w:tcPr>
            <w:tcW w:w="1006" w:type="dxa"/>
            <w:tcBorders>
              <w:right w:val="single" w:sz="4" w:space="0" w:color="E6EFF7"/>
            </w:tcBorders>
            <w:shd w:val="clear" w:color="auto" w:fill="E6EFF7"/>
          </w:tcPr>
          <w:p w14:paraId="3E2B2BC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193A6D7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The fishery is </w:t>
            </w:r>
            <w:r w:rsidRPr="006F0F56">
              <w:rPr>
                <w:b/>
                <w:color w:val="808080" w:themeColor="background1" w:themeShade="80"/>
                <w:lang w:val="en-US" w:bidi="en-US"/>
              </w:rPr>
              <w:t>unlikely</w:t>
            </w:r>
            <w:r w:rsidRPr="006F0F56">
              <w:rPr>
                <w:color w:val="808080" w:themeColor="background1" w:themeShade="80"/>
                <w:lang w:val="en-US" w:bidi="en-US"/>
              </w:rPr>
              <w:t xml:space="preserve"> to impact genetic structure of wild populations to a point where there would be serious or irreversible harm </w:t>
            </w:r>
          </w:p>
        </w:tc>
        <w:tc>
          <w:tcPr>
            <w:tcW w:w="2939"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7187679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The fishery is </w:t>
            </w:r>
            <w:r w:rsidRPr="006F0F56">
              <w:rPr>
                <w:b/>
                <w:color w:val="808080" w:themeColor="background1" w:themeShade="80"/>
                <w:lang w:val="en-US" w:bidi="en-US"/>
              </w:rPr>
              <w:t>highly unlikely</w:t>
            </w:r>
            <w:r w:rsidRPr="006F0F56">
              <w:rPr>
                <w:color w:val="808080" w:themeColor="background1" w:themeShade="80"/>
                <w:lang w:val="en-US" w:bidi="en-US"/>
              </w:rPr>
              <w:t xml:space="preserve"> to impact genetic structure of wild populations to a point where there would be serious or irreversible harm.</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729D1BF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An independent peer-reviewed scientific assessment confirms with a </w:t>
            </w:r>
            <w:r w:rsidRPr="006F0F56">
              <w:rPr>
                <w:b/>
                <w:color w:val="808080" w:themeColor="background1" w:themeShade="80"/>
                <w:lang w:val="en-US" w:bidi="en-US"/>
              </w:rPr>
              <w:t>high degree of certainty</w:t>
            </w:r>
            <w:r w:rsidRPr="006F0F56">
              <w:rPr>
                <w:color w:val="808080" w:themeColor="background1" w:themeShade="80"/>
                <w:lang w:val="en-US" w:bidi="en-US"/>
              </w:rPr>
              <w:t xml:space="preserve"> that there are no risks to the genetic structure of the wild population associated with the enhancement activity.</w:t>
            </w:r>
          </w:p>
        </w:tc>
      </w:tr>
      <w:tr w:rsidR="006F0F56" w:rsidRPr="006F0F56" w14:paraId="486A9126"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23C1ADEA" w14:textId="77777777" w:rsidR="006F0F56" w:rsidRPr="006F0F56" w:rsidRDefault="006F0F56" w:rsidP="006F0F56">
            <w:pPr>
              <w:rPr>
                <w:b/>
                <w:color w:val="auto"/>
                <w:sz w:val="28"/>
              </w:rPr>
            </w:pPr>
          </w:p>
        </w:tc>
        <w:tc>
          <w:tcPr>
            <w:tcW w:w="1006" w:type="dxa"/>
            <w:tcBorders>
              <w:bottom w:val="single" w:sz="4" w:space="0" w:color="FFFFFF" w:themeColor="background1"/>
              <w:right w:val="single" w:sz="4" w:space="0" w:color="E6EFF7"/>
            </w:tcBorders>
            <w:shd w:val="clear" w:color="auto" w:fill="E6EFF7"/>
          </w:tcPr>
          <w:p w14:paraId="5839AFF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38216FC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75C9EA3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5E2B911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w:t>
            </w:r>
          </w:p>
        </w:tc>
      </w:tr>
      <w:tr w:rsidR="006F0F56" w:rsidRPr="006F0F56" w14:paraId="6A1FF965"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3B4F3E90" w14:textId="77777777" w:rsidR="006F0F56" w:rsidRPr="006F0F56" w:rsidRDefault="006F0F56" w:rsidP="006F0F56">
            <w:pPr>
              <w:rPr>
                <w:sz w:val="22"/>
                <w:szCs w:val="22"/>
              </w:rPr>
            </w:pPr>
            <w:r w:rsidRPr="006F0F56">
              <w:rPr>
                <w:sz w:val="22"/>
                <w:szCs w:val="22"/>
              </w:rPr>
              <w:t>Rationale</w:t>
            </w:r>
          </w:p>
        </w:tc>
      </w:tr>
    </w:tbl>
    <w:p w14:paraId="67AF84C9" w14:textId="77777777" w:rsidR="006F0F56" w:rsidRPr="006F0F56" w:rsidRDefault="006F0F56" w:rsidP="006F0F56"/>
    <w:p w14:paraId="5385FED7" w14:textId="77777777" w:rsidR="006F0F56" w:rsidRPr="006F0F56" w:rsidRDefault="006F0F56" w:rsidP="006F0F56">
      <w:r w:rsidRPr="006F0F56">
        <w:t>Insert sufficient rationale to support the team’s conclusion for each Scoring Guidepost (SG).</w:t>
      </w:r>
    </w:p>
    <w:p w14:paraId="568E668E" w14:textId="77777777" w:rsidR="006F0F56" w:rsidRPr="006F0F56" w:rsidRDefault="006F0F56" w:rsidP="006F0F56"/>
    <w:tbl>
      <w:tblPr>
        <w:tblStyle w:val="TemplateTable"/>
        <w:tblW w:w="10571" w:type="dxa"/>
        <w:tblInd w:w="5" w:type="dxa"/>
        <w:tblLayout w:type="fixed"/>
        <w:tblLook w:val="04A0" w:firstRow="1" w:lastRow="0" w:firstColumn="1" w:lastColumn="0" w:noHBand="0" w:noVBand="1"/>
      </w:tblPr>
      <w:tblGrid>
        <w:gridCol w:w="10571"/>
      </w:tblGrid>
      <w:tr w:rsidR="006F0F56" w:rsidRPr="006F0F56" w14:paraId="39B5EC90"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left w:val="single" w:sz="4" w:space="0" w:color="E6EFF7"/>
              <w:right w:val="single" w:sz="4" w:space="0" w:color="E6EFF7"/>
            </w:tcBorders>
            <w:shd w:val="clear" w:color="auto" w:fill="E6EFF7"/>
          </w:tcPr>
          <w:p w14:paraId="3001375E" w14:textId="77777777" w:rsidR="006F0F56" w:rsidRPr="006F0F56" w:rsidRDefault="006F0F56" w:rsidP="006F0F56">
            <w:pPr>
              <w:rPr>
                <w:b w:val="0"/>
                <w:color w:val="auto"/>
                <w:sz w:val="22"/>
              </w:rPr>
            </w:pPr>
            <w:r w:rsidRPr="006F0F56">
              <w:rPr>
                <w:b w:val="0"/>
                <w:color w:val="auto"/>
                <w:sz w:val="22"/>
              </w:rPr>
              <w:t>References</w:t>
            </w:r>
          </w:p>
        </w:tc>
      </w:tr>
    </w:tbl>
    <w:p w14:paraId="13411ADF" w14:textId="77777777" w:rsidR="006F0F56" w:rsidRPr="006F0F56" w:rsidRDefault="006F0F56" w:rsidP="006F0F56"/>
    <w:p w14:paraId="43B08639" w14:textId="77777777" w:rsidR="006F0F56" w:rsidRPr="006F0F56" w:rsidRDefault="006F0F56" w:rsidP="006F0F56">
      <w:r w:rsidRPr="006F0F56">
        <w:t>List any references here, including hyperlinks to publicly-available documents.</w:t>
      </w:r>
    </w:p>
    <w:p w14:paraId="661A0ECC" w14:textId="77777777" w:rsidR="006F0F56" w:rsidRPr="006F0F56" w:rsidRDefault="006F0F56" w:rsidP="006F0F56"/>
    <w:tbl>
      <w:tblPr>
        <w:tblStyle w:val="TemplateTable"/>
        <w:tblW w:w="10622" w:type="dxa"/>
        <w:tblInd w:w="5" w:type="dxa"/>
        <w:tblLayout w:type="fixed"/>
        <w:tblLook w:val="04A0" w:firstRow="1" w:lastRow="0" w:firstColumn="1" w:lastColumn="0" w:noHBand="0" w:noVBand="1"/>
      </w:tblPr>
      <w:tblGrid>
        <w:gridCol w:w="5307"/>
        <w:gridCol w:w="5315"/>
      </w:tblGrid>
      <w:tr w:rsidR="006F0F56" w:rsidRPr="006F0F56" w14:paraId="48B1CA43"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top w:val="single" w:sz="4" w:space="0" w:color="FFFFFF" w:themeColor="background1"/>
              <w:right w:val="single" w:sz="4" w:space="0" w:color="FFFFFF" w:themeColor="background1"/>
            </w:tcBorders>
            <w:shd w:val="clear" w:color="auto" w:fill="FFFFFF" w:themeFill="background1"/>
          </w:tcPr>
          <w:p w14:paraId="10B69D00" w14:textId="77777777" w:rsidR="006F0F56" w:rsidRPr="00540C39" w:rsidRDefault="006F0F56" w:rsidP="00540C39">
            <w:pPr>
              <w:pStyle w:val="MSCReport-AssessmentStage"/>
            </w:pPr>
            <w:r w:rsidRPr="00540C39">
              <w:t>Draft scoring range and information gap indicator added at Announcement Comment Draft Report</w:t>
            </w:r>
          </w:p>
        </w:tc>
      </w:tr>
      <w:tr w:rsidR="006F0F56" w:rsidRPr="006F0F56" w14:paraId="0C4CDF4C"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67A94E32" w14:textId="77777777" w:rsidR="006F0F56" w:rsidRPr="006F0F56" w:rsidRDefault="006F0F56" w:rsidP="006F0F56">
            <w:pPr>
              <w:rPr>
                <w:color w:val="auto"/>
                <w:sz w:val="22"/>
              </w:rPr>
            </w:pPr>
            <w:r w:rsidRPr="006F0F56">
              <w:rPr>
                <w:color w:val="auto"/>
                <w:sz w:val="22"/>
              </w:rPr>
              <w:t>Draft scoring range</w:t>
            </w:r>
          </w:p>
        </w:tc>
        <w:tc>
          <w:tcPr>
            <w:tcW w:w="5315" w:type="dxa"/>
            <w:tcBorders>
              <w:top w:val="single" w:sz="4" w:space="0" w:color="E6EFF7"/>
              <w:bottom w:val="single" w:sz="4" w:space="0" w:color="E6EFF7"/>
              <w:right w:val="single" w:sz="4" w:space="0" w:color="E6EFF7"/>
            </w:tcBorders>
            <w:shd w:val="clear" w:color="auto" w:fill="auto"/>
          </w:tcPr>
          <w:p w14:paraId="6529B68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489DACBB"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7C1F1031" w14:textId="77777777" w:rsidR="006F0F56" w:rsidRPr="006F0F56" w:rsidRDefault="006F0F56" w:rsidP="006F0F56">
            <w:pPr>
              <w:rPr>
                <w:color w:val="auto"/>
                <w:sz w:val="22"/>
              </w:rPr>
            </w:pPr>
            <w:r w:rsidRPr="006F0F56">
              <w:rPr>
                <w:color w:val="auto"/>
                <w:sz w:val="22"/>
              </w:rPr>
              <w:t>Information gap indicator</w:t>
            </w:r>
          </w:p>
        </w:tc>
        <w:tc>
          <w:tcPr>
            <w:tcW w:w="5315" w:type="dxa"/>
            <w:tcBorders>
              <w:top w:val="single" w:sz="4" w:space="0" w:color="E6EFF7"/>
              <w:bottom w:val="single" w:sz="4" w:space="0" w:color="E6EFF7"/>
              <w:right w:val="single" w:sz="4" w:space="0" w:color="E6EFF7"/>
            </w:tcBorders>
            <w:shd w:val="clear" w:color="auto" w:fill="auto"/>
          </w:tcPr>
          <w:p w14:paraId="4EBD20B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20216421"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right w:val="single" w:sz="4" w:space="0" w:color="FFFFFF" w:themeColor="background1"/>
            </w:tcBorders>
            <w:shd w:val="clear" w:color="auto" w:fill="FFFFFF" w:themeFill="background1"/>
          </w:tcPr>
          <w:p w14:paraId="63F85301" w14:textId="77777777" w:rsidR="006F0F56" w:rsidRPr="006F0F56" w:rsidRDefault="006F0F56" w:rsidP="006F0F56">
            <w:pPr>
              <w:spacing w:after="40"/>
              <w:rPr>
                <w:b/>
                <w:color w:val="D9D9D9" w:themeColor="background1" w:themeShade="D9"/>
                <w14:cntxtAlts/>
              </w:rPr>
            </w:pPr>
          </w:p>
          <w:p w14:paraId="48953BBC"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5D85BF41"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3C0B0EBF" w14:textId="77777777" w:rsidR="006F0F56" w:rsidRPr="006F0F56" w:rsidRDefault="006F0F56" w:rsidP="006F0F56">
            <w:pPr>
              <w:rPr>
                <w:color w:val="auto"/>
                <w:sz w:val="22"/>
              </w:rPr>
            </w:pPr>
            <w:r w:rsidRPr="006F0F56">
              <w:rPr>
                <w:color w:val="auto"/>
                <w:sz w:val="22"/>
              </w:rPr>
              <w:t>Overall Performance Indicator score</w:t>
            </w:r>
          </w:p>
        </w:tc>
        <w:tc>
          <w:tcPr>
            <w:tcW w:w="5315" w:type="dxa"/>
            <w:tcBorders>
              <w:top w:val="single" w:sz="4" w:space="0" w:color="E6EFF7"/>
              <w:bottom w:val="single" w:sz="4" w:space="0" w:color="E6EFF7"/>
              <w:right w:val="single" w:sz="4" w:space="0" w:color="E6EFF7"/>
            </w:tcBorders>
            <w:shd w:val="clear" w:color="auto" w:fill="auto"/>
          </w:tcPr>
          <w:p w14:paraId="0F41772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1A0C85A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6F070C82" w14:textId="77777777" w:rsidR="006F0F56" w:rsidRPr="006F0F56" w:rsidRDefault="006F0F56" w:rsidP="006F0F56">
            <w:pPr>
              <w:rPr>
                <w:color w:val="auto"/>
                <w:sz w:val="22"/>
              </w:rPr>
            </w:pPr>
            <w:r w:rsidRPr="006F0F56">
              <w:rPr>
                <w:color w:val="auto"/>
                <w:sz w:val="22"/>
              </w:rPr>
              <w:t>Condition number (if relevant)</w:t>
            </w:r>
          </w:p>
        </w:tc>
        <w:tc>
          <w:tcPr>
            <w:tcW w:w="5315" w:type="dxa"/>
            <w:tcBorders>
              <w:top w:val="single" w:sz="4" w:space="0" w:color="E6EFF7"/>
              <w:bottom w:val="single" w:sz="4" w:space="0" w:color="E6EFF7"/>
              <w:right w:val="single" w:sz="4" w:space="0" w:color="E6EFF7"/>
            </w:tcBorders>
            <w:shd w:val="clear" w:color="auto" w:fill="auto"/>
          </w:tcPr>
          <w:p w14:paraId="7C77C6A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6D7120AD"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1.2.5 – Genetics management</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25BF8A1D" w14:textId="77777777" w:rsidTr="006F0F56">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7FF7D18" w14:textId="77777777" w:rsidR="006F0F56" w:rsidRPr="006F0F56" w:rsidRDefault="006F0F56" w:rsidP="006F0F56">
            <w:pPr>
              <w:rPr>
                <w:b w:val="0"/>
                <w:sz w:val="32"/>
              </w:rPr>
            </w:pPr>
            <w:r w:rsidRPr="006F0F56">
              <w:rPr>
                <w:b w:val="0"/>
                <w:sz w:val="32"/>
              </w:rPr>
              <w:t>PI   1.2.5</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F6EB918"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There is a strategy in place for managing the hatchery enhancement activity such that it does not pose a risk of serious or irreversible harm to the genetic diversity of the wild population</w:t>
            </w:r>
          </w:p>
        </w:tc>
      </w:tr>
      <w:tr w:rsidR="006F0F56" w:rsidRPr="006F0F56" w14:paraId="1C0F420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40223D72" w14:textId="77777777" w:rsidR="006F0F56" w:rsidRPr="006F0F56" w:rsidRDefault="006F0F56" w:rsidP="006F0F56">
            <w:pPr>
              <w:rPr>
                <w:color w:val="auto"/>
                <w:sz w:val="22"/>
              </w:rPr>
            </w:pPr>
            <w:r w:rsidRPr="006F0F56">
              <w:rPr>
                <w:color w:val="auto"/>
                <w:sz w:val="22"/>
              </w:rPr>
              <w:t>Scoring Issue</w:t>
            </w:r>
          </w:p>
        </w:tc>
        <w:tc>
          <w:tcPr>
            <w:tcW w:w="2868" w:type="dxa"/>
            <w:tcBorders>
              <w:top w:val="single" w:sz="4" w:space="0" w:color="FFFFFF" w:themeColor="background1"/>
            </w:tcBorders>
            <w:shd w:val="clear" w:color="auto" w:fill="F2F2F2" w:themeFill="background1" w:themeFillShade="F2"/>
          </w:tcPr>
          <w:p w14:paraId="7C9C201E"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shd w:val="clear" w:color="auto" w:fill="F2F2F2" w:themeFill="background1" w:themeFillShade="F2"/>
          </w:tcPr>
          <w:p w14:paraId="0C8919B6"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shd w:val="clear" w:color="auto" w:fill="F2F2F2" w:themeFill="background1" w:themeFillShade="F2"/>
          </w:tcPr>
          <w:p w14:paraId="02AC0382"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17FF6602"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10650268" w14:textId="77777777" w:rsidR="006F0F56" w:rsidRPr="006F0F56" w:rsidRDefault="006F0F56" w:rsidP="006F0F56">
            <w:pPr>
              <w:rPr>
                <w:b/>
                <w:color w:val="auto"/>
                <w:sz w:val="28"/>
              </w:rPr>
            </w:pPr>
            <w:r w:rsidRPr="006F0F56">
              <w:rPr>
                <w:b/>
                <w:color w:val="auto"/>
                <w:sz w:val="28"/>
              </w:rPr>
              <w:t>a</w:t>
            </w:r>
          </w:p>
          <w:p w14:paraId="0E19FD91" w14:textId="77777777" w:rsidR="006F0F56" w:rsidRPr="006F0F56" w:rsidRDefault="006F0F56" w:rsidP="006F0F56">
            <w:pPr>
              <w:rPr>
                <w:b/>
                <w:color w:val="auto"/>
                <w:sz w:val="28"/>
              </w:rPr>
            </w:pPr>
          </w:p>
        </w:tc>
        <w:tc>
          <w:tcPr>
            <w:tcW w:w="9590" w:type="dxa"/>
            <w:gridSpan w:val="4"/>
            <w:tcBorders>
              <w:right w:val="single" w:sz="4" w:space="0" w:color="E6EFF7"/>
            </w:tcBorders>
            <w:shd w:val="clear" w:color="auto" w:fill="E6EFF7"/>
          </w:tcPr>
          <w:p w14:paraId="1621567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Genetic management strategy in place</w:t>
            </w:r>
          </w:p>
        </w:tc>
      </w:tr>
      <w:tr w:rsidR="006F0F56" w:rsidRPr="006F0F56" w14:paraId="238456A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BF90C7B" w14:textId="77777777" w:rsidR="006F0F56" w:rsidRPr="006F0F56" w:rsidRDefault="006F0F56" w:rsidP="006F0F56">
            <w:pPr>
              <w:rPr>
                <w:b/>
                <w:color w:val="auto"/>
                <w:sz w:val="28"/>
              </w:rPr>
            </w:pPr>
          </w:p>
        </w:tc>
        <w:tc>
          <w:tcPr>
            <w:tcW w:w="984" w:type="dxa"/>
            <w:shd w:val="clear" w:color="auto" w:fill="E6EFF7"/>
          </w:tcPr>
          <w:p w14:paraId="5C60958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0055943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measures</w:t>
            </w:r>
            <w:r w:rsidRPr="006F0F56">
              <w:rPr>
                <w:color w:val="808080" w:themeColor="background1" w:themeShade="80"/>
              </w:rPr>
              <w:t xml:space="preserve"> in place, if necessary, which are expected to maintain the genetic structure of the population at levels compatible with the SG80 Genetic outcome level of performance (PI 1.1.3).</w:t>
            </w:r>
          </w:p>
        </w:tc>
        <w:tc>
          <w:tcPr>
            <w:tcW w:w="2868" w:type="dxa"/>
            <w:tcBorders>
              <w:bottom w:val="single" w:sz="4" w:space="0" w:color="E6EFF7"/>
            </w:tcBorders>
            <w:shd w:val="clear" w:color="auto" w:fill="F2F2F2" w:themeFill="background1" w:themeFillShade="F2"/>
            <w:vAlign w:val="top"/>
          </w:tcPr>
          <w:p w14:paraId="6E23EDF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partial strategy</w:t>
            </w:r>
            <w:r w:rsidRPr="006F0F56">
              <w:rPr>
                <w:color w:val="808080" w:themeColor="background1" w:themeShade="80"/>
              </w:rPr>
              <w:t xml:space="preserve"> in place, if necessary, which is expected to maintain the genetic structure of the population at levels compatible with the SG80 Genetic outcome level of performance (PI 1.1.3).</w:t>
            </w:r>
          </w:p>
        </w:tc>
        <w:tc>
          <w:tcPr>
            <w:tcW w:w="2870" w:type="dxa"/>
            <w:tcBorders>
              <w:bottom w:val="single" w:sz="4" w:space="0" w:color="E6EFF7"/>
              <w:right w:val="single" w:sz="4" w:space="0" w:color="E6EFF7"/>
            </w:tcBorders>
            <w:shd w:val="clear" w:color="auto" w:fill="F2F2F2" w:themeFill="background1" w:themeFillShade="F2"/>
            <w:vAlign w:val="top"/>
          </w:tcPr>
          <w:p w14:paraId="736C79A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 xml:space="preserve">strategy </w:t>
            </w:r>
            <w:r w:rsidRPr="006F0F56">
              <w:rPr>
                <w:color w:val="808080" w:themeColor="background1" w:themeShade="80"/>
              </w:rPr>
              <w:t>in place to maintain the genetic structure of the population at levels compatible with the SG80 Genetic outcome level of performance (PI 1.1.3).</w:t>
            </w:r>
          </w:p>
        </w:tc>
      </w:tr>
      <w:tr w:rsidR="006F0F56" w:rsidRPr="006F0F56" w14:paraId="6DDACF34"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6FE4F04"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052A255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CE67E9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1939C2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6DB806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33D5D9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E4BF686" w14:textId="77777777" w:rsidR="006F0F56" w:rsidRPr="006F0F56" w:rsidRDefault="006F0F56" w:rsidP="006F0F56">
            <w:r w:rsidRPr="006F0F56">
              <w:rPr>
                <w:sz w:val="22"/>
                <w:szCs w:val="22"/>
              </w:rPr>
              <w:t>Rationale</w:t>
            </w:r>
          </w:p>
        </w:tc>
      </w:tr>
    </w:tbl>
    <w:p w14:paraId="243CBE94" w14:textId="77777777" w:rsidR="006F0F56" w:rsidRPr="006F0F56" w:rsidRDefault="006F0F56" w:rsidP="006F0F56"/>
    <w:p w14:paraId="4968013E" w14:textId="77777777" w:rsidR="006F0F56" w:rsidRPr="006F0F56" w:rsidRDefault="006F0F56" w:rsidP="006F0F56">
      <w:r w:rsidRPr="006F0F56">
        <w:t>Insert sufficient rationale to support the team’s conclusion for each Scoring Guidepost (SG).</w:t>
      </w:r>
    </w:p>
    <w:p w14:paraId="36047A52"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2D1F41F1"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64D56A9D" w14:textId="77777777" w:rsidR="006F0F56" w:rsidRPr="006F0F56" w:rsidRDefault="006F0F56" w:rsidP="006F0F56">
            <w:pPr>
              <w:rPr>
                <w:color w:val="auto"/>
                <w:sz w:val="28"/>
              </w:rPr>
            </w:pPr>
            <w:r w:rsidRPr="006F0F56">
              <w:rPr>
                <w:color w:val="auto"/>
                <w:sz w:val="28"/>
              </w:rPr>
              <w:t>b</w:t>
            </w:r>
          </w:p>
          <w:p w14:paraId="6A67E62B"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2EF5F75C"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Genetic management strategy evaluation</w:t>
            </w:r>
          </w:p>
        </w:tc>
      </w:tr>
      <w:tr w:rsidR="006F0F56" w:rsidRPr="006F0F56" w14:paraId="30A4F26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33172E6" w14:textId="77777777" w:rsidR="006F0F56" w:rsidRPr="006F0F56" w:rsidRDefault="006F0F56" w:rsidP="006F0F56">
            <w:pPr>
              <w:rPr>
                <w:b/>
                <w:color w:val="auto"/>
                <w:sz w:val="28"/>
              </w:rPr>
            </w:pPr>
          </w:p>
        </w:tc>
        <w:tc>
          <w:tcPr>
            <w:tcW w:w="984" w:type="dxa"/>
            <w:shd w:val="clear" w:color="auto" w:fill="E6EFF7"/>
          </w:tcPr>
          <w:p w14:paraId="3B11ABC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2FF8FE4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measures are considered</w:t>
            </w:r>
            <w:r w:rsidRPr="006F0F56">
              <w:rPr>
                <w:b/>
                <w:color w:val="808080" w:themeColor="background1" w:themeShade="80"/>
              </w:rPr>
              <w:t xml:space="preserve"> likely</w:t>
            </w:r>
            <w:r w:rsidRPr="006F0F56">
              <w:rPr>
                <w:color w:val="808080" w:themeColor="background1" w:themeShade="80"/>
              </w:rPr>
              <w:t xml:space="preserve"> to work based on plausible argument (e.g. general experience, theory, or comparison with similar fisheries/species).</w:t>
            </w:r>
          </w:p>
        </w:tc>
        <w:tc>
          <w:tcPr>
            <w:tcW w:w="2868" w:type="dxa"/>
            <w:tcBorders>
              <w:bottom w:val="single" w:sz="4" w:space="0" w:color="E6EFF7"/>
            </w:tcBorders>
            <w:shd w:val="clear" w:color="auto" w:fill="F2F2F2" w:themeFill="background1" w:themeFillShade="F2"/>
            <w:vAlign w:val="top"/>
          </w:tcPr>
          <w:p w14:paraId="7E3F36E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some </w:t>
            </w:r>
            <w:r w:rsidRPr="006F0F56">
              <w:rPr>
                <w:b/>
                <w:color w:val="808080" w:themeColor="background1" w:themeShade="80"/>
              </w:rPr>
              <w:t xml:space="preserve">objective basis for confidence </w:t>
            </w:r>
            <w:r w:rsidRPr="006F0F56">
              <w:rPr>
                <w:color w:val="808080" w:themeColor="background1" w:themeShade="80"/>
              </w:rPr>
              <w:t>that the partial strategy will work based on information directly relevant to the population(s) involved.</w:t>
            </w:r>
          </w:p>
        </w:tc>
        <w:tc>
          <w:tcPr>
            <w:tcW w:w="2870" w:type="dxa"/>
            <w:tcBorders>
              <w:bottom w:val="single" w:sz="4" w:space="0" w:color="E6EFF7"/>
              <w:right w:val="single" w:sz="4" w:space="0" w:color="E6EFF7"/>
            </w:tcBorders>
            <w:shd w:val="clear" w:color="auto" w:fill="F2F2F2" w:themeFill="background1" w:themeFillShade="F2"/>
            <w:vAlign w:val="top"/>
          </w:tcPr>
          <w:p w14:paraId="5A2AA26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strategy is based on </w:t>
            </w:r>
            <w:r w:rsidRPr="006F0F56">
              <w:rPr>
                <w:b/>
                <w:color w:val="808080" w:themeColor="background1" w:themeShade="80"/>
              </w:rPr>
              <w:t>in-depth knowledge</w:t>
            </w:r>
            <w:r w:rsidRPr="006F0F56">
              <w:rPr>
                <w:color w:val="808080" w:themeColor="background1" w:themeShade="80"/>
              </w:rPr>
              <w:t xml:space="preserve"> of the genetic structure of the population, and</w:t>
            </w:r>
            <w:r w:rsidRPr="006F0F56">
              <w:rPr>
                <w:b/>
                <w:color w:val="808080" w:themeColor="background1" w:themeShade="80"/>
              </w:rPr>
              <w:t xml:space="preserve"> testing</w:t>
            </w:r>
            <w:r w:rsidRPr="006F0F56">
              <w:rPr>
                <w:color w:val="808080" w:themeColor="background1" w:themeShade="80"/>
              </w:rPr>
              <w:t xml:space="preserve"> supports </w:t>
            </w:r>
            <w:r w:rsidRPr="006F0F56">
              <w:rPr>
                <w:b/>
                <w:color w:val="808080" w:themeColor="background1" w:themeShade="80"/>
              </w:rPr>
              <w:t>high confidence</w:t>
            </w:r>
            <w:r w:rsidRPr="006F0F56">
              <w:rPr>
                <w:color w:val="808080" w:themeColor="background1" w:themeShade="80"/>
              </w:rPr>
              <w:t xml:space="preserve"> that the strategy will work.</w:t>
            </w:r>
          </w:p>
        </w:tc>
      </w:tr>
      <w:tr w:rsidR="006F0F56" w:rsidRPr="006F0F56" w14:paraId="0909B4FD"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2F440F8"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2F6D44F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DFC37B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FF120F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08BAA1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0EFE684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47105F5" w14:textId="77777777" w:rsidR="006F0F56" w:rsidRPr="006F0F56" w:rsidRDefault="006F0F56" w:rsidP="006F0F56">
            <w:r w:rsidRPr="006F0F56">
              <w:rPr>
                <w:sz w:val="22"/>
                <w:szCs w:val="22"/>
              </w:rPr>
              <w:t>Rationale</w:t>
            </w:r>
          </w:p>
        </w:tc>
      </w:tr>
    </w:tbl>
    <w:p w14:paraId="50F2321F" w14:textId="77777777" w:rsidR="006F0F56" w:rsidRPr="006F0F56" w:rsidRDefault="006F0F56" w:rsidP="006F0F56"/>
    <w:p w14:paraId="7679A50D" w14:textId="77777777" w:rsidR="006F0F56" w:rsidRPr="006F0F56" w:rsidRDefault="006F0F56" w:rsidP="006F0F56">
      <w:r w:rsidRPr="006F0F56">
        <w:t>Insert sufficient rationale to support the team’s conclusion for each Scoring Guidepost (SG).</w:t>
      </w:r>
    </w:p>
    <w:p w14:paraId="33BDE31A"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28467D21"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16BE2E32" w14:textId="77777777" w:rsidR="006F0F56" w:rsidRPr="006F0F56" w:rsidRDefault="006F0F56" w:rsidP="006F0F56">
            <w:pPr>
              <w:rPr>
                <w:color w:val="auto"/>
                <w:sz w:val="28"/>
              </w:rPr>
            </w:pPr>
            <w:r w:rsidRPr="006F0F56">
              <w:rPr>
                <w:color w:val="auto"/>
                <w:sz w:val="28"/>
              </w:rPr>
              <w:t>c</w:t>
            </w:r>
          </w:p>
          <w:p w14:paraId="18FEEE29"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07036501"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Genetic management strategy implementation</w:t>
            </w:r>
          </w:p>
        </w:tc>
      </w:tr>
      <w:tr w:rsidR="006F0F56" w:rsidRPr="006F0F56" w14:paraId="22299D5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33B2372" w14:textId="77777777" w:rsidR="006F0F56" w:rsidRPr="006F0F56" w:rsidRDefault="006F0F56" w:rsidP="006F0F56">
            <w:pPr>
              <w:rPr>
                <w:b/>
                <w:color w:val="auto"/>
                <w:sz w:val="28"/>
              </w:rPr>
            </w:pPr>
          </w:p>
        </w:tc>
        <w:tc>
          <w:tcPr>
            <w:tcW w:w="984" w:type="dxa"/>
            <w:shd w:val="clear" w:color="auto" w:fill="E6EFF7"/>
          </w:tcPr>
          <w:p w14:paraId="7ECB98B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63AD94B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tcBorders>
              <w:bottom w:val="single" w:sz="4" w:space="0" w:color="E6EFF7"/>
            </w:tcBorders>
            <w:shd w:val="clear" w:color="auto" w:fill="F2F2F2" w:themeFill="background1" w:themeFillShade="F2"/>
            <w:vAlign w:val="top"/>
          </w:tcPr>
          <w:p w14:paraId="152E34C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evidence</w:t>
            </w:r>
            <w:r w:rsidRPr="006F0F56">
              <w:rPr>
                <w:color w:val="808080" w:themeColor="background1" w:themeShade="80"/>
              </w:rPr>
              <w:t xml:space="preserve"> that the partial strategy is being implemented successfully, if necessary.</w:t>
            </w:r>
          </w:p>
        </w:tc>
        <w:tc>
          <w:tcPr>
            <w:tcW w:w="2870" w:type="dxa"/>
            <w:tcBorders>
              <w:bottom w:val="single" w:sz="4" w:space="0" w:color="E6EFF7"/>
              <w:right w:val="single" w:sz="4" w:space="0" w:color="E6EFF7"/>
            </w:tcBorders>
            <w:shd w:val="clear" w:color="auto" w:fill="F2F2F2" w:themeFill="background1" w:themeFillShade="F2"/>
            <w:vAlign w:val="top"/>
          </w:tcPr>
          <w:p w14:paraId="28AB6E0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evidence</w:t>
            </w:r>
            <w:r w:rsidRPr="006F0F56">
              <w:rPr>
                <w:color w:val="808080" w:themeColor="background1" w:themeShade="80"/>
              </w:rPr>
              <w:t xml:space="preserve"> that the strategy is being </w:t>
            </w:r>
            <w:r w:rsidRPr="006F0F56">
              <w:rPr>
                <w:b/>
                <w:color w:val="808080" w:themeColor="background1" w:themeShade="80"/>
              </w:rPr>
              <w:t>implemented successfully.</w:t>
            </w:r>
          </w:p>
          <w:p w14:paraId="53A954D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some evidence that the strategy is </w:t>
            </w:r>
            <w:r w:rsidRPr="006F0F56">
              <w:rPr>
                <w:b/>
                <w:color w:val="808080" w:themeColor="background1" w:themeShade="80"/>
              </w:rPr>
              <w:t>achieving its overall objective.</w:t>
            </w:r>
          </w:p>
        </w:tc>
      </w:tr>
      <w:tr w:rsidR="006F0F56" w:rsidRPr="006F0F56" w14:paraId="30486B8A"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1851002"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58C3DF9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tcPr>
          <w:p w14:paraId="6D64720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178354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BA1265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21571D6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65524CBF" w14:textId="77777777" w:rsidR="006F0F56" w:rsidRPr="006F0F56" w:rsidRDefault="006F0F56" w:rsidP="006F0F56">
            <w:r w:rsidRPr="006F0F56">
              <w:rPr>
                <w:sz w:val="22"/>
                <w:szCs w:val="22"/>
              </w:rPr>
              <w:t>Rationale</w:t>
            </w:r>
          </w:p>
        </w:tc>
      </w:tr>
    </w:tbl>
    <w:p w14:paraId="260F75A6" w14:textId="77777777" w:rsidR="006F0F56" w:rsidRPr="006F0F56" w:rsidRDefault="006F0F56" w:rsidP="006F0F56"/>
    <w:p w14:paraId="3A211F7F" w14:textId="77777777" w:rsidR="006F0F56" w:rsidRPr="006F0F56" w:rsidRDefault="006F0F56" w:rsidP="006F0F56">
      <w:r w:rsidRPr="006F0F56">
        <w:t>Insert sufficient rationale to support the team’s conclusion for each Scoring Guidepost (SG).</w:t>
      </w:r>
    </w:p>
    <w:p w14:paraId="23C21BD6"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10351"/>
      </w:tblGrid>
      <w:tr w:rsidR="006F0F56" w:rsidRPr="006F0F56" w14:paraId="2987B081"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68B2AC45" w14:textId="77777777" w:rsidR="006F0F56" w:rsidRPr="006F0F56" w:rsidRDefault="006F0F56" w:rsidP="006F0F56">
            <w:pPr>
              <w:rPr>
                <w:b w:val="0"/>
                <w:i/>
                <w:sz w:val="22"/>
                <w:szCs w:val="22"/>
              </w:rPr>
            </w:pPr>
            <w:r w:rsidRPr="006F0F56">
              <w:rPr>
                <w:b w:val="0"/>
                <w:color w:val="auto"/>
                <w:sz w:val="22"/>
                <w:szCs w:val="22"/>
              </w:rPr>
              <w:t>References</w:t>
            </w:r>
          </w:p>
        </w:tc>
      </w:tr>
    </w:tbl>
    <w:p w14:paraId="558B0BBF" w14:textId="77777777" w:rsidR="006F0F56" w:rsidRPr="006F0F56" w:rsidRDefault="006F0F56" w:rsidP="006F0F56"/>
    <w:p w14:paraId="524E71C8" w14:textId="77777777" w:rsidR="006F0F56" w:rsidRPr="006F0F56" w:rsidRDefault="006F0F56" w:rsidP="006F0F56">
      <w:r w:rsidRPr="006F0F56">
        <w:t>List any references here, including hyperlinks to publicly-available documents.</w:t>
      </w:r>
    </w:p>
    <w:p w14:paraId="266FE5DE"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8"/>
        <w:gridCol w:w="5035"/>
      </w:tblGrid>
      <w:tr w:rsidR="006F0F56" w:rsidRPr="006F0F56" w14:paraId="73CDF34B"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2DD231D1" w14:textId="77777777" w:rsidR="006F0F56" w:rsidRPr="00540C39" w:rsidRDefault="006F0F56" w:rsidP="00540C39">
            <w:pPr>
              <w:pStyle w:val="MSCReport-AssessmentStage"/>
            </w:pPr>
            <w:r w:rsidRPr="00540C39">
              <w:t>Draft scoring range and information gap indicator added at Announcement Comment Draft Report</w:t>
            </w:r>
          </w:p>
        </w:tc>
      </w:tr>
      <w:tr w:rsidR="006F0F56" w:rsidRPr="006F0F56" w14:paraId="4C58387F"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EFB7251"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4F5D60D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6F0F56" w:rsidRPr="006F0F56" w14:paraId="30999FA2"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F7C42AA" w14:textId="77777777" w:rsidR="006F0F56" w:rsidRPr="006F0F56" w:rsidRDefault="006F0F56" w:rsidP="006F0F56">
            <w:pPr>
              <w:rPr>
                <w:color w:val="auto"/>
                <w:sz w:val="22"/>
              </w:rPr>
            </w:pPr>
            <w:r w:rsidRPr="006F0F56">
              <w:rPr>
                <w:color w:val="auto"/>
                <w:sz w:val="22"/>
              </w:rPr>
              <w:lastRenderedPageBreak/>
              <w:t>Information gap indicator</w:t>
            </w:r>
          </w:p>
        </w:tc>
        <w:tc>
          <w:tcPr>
            <w:tcW w:w="5035" w:type="dxa"/>
            <w:tcBorders>
              <w:top w:val="single" w:sz="4" w:space="0" w:color="E6EFF7"/>
              <w:bottom w:val="single" w:sz="4" w:space="0" w:color="E6EFF7"/>
              <w:right w:val="single" w:sz="4" w:space="0" w:color="E6EFF7"/>
            </w:tcBorders>
            <w:shd w:val="clear" w:color="auto" w:fill="auto"/>
          </w:tcPr>
          <w:p w14:paraId="0D166E7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04CC2B02"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108DC4C0" w14:textId="77777777" w:rsidR="006F0F56" w:rsidRPr="006F0F56" w:rsidRDefault="006F0F56" w:rsidP="006F0F56">
            <w:pPr>
              <w:spacing w:after="40"/>
              <w:rPr>
                <w:b/>
                <w:color w:val="D9D9D9" w:themeColor="background1" w:themeShade="D9"/>
                <w14:cntxtAlts/>
              </w:rPr>
            </w:pPr>
          </w:p>
          <w:p w14:paraId="29C1A463"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4A41CB82"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79A9251"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6FEBF5C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4754FE21"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92914D0"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1810608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22A609F6"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1.2.6 – Genetics information</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08C84F74" w14:textId="77777777" w:rsidTr="006F0F56">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6D8F144" w14:textId="77777777" w:rsidR="006F0F56" w:rsidRPr="006F0F56" w:rsidRDefault="006F0F56" w:rsidP="006F0F56">
            <w:pPr>
              <w:rPr>
                <w:b w:val="0"/>
                <w:sz w:val="32"/>
              </w:rPr>
            </w:pPr>
            <w:r w:rsidRPr="006F0F56">
              <w:rPr>
                <w:b w:val="0"/>
                <w:sz w:val="32"/>
              </w:rPr>
              <w:t>PI   1.2.6</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BACA1C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Information on the genetic structure of the population is adequate to determine the risk posed by the enhancement activity and the effectiveness of the management of genetic diversity</w:t>
            </w:r>
          </w:p>
        </w:tc>
      </w:tr>
      <w:tr w:rsidR="006F0F56" w:rsidRPr="006F0F56" w14:paraId="382099FB"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079CD309" w14:textId="77777777" w:rsidR="006F0F56" w:rsidRPr="006F0F56" w:rsidRDefault="006F0F56" w:rsidP="006F0F56">
            <w:pPr>
              <w:rPr>
                <w:color w:val="auto"/>
                <w:sz w:val="22"/>
              </w:rPr>
            </w:pPr>
            <w:r w:rsidRPr="006F0F56">
              <w:rPr>
                <w:color w:val="auto"/>
                <w:sz w:val="22"/>
              </w:rPr>
              <w:t>Scoring Issue</w:t>
            </w:r>
          </w:p>
        </w:tc>
        <w:tc>
          <w:tcPr>
            <w:tcW w:w="2868" w:type="dxa"/>
            <w:tcBorders>
              <w:top w:val="single" w:sz="4" w:space="0" w:color="FFFFFF" w:themeColor="background1"/>
            </w:tcBorders>
            <w:shd w:val="clear" w:color="auto" w:fill="F2F2F2" w:themeFill="background1" w:themeFillShade="F2"/>
          </w:tcPr>
          <w:p w14:paraId="2658B519"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shd w:val="clear" w:color="auto" w:fill="F2F2F2" w:themeFill="background1" w:themeFillShade="F2"/>
          </w:tcPr>
          <w:p w14:paraId="342835BB"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shd w:val="clear" w:color="auto" w:fill="F2F2F2" w:themeFill="background1" w:themeFillShade="F2"/>
          </w:tcPr>
          <w:p w14:paraId="05A222E0"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1C4905B1"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55C00B46" w14:textId="77777777" w:rsidR="006F0F56" w:rsidRPr="006F0F56" w:rsidRDefault="006F0F56" w:rsidP="006F0F56">
            <w:pPr>
              <w:rPr>
                <w:b/>
                <w:color w:val="auto"/>
                <w:sz w:val="28"/>
              </w:rPr>
            </w:pPr>
            <w:r w:rsidRPr="006F0F56">
              <w:rPr>
                <w:b/>
                <w:color w:val="auto"/>
                <w:sz w:val="28"/>
              </w:rPr>
              <w:t>a</w:t>
            </w:r>
          </w:p>
          <w:p w14:paraId="437D5525" w14:textId="77777777" w:rsidR="006F0F56" w:rsidRPr="006F0F56" w:rsidRDefault="006F0F56" w:rsidP="006F0F56">
            <w:pPr>
              <w:rPr>
                <w:b/>
                <w:color w:val="auto"/>
                <w:sz w:val="28"/>
              </w:rPr>
            </w:pPr>
          </w:p>
        </w:tc>
        <w:tc>
          <w:tcPr>
            <w:tcW w:w="9590" w:type="dxa"/>
            <w:gridSpan w:val="4"/>
            <w:tcBorders>
              <w:right w:val="single" w:sz="4" w:space="0" w:color="E6EFF7"/>
            </w:tcBorders>
            <w:shd w:val="clear" w:color="auto" w:fill="E6EFF7"/>
          </w:tcPr>
          <w:p w14:paraId="3A3848A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quality</w:t>
            </w:r>
          </w:p>
        </w:tc>
      </w:tr>
      <w:tr w:rsidR="006F0F56" w:rsidRPr="006F0F56" w14:paraId="7FA8CA9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86C1FE8" w14:textId="77777777" w:rsidR="006F0F56" w:rsidRPr="006F0F56" w:rsidRDefault="006F0F56" w:rsidP="006F0F56">
            <w:pPr>
              <w:rPr>
                <w:b/>
                <w:color w:val="auto"/>
                <w:sz w:val="28"/>
              </w:rPr>
            </w:pPr>
          </w:p>
        </w:tc>
        <w:tc>
          <w:tcPr>
            <w:tcW w:w="984" w:type="dxa"/>
            <w:shd w:val="clear" w:color="auto" w:fill="E6EFF7"/>
          </w:tcPr>
          <w:p w14:paraId="2710E17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4DA7934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Qualitative or inferential information</w:t>
            </w:r>
            <w:r w:rsidRPr="006F0F56">
              <w:rPr>
                <w:color w:val="808080" w:themeColor="background1" w:themeShade="80"/>
              </w:rPr>
              <w:t xml:space="preserve"> is available on the genetic structure of the population</w:t>
            </w:r>
          </w:p>
          <w:p w14:paraId="30CA42A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5A6C6A3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w:t>
            </w:r>
            <w:r w:rsidRPr="006F0F56">
              <w:rPr>
                <w:b/>
                <w:color w:val="808080" w:themeColor="background1" w:themeShade="80"/>
              </w:rPr>
              <w:t>adequate</w:t>
            </w:r>
            <w:r w:rsidRPr="006F0F56">
              <w:rPr>
                <w:color w:val="808080" w:themeColor="background1" w:themeShade="80"/>
              </w:rPr>
              <w:t xml:space="preserve"> to broadly understand the likely impact of hatchery enhancement.</w:t>
            </w:r>
          </w:p>
        </w:tc>
        <w:tc>
          <w:tcPr>
            <w:tcW w:w="2868" w:type="dxa"/>
            <w:tcBorders>
              <w:bottom w:val="single" w:sz="4" w:space="0" w:color="E6EFF7"/>
            </w:tcBorders>
            <w:shd w:val="clear" w:color="auto" w:fill="F2F2F2" w:themeFill="background1" w:themeFillShade="F2"/>
            <w:vAlign w:val="top"/>
          </w:tcPr>
          <w:p w14:paraId="0C33C6D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Qualitative or inferential information and some quantitative information</w:t>
            </w:r>
            <w:r w:rsidRPr="006F0F56">
              <w:rPr>
                <w:color w:val="808080" w:themeColor="background1" w:themeShade="80"/>
              </w:rPr>
              <w:t xml:space="preserve"> are available on the genetic structure of the population.</w:t>
            </w:r>
          </w:p>
          <w:p w14:paraId="3960713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43E4F50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Information is</w:t>
            </w:r>
            <w:r w:rsidRPr="006F0F56">
              <w:rPr>
                <w:b/>
                <w:color w:val="808080" w:themeColor="background1" w:themeShade="80"/>
              </w:rPr>
              <w:t xml:space="preserve"> sufficient</w:t>
            </w:r>
            <w:r w:rsidRPr="006F0F56">
              <w:rPr>
                <w:color w:val="808080" w:themeColor="background1" w:themeShade="80"/>
              </w:rPr>
              <w:t xml:space="preserve"> to estimate the likely impact of hatchery enhancement.</w:t>
            </w:r>
          </w:p>
        </w:tc>
        <w:tc>
          <w:tcPr>
            <w:tcW w:w="2870" w:type="dxa"/>
            <w:tcBorders>
              <w:bottom w:val="single" w:sz="4" w:space="0" w:color="E6EFF7"/>
              <w:right w:val="single" w:sz="4" w:space="0" w:color="E6EFF7"/>
            </w:tcBorders>
            <w:shd w:val="clear" w:color="auto" w:fill="F2F2F2" w:themeFill="background1" w:themeFillShade="F2"/>
            <w:vAlign w:val="top"/>
          </w:tcPr>
          <w:p w14:paraId="4199969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genetic structure of the population is understood in </w:t>
            </w:r>
            <w:r w:rsidRPr="006F0F56">
              <w:rPr>
                <w:b/>
                <w:color w:val="808080" w:themeColor="background1" w:themeShade="80"/>
              </w:rPr>
              <w:t>detail.</w:t>
            </w:r>
          </w:p>
          <w:p w14:paraId="3C31FDE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64E6A73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w:t>
            </w:r>
            <w:r w:rsidRPr="006F0F56">
              <w:rPr>
                <w:b/>
                <w:color w:val="808080" w:themeColor="background1" w:themeShade="80"/>
              </w:rPr>
              <w:t xml:space="preserve">sufficient </w:t>
            </w:r>
            <w:r w:rsidRPr="006F0F56">
              <w:rPr>
                <w:color w:val="808080" w:themeColor="background1" w:themeShade="80"/>
              </w:rPr>
              <w:t xml:space="preserve">to estimate the impact of hatchery enhancement with a </w:t>
            </w:r>
            <w:r w:rsidRPr="006F0F56">
              <w:rPr>
                <w:b/>
                <w:color w:val="808080" w:themeColor="background1" w:themeShade="80"/>
              </w:rPr>
              <w:t>high degree of certainty.</w:t>
            </w:r>
          </w:p>
        </w:tc>
      </w:tr>
      <w:tr w:rsidR="006F0F56" w:rsidRPr="006F0F56" w14:paraId="4FE1C66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970906C"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3E612E1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13109C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152168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537FC9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E0C527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3855B4D" w14:textId="77777777" w:rsidR="006F0F56" w:rsidRPr="006F0F56" w:rsidRDefault="006F0F56" w:rsidP="006F0F56">
            <w:r w:rsidRPr="006F0F56">
              <w:rPr>
                <w:sz w:val="22"/>
                <w:szCs w:val="22"/>
              </w:rPr>
              <w:t>Rationale</w:t>
            </w:r>
          </w:p>
        </w:tc>
      </w:tr>
    </w:tbl>
    <w:p w14:paraId="49C39F1A" w14:textId="77777777" w:rsidR="006F0F56" w:rsidRPr="006F0F56" w:rsidRDefault="006F0F56" w:rsidP="006F0F56"/>
    <w:p w14:paraId="70BB916B" w14:textId="77777777" w:rsidR="006F0F56" w:rsidRPr="006F0F56" w:rsidRDefault="006F0F56" w:rsidP="006F0F56">
      <w:r w:rsidRPr="006F0F56">
        <w:t>Insert sufficient rationale to support the team’s conclusion for each Scoring Guidepost (SG).</w:t>
      </w:r>
    </w:p>
    <w:p w14:paraId="66C6A211"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25F5B982"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6D444B1A" w14:textId="77777777" w:rsidR="006F0F56" w:rsidRPr="006F0F56" w:rsidRDefault="006F0F56" w:rsidP="006F0F56">
            <w:pPr>
              <w:rPr>
                <w:color w:val="auto"/>
                <w:sz w:val="28"/>
              </w:rPr>
            </w:pPr>
            <w:r w:rsidRPr="006F0F56">
              <w:rPr>
                <w:color w:val="auto"/>
                <w:sz w:val="28"/>
              </w:rPr>
              <w:t>b</w:t>
            </w:r>
          </w:p>
          <w:p w14:paraId="700217FB"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1B5EFBFC"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genetic management strategy</w:t>
            </w:r>
          </w:p>
        </w:tc>
      </w:tr>
      <w:tr w:rsidR="006F0F56" w:rsidRPr="006F0F56" w14:paraId="01E926D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EDA643A" w14:textId="77777777" w:rsidR="006F0F56" w:rsidRPr="006F0F56" w:rsidRDefault="006F0F56" w:rsidP="006F0F56">
            <w:pPr>
              <w:rPr>
                <w:b/>
                <w:color w:val="auto"/>
                <w:sz w:val="28"/>
              </w:rPr>
            </w:pPr>
          </w:p>
        </w:tc>
        <w:tc>
          <w:tcPr>
            <w:tcW w:w="984" w:type="dxa"/>
            <w:shd w:val="clear" w:color="auto" w:fill="E6EFF7"/>
          </w:tcPr>
          <w:p w14:paraId="7B43E12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76219E6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w:t>
            </w:r>
            <w:r w:rsidRPr="006F0F56">
              <w:rPr>
                <w:b/>
                <w:color w:val="808080" w:themeColor="background1" w:themeShade="80"/>
              </w:rPr>
              <w:t>measures</w:t>
            </w:r>
            <w:r w:rsidRPr="006F0F56">
              <w:rPr>
                <w:color w:val="808080" w:themeColor="background1" w:themeShade="80"/>
              </w:rPr>
              <w:t xml:space="preserve"> to manage </w:t>
            </w:r>
            <w:r w:rsidRPr="006F0F56">
              <w:rPr>
                <w:b/>
                <w:color w:val="808080" w:themeColor="background1" w:themeShade="80"/>
              </w:rPr>
              <w:t xml:space="preserve">main </w:t>
            </w:r>
            <w:r w:rsidRPr="006F0F56">
              <w:rPr>
                <w:color w:val="808080" w:themeColor="background1" w:themeShade="80"/>
              </w:rPr>
              <w:t>genetic impacts of the enhancement activity on the stock, if necessary.</w:t>
            </w:r>
          </w:p>
        </w:tc>
        <w:tc>
          <w:tcPr>
            <w:tcW w:w="2868" w:type="dxa"/>
            <w:tcBorders>
              <w:bottom w:val="single" w:sz="4" w:space="0" w:color="E6EFF7"/>
            </w:tcBorders>
            <w:shd w:val="clear" w:color="auto" w:fill="F2F2F2" w:themeFill="background1" w:themeFillShade="F2"/>
            <w:vAlign w:val="top"/>
          </w:tcPr>
          <w:p w14:paraId="02C7FF8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a </w:t>
            </w:r>
            <w:r w:rsidRPr="006F0F56">
              <w:rPr>
                <w:b/>
                <w:color w:val="808080" w:themeColor="background1" w:themeShade="80"/>
              </w:rPr>
              <w:t>partial strategy</w:t>
            </w:r>
            <w:r w:rsidRPr="006F0F56">
              <w:rPr>
                <w:color w:val="808080" w:themeColor="background1" w:themeShade="80"/>
              </w:rPr>
              <w:t xml:space="preserve"> to manage the </w:t>
            </w:r>
            <w:r w:rsidRPr="006F0F56">
              <w:rPr>
                <w:b/>
                <w:color w:val="808080" w:themeColor="background1" w:themeShade="80"/>
              </w:rPr>
              <w:t>main</w:t>
            </w:r>
            <w:r w:rsidRPr="006F0F56">
              <w:rPr>
                <w:color w:val="808080" w:themeColor="background1" w:themeShade="80"/>
              </w:rPr>
              <w:t xml:space="preserve"> genetic impacts of the enhancement activity on the stock, if necessary.</w:t>
            </w:r>
          </w:p>
        </w:tc>
        <w:tc>
          <w:tcPr>
            <w:tcW w:w="2870" w:type="dxa"/>
            <w:tcBorders>
              <w:bottom w:val="single" w:sz="4" w:space="0" w:color="E6EFF7"/>
              <w:right w:val="single" w:sz="4" w:space="0" w:color="E6EFF7"/>
            </w:tcBorders>
            <w:shd w:val="clear" w:color="auto" w:fill="F2F2F2" w:themeFill="background1" w:themeFillShade="F2"/>
            <w:vAlign w:val="top"/>
          </w:tcPr>
          <w:p w14:paraId="4DA3044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a </w:t>
            </w:r>
            <w:r w:rsidRPr="006F0F56">
              <w:rPr>
                <w:b/>
                <w:color w:val="808080" w:themeColor="background1" w:themeShade="80"/>
              </w:rPr>
              <w:t xml:space="preserve">comprehensive strategy </w:t>
            </w:r>
            <w:r w:rsidRPr="006F0F56">
              <w:rPr>
                <w:color w:val="808080" w:themeColor="background1" w:themeShade="80"/>
              </w:rPr>
              <w:t xml:space="preserve">to manage the genetic impacts of the enhancement activity on the stock and evaluate with a </w:t>
            </w:r>
            <w:r w:rsidRPr="006F0F56">
              <w:rPr>
                <w:b/>
                <w:color w:val="808080" w:themeColor="background1" w:themeShade="80"/>
              </w:rPr>
              <w:t>high degree of certainty</w:t>
            </w:r>
            <w:r w:rsidRPr="006F0F56">
              <w:rPr>
                <w:color w:val="808080" w:themeColor="background1" w:themeShade="80"/>
              </w:rPr>
              <w:t xml:space="preserve"> whether the strategy is achieving its objective.</w:t>
            </w:r>
          </w:p>
        </w:tc>
      </w:tr>
      <w:tr w:rsidR="006F0F56" w:rsidRPr="006F0F56" w14:paraId="6BA3690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884C6CC"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48CB6A2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EB38C0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90F645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E897D9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0C279EB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701690A" w14:textId="77777777" w:rsidR="006F0F56" w:rsidRPr="006F0F56" w:rsidRDefault="006F0F56" w:rsidP="006F0F56">
            <w:r w:rsidRPr="006F0F56">
              <w:rPr>
                <w:sz w:val="22"/>
                <w:szCs w:val="22"/>
              </w:rPr>
              <w:t>Rationale</w:t>
            </w:r>
          </w:p>
        </w:tc>
      </w:tr>
    </w:tbl>
    <w:p w14:paraId="66FFC217" w14:textId="77777777" w:rsidR="006F0F56" w:rsidRPr="006F0F56" w:rsidRDefault="006F0F56" w:rsidP="006F0F56"/>
    <w:p w14:paraId="7CC5EBBB" w14:textId="77777777" w:rsidR="006F0F56" w:rsidRPr="006F0F56" w:rsidRDefault="006F0F56" w:rsidP="006F0F56">
      <w:r w:rsidRPr="006F0F56">
        <w:t>Insert sufficient rationale to support the team’s conclusion for each Scoring Guidepost (SG).</w:t>
      </w:r>
    </w:p>
    <w:p w14:paraId="4FF15D0B"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10351"/>
      </w:tblGrid>
      <w:tr w:rsidR="006F0F56" w:rsidRPr="006F0F56" w14:paraId="70730008"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798B4F6D" w14:textId="77777777" w:rsidR="006F0F56" w:rsidRPr="006F0F56" w:rsidRDefault="006F0F56" w:rsidP="006F0F56">
            <w:pPr>
              <w:rPr>
                <w:b w:val="0"/>
                <w:i/>
                <w:sz w:val="22"/>
                <w:szCs w:val="22"/>
              </w:rPr>
            </w:pPr>
            <w:r w:rsidRPr="006F0F56">
              <w:rPr>
                <w:b w:val="0"/>
                <w:color w:val="auto"/>
                <w:sz w:val="22"/>
                <w:szCs w:val="22"/>
              </w:rPr>
              <w:t>References</w:t>
            </w:r>
          </w:p>
        </w:tc>
      </w:tr>
    </w:tbl>
    <w:p w14:paraId="06D5216E" w14:textId="77777777" w:rsidR="006F0F56" w:rsidRPr="006F0F56" w:rsidRDefault="006F0F56" w:rsidP="006F0F56"/>
    <w:p w14:paraId="39702971" w14:textId="77777777" w:rsidR="006F0F56" w:rsidRPr="006F0F56" w:rsidRDefault="006F0F56" w:rsidP="006F0F56">
      <w:r w:rsidRPr="006F0F56">
        <w:t>List any references here, including hyperlinks to publicly-available documents.</w:t>
      </w:r>
    </w:p>
    <w:p w14:paraId="1EF29B89"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8"/>
        <w:gridCol w:w="5035"/>
      </w:tblGrid>
      <w:tr w:rsidR="006F0F56" w:rsidRPr="006F0F56" w14:paraId="747911AD"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5C45952F" w14:textId="77777777" w:rsidR="006F0F56" w:rsidRPr="00DC682F" w:rsidRDefault="006F0F56" w:rsidP="00540C39">
            <w:pPr>
              <w:pStyle w:val="MSCReport-AssessmentStage"/>
            </w:pPr>
            <w:r w:rsidRPr="00DC682F">
              <w:t>Draft scoring range and information gap indicator added at Announcement Comment Draft Report</w:t>
            </w:r>
          </w:p>
        </w:tc>
      </w:tr>
      <w:tr w:rsidR="006F0F56" w:rsidRPr="006F0F56" w14:paraId="06D738E1"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3A7FF60"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3EFCE48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6F0F56" w:rsidRPr="006F0F56" w14:paraId="6D5F6BB7"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9ADC790"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6ACD9F2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6A6C8542"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00B42F84" w14:textId="77777777" w:rsidR="006F0F56" w:rsidRPr="006F0F56" w:rsidRDefault="006F0F56" w:rsidP="006F0F56">
            <w:pPr>
              <w:spacing w:after="40"/>
              <w:rPr>
                <w:b/>
                <w:color w:val="D9D9D9" w:themeColor="background1" w:themeShade="D9"/>
                <w14:cntxtAlts/>
              </w:rPr>
            </w:pPr>
          </w:p>
          <w:p w14:paraId="1B8F7AF3"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1B750AB8"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041172B"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3C22BB3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6F60B851"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428F13C"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61BB741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6C8BFD33"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2.6.1 – Translocation outcome</w:t>
      </w:r>
    </w:p>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6F0F56" w:rsidRPr="006F0F56" w14:paraId="087761E1" w14:textId="77777777" w:rsidTr="006F0F56">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17D7E72" w14:textId="77777777" w:rsidR="006F0F56" w:rsidRPr="006F0F56" w:rsidRDefault="006F0F56" w:rsidP="006F0F56">
            <w:pPr>
              <w:rPr>
                <w:sz w:val="32"/>
              </w:rPr>
            </w:pPr>
            <w:r w:rsidRPr="006F0F56">
              <w:rPr>
                <w:sz w:val="32"/>
              </w:rPr>
              <w:t>PI   2.6.1</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668AB10"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 translocation activity has negligible discernible impact on the surrounding ecosystem</w:t>
            </w:r>
          </w:p>
        </w:tc>
      </w:tr>
      <w:tr w:rsidR="006F0F56" w:rsidRPr="006F0F56" w14:paraId="4310769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E6EFF7"/>
            </w:tcBorders>
          </w:tcPr>
          <w:p w14:paraId="66F298C7" w14:textId="77777777" w:rsidR="006F0F56" w:rsidRPr="006F0F56" w:rsidRDefault="006F0F56" w:rsidP="006F0F56">
            <w:pPr>
              <w:rPr>
                <w:color w:val="auto"/>
                <w:sz w:val="22"/>
              </w:rPr>
            </w:pPr>
            <w:r w:rsidRPr="006F0F56">
              <w:rPr>
                <w:color w:val="auto"/>
                <w:sz w:val="22"/>
              </w:rPr>
              <w:t>Scoring Issue</w:t>
            </w:r>
          </w:p>
        </w:tc>
        <w:tc>
          <w:tcPr>
            <w:tcW w:w="2925" w:type="dxa"/>
            <w:tcBorders>
              <w:top w:val="single" w:sz="4" w:space="0" w:color="FFFFFF" w:themeColor="background1"/>
            </w:tcBorders>
            <w:shd w:val="clear" w:color="auto" w:fill="F2F2F2" w:themeFill="background1" w:themeFillShade="F2"/>
          </w:tcPr>
          <w:p w14:paraId="03DBF24C"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9" w:type="dxa"/>
            <w:tcBorders>
              <w:top w:val="single" w:sz="4" w:space="0" w:color="FFFFFF" w:themeColor="background1"/>
            </w:tcBorders>
            <w:shd w:val="clear" w:color="auto" w:fill="F2F2F2" w:themeFill="background1" w:themeFillShade="F2"/>
          </w:tcPr>
          <w:p w14:paraId="27EB059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shd w:val="clear" w:color="auto" w:fill="F2F2F2" w:themeFill="background1" w:themeFillShade="F2"/>
          </w:tcPr>
          <w:p w14:paraId="7E41F2E7"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6F0F56" w:rsidRPr="006F0F56" w14:paraId="773F5CDC"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69A23D45" w14:textId="77777777" w:rsidR="006F0F56" w:rsidRPr="006F0F56" w:rsidRDefault="006F0F56" w:rsidP="006F0F56">
            <w:pPr>
              <w:rPr>
                <w:b/>
                <w:color w:val="auto"/>
                <w:sz w:val="28"/>
              </w:rPr>
            </w:pPr>
            <w:r w:rsidRPr="006F0F56">
              <w:rPr>
                <w:b/>
                <w:color w:val="auto"/>
                <w:sz w:val="28"/>
              </w:rPr>
              <w:t>a</w:t>
            </w:r>
          </w:p>
          <w:p w14:paraId="101565AC" w14:textId="77777777" w:rsidR="006F0F56" w:rsidRPr="006F0F56" w:rsidRDefault="006F0F56" w:rsidP="006F0F56">
            <w:pPr>
              <w:rPr>
                <w:b/>
                <w:color w:val="auto"/>
                <w:sz w:val="28"/>
              </w:rPr>
            </w:pPr>
          </w:p>
        </w:tc>
        <w:tc>
          <w:tcPr>
            <w:tcW w:w="9795" w:type="dxa"/>
            <w:gridSpan w:val="4"/>
            <w:tcBorders>
              <w:right w:val="single" w:sz="4" w:space="0" w:color="E6EFF7"/>
            </w:tcBorders>
            <w:shd w:val="clear" w:color="auto" w:fill="E6EFF7"/>
          </w:tcPr>
          <w:p w14:paraId="1FEA36A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Impact of translocation activity</w:t>
            </w:r>
          </w:p>
        </w:tc>
      </w:tr>
      <w:tr w:rsidR="006F0F56" w:rsidRPr="006F0F56" w14:paraId="6095D4F5" w14:textId="77777777" w:rsidTr="006F0F5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54DA6CF7" w14:textId="77777777" w:rsidR="006F0F56" w:rsidRPr="006F0F56" w:rsidRDefault="006F0F56" w:rsidP="006F0F56">
            <w:pPr>
              <w:rPr>
                <w:b/>
                <w:color w:val="auto"/>
                <w:sz w:val="28"/>
              </w:rPr>
            </w:pPr>
          </w:p>
        </w:tc>
        <w:tc>
          <w:tcPr>
            <w:tcW w:w="1006" w:type="dxa"/>
            <w:tcBorders>
              <w:right w:val="single" w:sz="4" w:space="0" w:color="E6EFF7"/>
            </w:tcBorders>
            <w:shd w:val="clear" w:color="auto" w:fill="E6EFF7"/>
          </w:tcPr>
          <w:p w14:paraId="5A93221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599078F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The translocation activity is </w:t>
            </w:r>
            <w:r w:rsidRPr="006F0F56">
              <w:rPr>
                <w:b/>
                <w:color w:val="808080" w:themeColor="background1" w:themeShade="80"/>
                <w:lang w:val="en-US" w:bidi="en-US"/>
              </w:rPr>
              <w:t>unlikely</w:t>
            </w:r>
            <w:r w:rsidRPr="006F0F56">
              <w:rPr>
                <w:color w:val="808080" w:themeColor="background1" w:themeShade="80"/>
                <w:lang w:val="en-US" w:bidi="en-US"/>
              </w:rPr>
              <w:t xml:space="preserve"> to introduce diseases, pests, pathogens, or non-native species (species not already established in the ecosystem) into the surrounding ecosystem.</w:t>
            </w:r>
          </w:p>
        </w:tc>
        <w:tc>
          <w:tcPr>
            <w:tcW w:w="2939"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167D920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The translocation activity is </w:t>
            </w:r>
            <w:r w:rsidRPr="006F0F56">
              <w:rPr>
                <w:b/>
                <w:color w:val="808080" w:themeColor="background1" w:themeShade="80"/>
                <w:lang w:val="en-US" w:bidi="en-US"/>
              </w:rPr>
              <w:t>highly unlikely</w:t>
            </w:r>
            <w:r w:rsidRPr="006F0F56">
              <w:rPr>
                <w:color w:val="808080" w:themeColor="background1" w:themeShade="80"/>
                <w:lang w:val="en-US" w:bidi="en-US"/>
              </w:rPr>
              <w:t xml:space="preserve"> to introduce diseases, pests, pathogens, or non-native species into the surrounding ecosystem.</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6A58829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There is </w:t>
            </w:r>
            <w:r w:rsidRPr="006F0F56">
              <w:rPr>
                <w:b/>
                <w:color w:val="808080" w:themeColor="background1" w:themeShade="80"/>
                <w:lang w:val="en-US" w:bidi="en-US"/>
              </w:rPr>
              <w:t>evidence</w:t>
            </w:r>
            <w:r w:rsidRPr="006F0F56">
              <w:rPr>
                <w:color w:val="808080" w:themeColor="background1" w:themeShade="80"/>
                <w:lang w:val="en-US" w:bidi="en-US"/>
              </w:rPr>
              <w:t xml:space="preserve"> that the translocation activity is</w:t>
            </w:r>
            <w:r w:rsidRPr="006F0F56">
              <w:rPr>
                <w:b/>
                <w:color w:val="808080" w:themeColor="background1" w:themeShade="80"/>
                <w:lang w:val="en-US" w:bidi="en-US"/>
              </w:rPr>
              <w:t xml:space="preserve"> highly unlikely </w:t>
            </w:r>
            <w:r w:rsidRPr="006F0F56">
              <w:rPr>
                <w:color w:val="808080" w:themeColor="background1" w:themeShade="80"/>
                <w:lang w:val="en-US" w:bidi="en-US"/>
              </w:rPr>
              <w:t>to introduce diseases, pests, pathogens, or non-native species into the surrounding ecosystem.</w:t>
            </w:r>
          </w:p>
        </w:tc>
      </w:tr>
      <w:tr w:rsidR="006F0F56" w:rsidRPr="006F0F56" w14:paraId="175EBAAA"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6F17A480" w14:textId="77777777" w:rsidR="006F0F56" w:rsidRPr="006F0F56" w:rsidRDefault="006F0F56" w:rsidP="006F0F56">
            <w:pPr>
              <w:rPr>
                <w:b/>
                <w:color w:val="auto"/>
                <w:sz w:val="28"/>
              </w:rPr>
            </w:pPr>
          </w:p>
        </w:tc>
        <w:tc>
          <w:tcPr>
            <w:tcW w:w="1006" w:type="dxa"/>
            <w:tcBorders>
              <w:bottom w:val="single" w:sz="4" w:space="0" w:color="FFFFFF" w:themeColor="background1"/>
              <w:right w:val="single" w:sz="4" w:space="0" w:color="E6EFF7"/>
            </w:tcBorders>
            <w:shd w:val="clear" w:color="auto" w:fill="E6EFF7"/>
          </w:tcPr>
          <w:p w14:paraId="790EB91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44E055B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 / Partial</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6D443E2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 / Partial</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6E10D8E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 / Partial</w:t>
            </w:r>
          </w:p>
        </w:tc>
      </w:tr>
      <w:tr w:rsidR="006F0F56" w:rsidRPr="006F0F56" w14:paraId="353105FB"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282BD903" w14:textId="77777777" w:rsidR="006F0F56" w:rsidRPr="006F0F56" w:rsidRDefault="006F0F56" w:rsidP="006F0F56">
            <w:pPr>
              <w:rPr>
                <w:sz w:val="22"/>
                <w:szCs w:val="22"/>
              </w:rPr>
            </w:pPr>
            <w:r w:rsidRPr="006F0F56">
              <w:rPr>
                <w:sz w:val="22"/>
                <w:szCs w:val="22"/>
              </w:rPr>
              <w:t>Rationale</w:t>
            </w:r>
          </w:p>
        </w:tc>
      </w:tr>
    </w:tbl>
    <w:p w14:paraId="34BF495F" w14:textId="77777777" w:rsidR="006F0F56" w:rsidRPr="006F0F56" w:rsidRDefault="006F0F56" w:rsidP="006F0F56"/>
    <w:p w14:paraId="296E9D86" w14:textId="77777777" w:rsidR="006F0F56" w:rsidRPr="006F0F56" w:rsidRDefault="006F0F56" w:rsidP="006F0F56">
      <w:r w:rsidRPr="006F0F56">
        <w:t>Insert sufficient rationale to support the team’s conclusion for each Scoring Guidepost (SG).</w:t>
      </w:r>
    </w:p>
    <w:p w14:paraId="139DF99F" w14:textId="77777777" w:rsidR="006F0F56" w:rsidRPr="006F0F56" w:rsidRDefault="006F0F56" w:rsidP="006F0F56"/>
    <w:tbl>
      <w:tblPr>
        <w:tblStyle w:val="TemplateTable"/>
        <w:tblW w:w="10571" w:type="dxa"/>
        <w:tblInd w:w="5" w:type="dxa"/>
        <w:tblLayout w:type="fixed"/>
        <w:tblLook w:val="04A0" w:firstRow="1" w:lastRow="0" w:firstColumn="1" w:lastColumn="0" w:noHBand="0" w:noVBand="1"/>
      </w:tblPr>
      <w:tblGrid>
        <w:gridCol w:w="10571"/>
      </w:tblGrid>
      <w:tr w:rsidR="006F0F56" w:rsidRPr="006F0F56" w14:paraId="3187AA3D"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left w:val="single" w:sz="4" w:space="0" w:color="E6EFF7"/>
              <w:right w:val="single" w:sz="4" w:space="0" w:color="E6EFF7"/>
            </w:tcBorders>
            <w:shd w:val="clear" w:color="auto" w:fill="E6EFF7"/>
          </w:tcPr>
          <w:p w14:paraId="2E7DF75E" w14:textId="77777777" w:rsidR="006F0F56" w:rsidRPr="006F0F56" w:rsidRDefault="006F0F56" w:rsidP="006F0F56">
            <w:pPr>
              <w:rPr>
                <w:b w:val="0"/>
                <w:color w:val="auto"/>
                <w:sz w:val="22"/>
              </w:rPr>
            </w:pPr>
            <w:r w:rsidRPr="006F0F56">
              <w:rPr>
                <w:b w:val="0"/>
                <w:color w:val="auto"/>
                <w:sz w:val="22"/>
              </w:rPr>
              <w:t>References</w:t>
            </w:r>
          </w:p>
        </w:tc>
      </w:tr>
    </w:tbl>
    <w:p w14:paraId="3C9ABEE0" w14:textId="77777777" w:rsidR="006F0F56" w:rsidRPr="006F0F56" w:rsidRDefault="006F0F56" w:rsidP="006F0F56"/>
    <w:p w14:paraId="1799739D" w14:textId="77777777" w:rsidR="006F0F56" w:rsidRPr="006F0F56" w:rsidRDefault="006F0F56" w:rsidP="006F0F56">
      <w:r w:rsidRPr="006F0F56">
        <w:t>List any references here, including hyperlinks to publicly-available documents.</w:t>
      </w:r>
    </w:p>
    <w:p w14:paraId="74F51883" w14:textId="77777777" w:rsidR="006F0F56" w:rsidRPr="006F0F56" w:rsidRDefault="006F0F56" w:rsidP="006F0F56"/>
    <w:tbl>
      <w:tblPr>
        <w:tblStyle w:val="TemplateTable"/>
        <w:tblW w:w="10622" w:type="dxa"/>
        <w:tblInd w:w="5" w:type="dxa"/>
        <w:tblLayout w:type="fixed"/>
        <w:tblLook w:val="04A0" w:firstRow="1" w:lastRow="0" w:firstColumn="1" w:lastColumn="0" w:noHBand="0" w:noVBand="1"/>
      </w:tblPr>
      <w:tblGrid>
        <w:gridCol w:w="5307"/>
        <w:gridCol w:w="5315"/>
      </w:tblGrid>
      <w:tr w:rsidR="006F0F56" w:rsidRPr="006F0F56" w14:paraId="7A7E703C"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top w:val="single" w:sz="4" w:space="0" w:color="FFFFFF" w:themeColor="background1"/>
              <w:right w:val="single" w:sz="4" w:space="0" w:color="FFFFFF" w:themeColor="background1"/>
            </w:tcBorders>
            <w:shd w:val="clear" w:color="auto" w:fill="FFFFFF" w:themeFill="background1"/>
          </w:tcPr>
          <w:p w14:paraId="79BA488E" w14:textId="77777777" w:rsidR="006F0F56" w:rsidRPr="00DC682F" w:rsidRDefault="006F0F56" w:rsidP="00540C39">
            <w:pPr>
              <w:pStyle w:val="MSCReport-AssessmentStage"/>
            </w:pPr>
            <w:r w:rsidRPr="00DC682F">
              <w:t>Draft scoring range and information gap indicator added at Announcement Comment Draft Report</w:t>
            </w:r>
          </w:p>
        </w:tc>
      </w:tr>
      <w:tr w:rsidR="006F0F56" w:rsidRPr="006F0F56" w14:paraId="1F8C6587"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5FA4A95A" w14:textId="77777777" w:rsidR="006F0F56" w:rsidRPr="006F0F56" w:rsidRDefault="006F0F56" w:rsidP="006F0F56">
            <w:pPr>
              <w:rPr>
                <w:color w:val="auto"/>
                <w:sz w:val="22"/>
              </w:rPr>
            </w:pPr>
            <w:r w:rsidRPr="006F0F56">
              <w:rPr>
                <w:color w:val="auto"/>
                <w:sz w:val="22"/>
              </w:rPr>
              <w:t>Draft scoring range</w:t>
            </w:r>
          </w:p>
        </w:tc>
        <w:tc>
          <w:tcPr>
            <w:tcW w:w="5315" w:type="dxa"/>
            <w:tcBorders>
              <w:top w:val="single" w:sz="4" w:space="0" w:color="E6EFF7"/>
              <w:bottom w:val="single" w:sz="4" w:space="0" w:color="E6EFF7"/>
              <w:right w:val="single" w:sz="4" w:space="0" w:color="E6EFF7"/>
            </w:tcBorders>
            <w:shd w:val="clear" w:color="auto" w:fill="auto"/>
          </w:tcPr>
          <w:p w14:paraId="4B01CFC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1A75AE2D"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681F9EEB" w14:textId="77777777" w:rsidR="006F0F56" w:rsidRPr="006F0F56" w:rsidRDefault="006F0F56" w:rsidP="006F0F56">
            <w:pPr>
              <w:rPr>
                <w:color w:val="auto"/>
                <w:sz w:val="22"/>
              </w:rPr>
            </w:pPr>
            <w:r w:rsidRPr="006F0F56">
              <w:rPr>
                <w:color w:val="auto"/>
                <w:sz w:val="22"/>
              </w:rPr>
              <w:t>Information gap indicator</w:t>
            </w:r>
          </w:p>
        </w:tc>
        <w:tc>
          <w:tcPr>
            <w:tcW w:w="5315" w:type="dxa"/>
            <w:tcBorders>
              <w:top w:val="single" w:sz="4" w:space="0" w:color="E6EFF7"/>
              <w:bottom w:val="single" w:sz="4" w:space="0" w:color="E6EFF7"/>
              <w:right w:val="single" w:sz="4" w:space="0" w:color="E6EFF7"/>
            </w:tcBorders>
            <w:shd w:val="clear" w:color="auto" w:fill="auto"/>
          </w:tcPr>
          <w:p w14:paraId="2020840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69FC37E1"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right w:val="single" w:sz="4" w:space="0" w:color="FFFFFF" w:themeColor="background1"/>
            </w:tcBorders>
            <w:shd w:val="clear" w:color="auto" w:fill="FFFFFF" w:themeFill="background1"/>
          </w:tcPr>
          <w:p w14:paraId="2FA7BF94" w14:textId="77777777" w:rsidR="006F0F56" w:rsidRPr="006F0F56" w:rsidRDefault="006F0F56" w:rsidP="006F0F56">
            <w:pPr>
              <w:spacing w:after="40"/>
              <w:rPr>
                <w:b/>
                <w:color w:val="D9D9D9" w:themeColor="background1" w:themeShade="D9"/>
                <w14:cntxtAlts/>
              </w:rPr>
            </w:pPr>
          </w:p>
          <w:p w14:paraId="516D5254"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65DC20AF"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0BF8AB00" w14:textId="77777777" w:rsidR="006F0F56" w:rsidRPr="006F0F56" w:rsidRDefault="006F0F56" w:rsidP="006F0F56">
            <w:pPr>
              <w:rPr>
                <w:color w:val="auto"/>
                <w:sz w:val="22"/>
              </w:rPr>
            </w:pPr>
            <w:r w:rsidRPr="006F0F56">
              <w:rPr>
                <w:color w:val="auto"/>
                <w:sz w:val="22"/>
              </w:rPr>
              <w:t>Overall Performance Indicator score</w:t>
            </w:r>
          </w:p>
        </w:tc>
        <w:tc>
          <w:tcPr>
            <w:tcW w:w="5315" w:type="dxa"/>
            <w:tcBorders>
              <w:top w:val="single" w:sz="4" w:space="0" w:color="E6EFF7"/>
              <w:bottom w:val="single" w:sz="4" w:space="0" w:color="E6EFF7"/>
              <w:right w:val="single" w:sz="4" w:space="0" w:color="E6EFF7"/>
            </w:tcBorders>
            <w:shd w:val="clear" w:color="auto" w:fill="auto"/>
          </w:tcPr>
          <w:p w14:paraId="5DC4E6E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6C78E608"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48DECCD0" w14:textId="77777777" w:rsidR="006F0F56" w:rsidRPr="006F0F56" w:rsidRDefault="006F0F56" w:rsidP="006F0F56">
            <w:pPr>
              <w:rPr>
                <w:color w:val="auto"/>
                <w:sz w:val="22"/>
              </w:rPr>
            </w:pPr>
            <w:r w:rsidRPr="006F0F56">
              <w:rPr>
                <w:color w:val="auto"/>
                <w:sz w:val="22"/>
              </w:rPr>
              <w:t>Condition number (if relevant)</w:t>
            </w:r>
          </w:p>
        </w:tc>
        <w:tc>
          <w:tcPr>
            <w:tcW w:w="5315" w:type="dxa"/>
            <w:tcBorders>
              <w:top w:val="single" w:sz="4" w:space="0" w:color="E6EFF7"/>
              <w:bottom w:val="single" w:sz="4" w:space="0" w:color="E6EFF7"/>
              <w:right w:val="single" w:sz="4" w:space="0" w:color="E6EFF7"/>
            </w:tcBorders>
            <w:shd w:val="clear" w:color="auto" w:fill="auto"/>
          </w:tcPr>
          <w:p w14:paraId="26642F5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751DC168"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2.6.2 – Translocation management</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542E6BB8" w14:textId="77777777" w:rsidTr="006F0F56">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191A068" w14:textId="77777777" w:rsidR="006F0F56" w:rsidRPr="006F0F56" w:rsidRDefault="006F0F56" w:rsidP="006F0F56">
            <w:pPr>
              <w:rPr>
                <w:b w:val="0"/>
                <w:sz w:val="32"/>
              </w:rPr>
            </w:pPr>
            <w:r w:rsidRPr="006F0F56">
              <w:rPr>
                <w:b w:val="0"/>
                <w:sz w:val="32"/>
              </w:rPr>
              <w:t>PI   2.6.2</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AC35F5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There is a strategy in place for managing translocations such that the fishery does not pose a risk of serious or irreversible harm to the surrounding ecosystem</w:t>
            </w:r>
          </w:p>
        </w:tc>
      </w:tr>
      <w:tr w:rsidR="006F0F56" w:rsidRPr="006F0F56" w14:paraId="5F04DB4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13E75221" w14:textId="77777777" w:rsidR="006F0F56" w:rsidRPr="006F0F56" w:rsidRDefault="006F0F56" w:rsidP="006F0F56">
            <w:pPr>
              <w:rPr>
                <w:color w:val="auto"/>
                <w:sz w:val="22"/>
              </w:rPr>
            </w:pPr>
            <w:r w:rsidRPr="006F0F56">
              <w:rPr>
                <w:color w:val="auto"/>
                <w:sz w:val="22"/>
              </w:rPr>
              <w:t>Scoring Issue</w:t>
            </w:r>
          </w:p>
        </w:tc>
        <w:tc>
          <w:tcPr>
            <w:tcW w:w="2868" w:type="dxa"/>
            <w:tcBorders>
              <w:top w:val="single" w:sz="4" w:space="0" w:color="FFFFFF" w:themeColor="background1"/>
            </w:tcBorders>
            <w:shd w:val="clear" w:color="auto" w:fill="F2F2F2" w:themeFill="background1" w:themeFillShade="F2"/>
          </w:tcPr>
          <w:p w14:paraId="2C467F20"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shd w:val="clear" w:color="auto" w:fill="F2F2F2" w:themeFill="background1" w:themeFillShade="F2"/>
          </w:tcPr>
          <w:p w14:paraId="2787BEE0"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shd w:val="clear" w:color="auto" w:fill="F2F2F2" w:themeFill="background1" w:themeFillShade="F2"/>
          </w:tcPr>
          <w:p w14:paraId="1DB25F7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4A69381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585E03F8" w14:textId="77777777" w:rsidR="006F0F56" w:rsidRPr="006F0F56" w:rsidRDefault="006F0F56" w:rsidP="006F0F56">
            <w:pPr>
              <w:rPr>
                <w:b/>
                <w:color w:val="auto"/>
                <w:sz w:val="28"/>
              </w:rPr>
            </w:pPr>
            <w:r w:rsidRPr="006F0F56">
              <w:rPr>
                <w:b/>
                <w:color w:val="auto"/>
                <w:sz w:val="28"/>
              </w:rPr>
              <w:t>a</w:t>
            </w:r>
          </w:p>
          <w:p w14:paraId="29CB299F" w14:textId="77777777" w:rsidR="006F0F56" w:rsidRPr="006F0F56" w:rsidRDefault="006F0F56" w:rsidP="006F0F56">
            <w:pPr>
              <w:rPr>
                <w:b/>
                <w:color w:val="auto"/>
                <w:sz w:val="28"/>
              </w:rPr>
            </w:pPr>
          </w:p>
        </w:tc>
        <w:tc>
          <w:tcPr>
            <w:tcW w:w="9590" w:type="dxa"/>
            <w:gridSpan w:val="4"/>
            <w:tcBorders>
              <w:right w:val="single" w:sz="4" w:space="0" w:color="E6EFF7"/>
            </w:tcBorders>
            <w:shd w:val="clear" w:color="auto" w:fill="E6EFF7"/>
          </w:tcPr>
          <w:p w14:paraId="72087B2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Translocation management strategy in place</w:t>
            </w:r>
          </w:p>
        </w:tc>
      </w:tr>
      <w:tr w:rsidR="006F0F56" w:rsidRPr="006F0F56" w14:paraId="531D901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199E216" w14:textId="77777777" w:rsidR="006F0F56" w:rsidRPr="006F0F56" w:rsidRDefault="006F0F56" w:rsidP="006F0F56">
            <w:pPr>
              <w:rPr>
                <w:b/>
                <w:color w:val="auto"/>
                <w:sz w:val="28"/>
              </w:rPr>
            </w:pPr>
          </w:p>
        </w:tc>
        <w:tc>
          <w:tcPr>
            <w:tcW w:w="984" w:type="dxa"/>
            <w:shd w:val="clear" w:color="auto" w:fill="E6EFF7"/>
          </w:tcPr>
          <w:p w14:paraId="4783390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102F0BD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 xml:space="preserve">measures </w:t>
            </w:r>
            <w:r w:rsidRPr="006F0F56">
              <w:rPr>
                <w:color w:val="808080" w:themeColor="background1" w:themeShade="80"/>
              </w:rPr>
              <w:t xml:space="preserve">in place which are </w:t>
            </w:r>
            <w:r w:rsidRPr="006F0F56">
              <w:rPr>
                <w:b/>
                <w:color w:val="808080" w:themeColor="background1" w:themeShade="80"/>
              </w:rPr>
              <w:t>expected</w:t>
            </w:r>
            <w:r w:rsidRPr="006F0F56">
              <w:rPr>
                <w:color w:val="808080" w:themeColor="background1" w:themeShade="80"/>
              </w:rPr>
              <w:t xml:space="preserve"> to protect the surrounding ecosystem from the translocation activity at levels compatible with the SG80 Translocation outcome level of performance (PI 2.6.1).</w:t>
            </w:r>
          </w:p>
        </w:tc>
        <w:tc>
          <w:tcPr>
            <w:tcW w:w="2868" w:type="dxa"/>
            <w:tcBorders>
              <w:bottom w:val="single" w:sz="4" w:space="0" w:color="E6EFF7"/>
            </w:tcBorders>
            <w:shd w:val="clear" w:color="auto" w:fill="F2F2F2" w:themeFill="background1" w:themeFillShade="F2"/>
            <w:vAlign w:val="top"/>
          </w:tcPr>
          <w:p w14:paraId="77E5480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partial strategy</w:t>
            </w:r>
            <w:r w:rsidRPr="006F0F56">
              <w:rPr>
                <w:color w:val="808080" w:themeColor="background1" w:themeShade="80"/>
              </w:rPr>
              <w:t xml:space="preserve"> in place, if necessary, that is expected to protect the surrounding ecosystem from the translocation activity at levels compatible the SG80 Translocation outcome level of performance (PI 2.6.1).</w:t>
            </w:r>
          </w:p>
        </w:tc>
        <w:tc>
          <w:tcPr>
            <w:tcW w:w="2870" w:type="dxa"/>
            <w:tcBorders>
              <w:bottom w:val="single" w:sz="4" w:space="0" w:color="E6EFF7"/>
              <w:right w:val="single" w:sz="4" w:space="0" w:color="E6EFF7"/>
            </w:tcBorders>
            <w:shd w:val="clear" w:color="auto" w:fill="F2F2F2" w:themeFill="background1" w:themeFillShade="F2"/>
            <w:vAlign w:val="top"/>
          </w:tcPr>
          <w:p w14:paraId="320A604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There is a</w:t>
            </w:r>
            <w:r w:rsidRPr="006F0F56">
              <w:rPr>
                <w:b/>
                <w:color w:val="808080" w:themeColor="background1" w:themeShade="80"/>
              </w:rPr>
              <w:t xml:space="preserve"> strategy</w:t>
            </w:r>
            <w:r w:rsidRPr="006F0F56">
              <w:rPr>
                <w:color w:val="808080" w:themeColor="background1" w:themeShade="80"/>
              </w:rPr>
              <w:t xml:space="preserve"> in place for managing the impacts of translocation on the surrounding ecosystem.</w:t>
            </w:r>
          </w:p>
        </w:tc>
      </w:tr>
      <w:tr w:rsidR="006F0F56" w:rsidRPr="006F0F56" w14:paraId="7C5BC4CB"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02D9095"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5F106FE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4A0FD1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F19C92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B468B5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0963B89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6799912F" w14:textId="77777777" w:rsidR="006F0F56" w:rsidRPr="006F0F56" w:rsidRDefault="006F0F56" w:rsidP="006F0F56">
            <w:r w:rsidRPr="006F0F56">
              <w:rPr>
                <w:sz w:val="22"/>
                <w:szCs w:val="22"/>
              </w:rPr>
              <w:t>Rationale</w:t>
            </w:r>
          </w:p>
        </w:tc>
      </w:tr>
    </w:tbl>
    <w:p w14:paraId="51ACCCF2" w14:textId="77777777" w:rsidR="006F0F56" w:rsidRPr="006F0F56" w:rsidRDefault="006F0F56" w:rsidP="006F0F56"/>
    <w:p w14:paraId="6D3F4F2E" w14:textId="77777777" w:rsidR="006F0F56" w:rsidRPr="006F0F56" w:rsidRDefault="006F0F56" w:rsidP="006F0F56">
      <w:r w:rsidRPr="006F0F56">
        <w:t>Insert sufficient rationale to support the team’s conclusion for each Scoring Guidepost (SG).</w:t>
      </w:r>
    </w:p>
    <w:p w14:paraId="30CD8DCD"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13BAE7ED"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58C5AF23" w14:textId="77777777" w:rsidR="006F0F56" w:rsidRPr="006F0F56" w:rsidRDefault="006F0F56" w:rsidP="006F0F56">
            <w:pPr>
              <w:rPr>
                <w:color w:val="auto"/>
                <w:sz w:val="28"/>
              </w:rPr>
            </w:pPr>
            <w:r w:rsidRPr="006F0F56">
              <w:rPr>
                <w:color w:val="auto"/>
                <w:sz w:val="28"/>
              </w:rPr>
              <w:t>b</w:t>
            </w:r>
          </w:p>
          <w:p w14:paraId="32DCBE5D"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597FB7CC"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Translocation management strategy evaluation</w:t>
            </w:r>
          </w:p>
        </w:tc>
      </w:tr>
      <w:tr w:rsidR="006F0F56" w:rsidRPr="006F0F56" w14:paraId="434C31E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4602846" w14:textId="77777777" w:rsidR="006F0F56" w:rsidRPr="006F0F56" w:rsidRDefault="006F0F56" w:rsidP="006F0F56">
            <w:pPr>
              <w:rPr>
                <w:b/>
                <w:color w:val="auto"/>
                <w:sz w:val="28"/>
              </w:rPr>
            </w:pPr>
          </w:p>
        </w:tc>
        <w:tc>
          <w:tcPr>
            <w:tcW w:w="984" w:type="dxa"/>
            <w:shd w:val="clear" w:color="auto" w:fill="E6EFF7"/>
          </w:tcPr>
          <w:p w14:paraId="77F5A93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266AA8F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measures are considered</w:t>
            </w:r>
            <w:r w:rsidRPr="006F0F56">
              <w:rPr>
                <w:b/>
                <w:color w:val="808080" w:themeColor="background1" w:themeShade="80"/>
              </w:rPr>
              <w:t xml:space="preserve"> likely</w:t>
            </w:r>
            <w:r w:rsidRPr="006F0F56">
              <w:rPr>
                <w:color w:val="808080" w:themeColor="background1" w:themeShade="80"/>
              </w:rPr>
              <w:t xml:space="preserve"> to work based on plausible argument (e.g. general experience, theory, or comparison with similar fisheries/species).</w:t>
            </w:r>
          </w:p>
        </w:tc>
        <w:tc>
          <w:tcPr>
            <w:tcW w:w="2868" w:type="dxa"/>
            <w:tcBorders>
              <w:bottom w:val="single" w:sz="4" w:space="0" w:color="E6EFF7"/>
            </w:tcBorders>
            <w:shd w:val="clear" w:color="auto" w:fill="F2F2F2" w:themeFill="background1" w:themeFillShade="F2"/>
            <w:vAlign w:val="top"/>
          </w:tcPr>
          <w:p w14:paraId="64E18FF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valid documented risk assessment or equivalent environmental impact assessment demonstrates that the translocation activity is </w:t>
            </w:r>
            <w:r w:rsidRPr="006F0F56">
              <w:rPr>
                <w:b/>
                <w:color w:val="808080" w:themeColor="background1" w:themeShade="80"/>
              </w:rPr>
              <w:t>highly unlikely</w:t>
            </w:r>
            <w:r w:rsidRPr="006F0F56">
              <w:rPr>
                <w:color w:val="808080" w:themeColor="background1" w:themeShade="80"/>
              </w:rPr>
              <w:t xml:space="preserve"> to introduce diseases, pests, pathogens, or non-native species into the surrounding ecosystem.</w:t>
            </w:r>
          </w:p>
        </w:tc>
        <w:tc>
          <w:tcPr>
            <w:tcW w:w="2870" w:type="dxa"/>
            <w:tcBorders>
              <w:bottom w:val="single" w:sz="4" w:space="0" w:color="E6EFF7"/>
              <w:right w:val="single" w:sz="4" w:space="0" w:color="E6EFF7"/>
            </w:tcBorders>
            <w:shd w:val="clear" w:color="auto" w:fill="F2F2F2" w:themeFill="background1" w:themeFillShade="F2"/>
            <w:vAlign w:val="top"/>
          </w:tcPr>
          <w:p w14:paraId="3C5C7DA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An independent peer-reviewed scientific assessment confirms with a </w:t>
            </w:r>
            <w:r w:rsidRPr="006F0F56">
              <w:rPr>
                <w:b/>
                <w:color w:val="808080" w:themeColor="background1" w:themeShade="80"/>
              </w:rPr>
              <w:t>high degree of certainty</w:t>
            </w:r>
            <w:r w:rsidRPr="006F0F56">
              <w:rPr>
                <w:color w:val="808080" w:themeColor="background1" w:themeShade="80"/>
              </w:rPr>
              <w:t xml:space="preserve"> that there are no risks to the surrounding ecosystem associated with the translocation activity.</w:t>
            </w:r>
          </w:p>
        </w:tc>
      </w:tr>
      <w:tr w:rsidR="006F0F56" w:rsidRPr="006F0F56" w14:paraId="08219583"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D22348B"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04468DF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1C2066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B7CF2B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3791B8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199A898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0B716E20" w14:textId="77777777" w:rsidR="006F0F56" w:rsidRPr="006F0F56" w:rsidRDefault="006F0F56" w:rsidP="006F0F56">
            <w:r w:rsidRPr="006F0F56">
              <w:rPr>
                <w:sz w:val="22"/>
                <w:szCs w:val="22"/>
              </w:rPr>
              <w:t>Rationale</w:t>
            </w:r>
          </w:p>
        </w:tc>
      </w:tr>
    </w:tbl>
    <w:p w14:paraId="589BF4CF" w14:textId="77777777" w:rsidR="006F0F56" w:rsidRPr="006F0F56" w:rsidRDefault="006F0F56" w:rsidP="006F0F56"/>
    <w:p w14:paraId="720B9C70" w14:textId="77777777" w:rsidR="006F0F56" w:rsidRPr="006F0F56" w:rsidRDefault="006F0F56" w:rsidP="006F0F56">
      <w:r w:rsidRPr="006F0F56">
        <w:t>Insert sufficient rationale to support the team’s conclusion for each Scoring Guidepost (SG).</w:t>
      </w:r>
    </w:p>
    <w:p w14:paraId="427D5C77"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63C286BF"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5E510ABC" w14:textId="77777777" w:rsidR="006F0F56" w:rsidRPr="006F0F56" w:rsidRDefault="006F0F56" w:rsidP="006F0F56">
            <w:pPr>
              <w:rPr>
                <w:color w:val="auto"/>
                <w:sz w:val="28"/>
              </w:rPr>
            </w:pPr>
            <w:r w:rsidRPr="006F0F56">
              <w:rPr>
                <w:color w:val="auto"/>
                <w:sz w:val="28"/>
              </w:rPr>
              <w:t>c</w:t>
            </w:r>
          </w:p>
          <w:p w14:paraId="6615AF67"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68F6EBD7"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Translocation contingency measures</w:t>
            </w:r>
          </w:p>
        </w:tc>
      </w:tr>
      <w:tr w:rsidR="006F0F56" w:rsidRPr="006F0F56" w14:paraId="53E51CD3"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8B83FF4" w14:textId="77777777" w:rsidR="006F0F56" w:rsidRPr="006F0F56" w:rsidRDefault="006F0F56" w:rsidP="006F0F56">
            <w:pPr>
              <w:rPr>
                <w:b/>
                <w:color w:val="auto"/>
                <w:sz w:val="28"/>
              </w:rPr>
            </w:pPr>
          </w:p>
        </w:tc>
        <w:tc>
          <w:tcPr>
            <w:tcW w:w="984" w:type="dxa"/>
            <w:shd w:val="clear" w:color="auto" w:fill="E6EFF7"/>
          </w:tcPr>
          <w:p w14:paraId="0F7A431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606BAB5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tcBorders>
              <w:bottom w:val="single" w:sz="4" w:space="0" w:color="E6EFF7"/>
            </w:tcBorders>
            <w:shd w:val="clear" w:color="auto" w:fill="F2F2F2" w:themeFill="background1" w:themeFillShade="F2"/>
            <w:vAlign w:val="top"/>
          </w:tcPr>
          <w:p w14:paraId="1D98B2A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Contingency </w:t>
            </w:r>
            <w:r w:rsidRPr="006F0F56">
              <w:rPr>
                <w:b/>
                <w:color w:val="808080" w:themeColor="background1" w:themeShade="80"/>
              </w:rPr>
              <w:t>measures</w:t>
            </w:r>
            <w:r w:rsidRPr="006F0F56">
              <w:rPr>
                <w:color w:val="808080" w:themeColor="background1" w:themeShade="80"/>
              </w:rPr>
              <w:t xml:space="preserve"> have been agreed in the case of an accidental introduction of diseases, pests, pathogens, or non-native species due to the translocation.</w:t>
            </w:r>
          </w:p>
        </w:tc>
        <w:tc>
          <w:tcPr>
            <w:tcW w:w="2870" w:type="dxa"/>
            <w:tcBorders>
              <w:bottom w:val="single" w:sz="4" w:space="0" w:color="E6EFF7"/>
              <w:right w:val="single" w:sz="4" w:space="0" w:color="E6EFF7"/>
            </w:tcBorders>
            <w:shd w:val="clear" w:color="auto" w:fill="F2F2F2" w:themeFill="background1" w:themeFillShade="F2"/>
            <w:vAlign w:val="top"/>
          </w:tcPr>
          <w:p w14:paraId="060A4AD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w:t>
            </w:r>
            <w:r w:rsidRPr="006F0F56">
              <w:rPr>
                <w:b/>
                <w:color w:val="808080" w:themeColor="background1" w:themeShade="80"/>
              </w:rPr>
              <w:t>formalised contingency plan</w:t>
            </w:r>
            <w:r w:rsidRPr="006F0F56">
              <w:rPr>
                <w:color w:val="808080" w:themeColor="background1" w:themeShade="80"/>
              </w:rPr>
              <w:t xml:space="preserve"> in the case of an accidental introduction of diseases, pests, pathogens, or non-native species due to the translocation is documented and available.</w:t>
            </w:r>
          </w:p>
        </w:tc>
      </w:tr>
      <w:tr w:rsidR="006F0F56" w:rsidRPr="006F0F56" w14:paraId="60C5E952"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78FAFE2"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7E5B33C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tcPr>
          <w:p w14:paraId="0BDE993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A780F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60B0B8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216B116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394E03C" w14:textId="77777777" w:rsidR="006F0F56" w:rsidRPr="006F0F56" w:rsidRDefault="006F0F56" w:rsidP="006F0F56">
            <w:r w:rsidRPr="006F0F56">
              <w:rPr>
                <w:sz w:val="22"/>
                <w:szCs w:val="22"/>
              </w:rPr>
              <w:t>Rationale</w:t>
            </w:r>
          </w:p>
        </w:tc>
      </w:tr>
    </w:tbl>
    <w:p w14:paraId="23883BD8" w14:textId="77777777" w:rsidR="006F0F56" w:rsidRPr="006F0F56" w:rsidRDefault="006F0F56" w:rsidP="006F0F56"/>
    <w:p w14:paraId="3C6C9E9E" w14:textId="77777777" w:rsidR="006F0F56" w:rsidRPr="006F0F56" w:rsidRDefault="006F0F56" w:rsidP="006F0F56">
      <w:r w:rsidRPr="006F0F56">
        <w:t>Insert sufficient rationale to support the team’s conclusion for each Scoring Guidepost (SG).</w:t>
      </w:r>
    </w:p>
    <w:p w14:paraId="2E0DE260"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10351"/>
      </w:tblGrid>
      <w:tr w:rsidR="006F0F56" w:rsidRPr="006F0F56" w14:paraId="028AE0A0"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65B24195" w14:textId="77777777" w:rsidR="006F0F56" w:rsidRPr="006F0F56" w:rsidRDefault="006F0F56" w:rsidP="006F0F56">
            <w:pPr>
              <w:rPr>
                <w:b w:val="0"/>
                <w:i/>
                <w:sz w:val="22"/>
                <w:szCs w:val="22"/>
              </w:rPr>
            </w:pPr>
            <w:r w:rsidRPr="006F0F56">
              <w:rPr>
                <w:b w:val="0"/>
                <w:color w:val="auto"/>
                <w:sz w:val="22"/>
                <w:szCs w:val="22"/>
              </w:rPr>
              <w:t>References</w:t>
            </w:r>
          </w:p>
        </w:tc>
      </w:tr>
    </w:tbl>
    <w:p w14:paraId="24D81864" w14:textId="77777777" w:rsidR="006F0F56" w:rsidRPr="006F0F56" w:rsidRDefault="006F0F56" w:rsidP="006F0F56"/>
    <w:p w14:paraId="112C8C00" w14:textId="77777777" w:rsidR="006F0F56" w:rsidRPr="006F0F56" w:rsidRDefault="006F0F56" w:rsidP="006F0F56">
      <w:r w:rsidRPr="006F0F56">
        <w:t>List any references here, including hyperlinks to publicly-available documents.</w:t>
      </w:r>
    </w:p>
    <w:p w14:paraId="7503940B"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8"/>
        <w:gridCol w:w="5035"/>
      </w:tblGrid>
      <w:tr w:rsidR="006F0F56" w:rsidRPr="006F0F56" w14:paraId="0B5A8112"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2553651B" w14:textId="77777777" w:rsidR="006F0F56" w:rsidRPr="00DC682F" w:rsidRDefault="006F0F56" w:rsidP="00540C39">
            <w:pPr>
              <w:pStyle w:val="MSCReport-AssessmentStage"/>
            </w:pPr>
            <w:r w:rsidRPr="00DC682F">
              <w:t>Draft scoring range and information gap indicator added at Announcement Comment Draft Report</w:t>
            </w:r>
          </w:p>
        </w:tc>
      </w:tr>
      <w:tr w:rsidR="006F0F56" w:rsidRPr="006F0F56" w14:paraId="119BA273"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A165539"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35D042B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6F0F56" w:rsidRPr="006F0F56" w14:paraId="76F871F8"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AB3CBF4"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7EA40FA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0571B494"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3439393F" w14:textId="77777777" w:rsidR="006F0F56" w:rsidRPr="006F0F56" w:rsidRDefault="006F0F56" w:rsidP="006F0F56">
            <w:pPr>
              <w:spacing w:after="40"/>
              <w:rPr>
                <w:b/>
                <w:color w:val="D9D9D9" w:themeColor="background1" w:themeShade="D9"/>
                <w14:cntxtAlts/>
              </w:rPr>
            </w:pPr>
          </w:p>
          <w:p w14:paraId="1255ECFF"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7D9B9972"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6293F3E"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276C378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45380F09"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55AB555"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13EB4EB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12A5A177"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2.6.3 – Translocation information</w:t>
      </w:r>
    </w:p>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6F0F56" w:rsidRPr="006F0F56" w14:paraId="09C7EDA7" w14:textId="77777777" w:rsidTr="006F0F56">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73019DC" w14:textId="77777777" w:rsidR="006F0F56" w:rsidRPr="006F0F56" w:rsidRDefault="006F0F56" w:rsidP="006F0F56">
            <w:pPr>
              <w:rPr>
                <w:sz w:val="32"/>
              </w:rPr>
            </w:pPr>
            <w:r w:rsidRPr="006F0F56">
              <w:rPr>
                <w:sz w:val="32"/>
              </w:rPr>
              <w:t>PI   2.6.3</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B5CFFA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cs="Arial"/>
                <w:szCs w:val="20"/>
              </w:rPr>
              <w:t>Information on the impact of the translocation activity on the environment is adequate to determine the risk posed by the fishery</w:t>
            </w:r>
          </w:p>
        </w:tc>
      </w:tr>
      <w:tr w:rsidR="006F0F56" w:rsidRPr="006F0F56" w14:paraId="7202777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E6EFF7"/>
            </w:tcBorders>
          </w:tcPr>
          <w:p w14:paraId="55F4E68D" w14:textId="77777777" w:rsidR="006F0F56" w:rsidRPr="006F0F56" w:rsidRDefault="006F0F56" w:rsidP="006F0F56">
            <w:pPr>
              <w:rPr>
                <w:color w:val="auto"/>
                <w:sz w:val="22"/>
              </w:rPr>
            </w:pPr>
            <w:r w:rsidRPr="006F0F56">
              <w:rPr>
                <w:color w:val="auto"/>
                <w:sz w:val="22"/>
              </w:rPr>
              <w:t>Scoring Issue</w:t>
            </w:r>
          </w:p>
        </w:tc>
        <w:tc>
          <w:tcPr>
            <w:tcW w:w="2925" w:type="dxa"/>
            <w:tcBorders>
              <w:top w:val="single" w:sz="4" w:space="0" w:color="FFFFFF" w:themeColor="background1"/>
            </w:tcBorders>
            <w:shd w:val="clear" w:color="auto" w:fill="F2F2F2" w:themeFill="background1" w:themeFillShade="F2"/>
          </w:tcPr>
          <w:p w14:paraId="2F3D829F"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9" w:type="dxa"/>
            <w:tcBorders>
              <w:top w:val="single" w:sz="4" w:space="0" w:color="FFFFFF" w:themeColor="background1"/>
            </w:tcBorders>
            <w:shd w:val="clear" w:color="auto" w:fill="F2F2F2" w:themeFill="background1" w:themeFillShade="F2"/>
          </w:tcPr>
          <w:p w14:paraId="65C8C79B"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shd w:val="clear" w:color="auto" w:fill="F2F2F2" w:themeFill="background1" w:themeFillShade="F2"/>
          </w:tcPr>
          <w:p w14:paraId="629E67D6"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6F0F56" w:rsidRPr="006F0F56" w14:paraId="064AAE3A"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63AE4B06" w14:textId="77777777" w:rsidR="006F0F56" w:rsidRPr="006F0F56" w:rsidRDefault="006F0F56" w:rsidP="006F0F56">
            <w:pPr>
              <w:rPr>
                <w:b/>
                <w:color w:val="auto"/>
                <w:sz w:val="28"/>
              </w:rPr>
            </w:pPr>
            <w:r w:rsidRPr="006F0F56">
              <w:rPr>
                <w:b/>
                <w:color w:val="auto"/>
                <w:sz w:val="28"/>
              </w:rPr>
              <w:t>a</w:t>
            </w:r>
          </w:p>
          <w:p w14:paraId="30811EF0" w14:textId="77777777" w:rsidR="006F0F56" w:rsidRPr="006F0F56" w:rsidRDefault="006F0F56" w:rsidP="006F0F56">
            <w:pPr>
              <w:rPr>
                <w:b/>
                <w:color w:val="auto"/>
                <w:sz w:val="28"/>
              </w:rPr>
            </w:pPr>
          </w:p>
        </w:tc>
        <w:tc>
          <w:tcPr>
            <w:tcW w:w="9795" w:type="dxa"/>
            <w:gridSpan w:val="4"/>
            <w:tcBorders>
              <w:right w:val="single" w:sz="4" w:space="0" w:color="E6EFF7"/>
            </w:tcBorders>
            <w:shd w:val="clear" w:color="auto" w:fill="E6EFF7"/>
          </w:tcPr>
          <w:p w14:paraId="648CBD6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quality</w:t>
            </w:r>
          </w:p>
        </w:tc>
      </w:tr>
      <w:tr w:rsidR="006F0F56" w:rsidRPr="006F0F56" w14:paraId="1B698CF3" w14:textId="77777777" w:rsidTr="006F0F5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7A0A9513" w14:textId="77777777" w:rsidR="006F0F56" w:rsidRPr="006F0F56" w:rsidRDefault="006F0F56" w:rsidP="006F0F56">
            <w:pPr>
              <w:rPr>
                <w:b/>
                <w:color w:val="auto"/>
                <w:sz w:val="28"/>
              </w:rPr>
            </w:pPr>
          </w:p>
        </w:tc>
        <w:tc>
          <w:tcPr>
            <w:tcW w:w="1006" w:type="dxa"/>
            <w:tcBorders>
              <w:right w:val="single" w:sz="4" w:space="0" w:color="E6EFF7"/>
            </w:tcBorders>
            <w:shd w:val="clear" w:color="auto" w:fill="E6EFF7"/>
          </w:tcPr>
          <w:p w14:paraId="0305E7F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14A10ED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Information is available on the presence or absence of diseases, pests, pathogens, and non-native species at the source and destination of the translocated stock to guide the management strategy and reduce the risks associated with the translocation.</w:t>
            </w:r>
          </w:p>
        </w:tc>
        <w:tc>
          <w:tcPr>
            <w:tcW w:w="2939"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01C3A16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Information is </w:t>
            </w:r>
            <w:r w:rsidRPr="006F0F56">
              <w:rPr>
                <w:b/>
                <w:color w:val="808080" w:themeColor="background1" w:themeShade="80"/>
                <w:lang w:val="en-US" w:bidi="en-US"/>
              </w:rPr>
              <w:t>sufficient</w:t>
            </w:r>
            <w:r w:rsidRPr="006F0F56">
              <w:rPr>
                <w:color w:val="808080" w:themeColor="background1" w:themeShade="80"/>
                <w:lang w:val="en-US" w:bidi="en-US"/>
              </w:rPr>
              <w:t xml:space="preserve"> to adequately inform the risk and impact assessments required in the SG80 Translocation management level of performance (PI 2.6.2).</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4913E5F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Information from frequent and </w:t>
            </w:r>
            <w:r w:rsidRPr="006F0F56">
              <w:rPr>
                <w:b/>
                <w:color w:val="808080" w:themeColor="background1" w:themeShade="80"/>
                <w:lang w:val="en-US" w:bidi="en-US"/>
              </w:rPr>
              <w:t>comprehensive monitoring</w:t>
            </w:r>
            <w:r w:rsidRPr="006F0F56">
              <w:rPr>
                <w:color w:val="808080" w:themeColor="background1" w:themeShade="80"/>
                <w:lang w:val="en-US" w:bidi="en-US"/>
              </w:rPr>
              <w:t xml:space="preserve"> demonstrates no impact from introduced diseases, pests, and non-native species with a </w:t>
            </w:r>
            <w:r w:rsidRPr="006F0F56">
              <w:rPr>
                <w:b/>
                <w:color w:val="808080" w:themeColor="background1" w:themeShade="80"/>
                <w:lang w:val="en-US" w:bidi="en-US"/>
              </w:rPr>
              <w:t>high degree of certainty.</w:t>
            </w:r>
          </w:p>
        </w:tc>
      </w:tr>
      <w:tr w:rsidR="006F0F56" w:rsidRPr="006F0F56" w14:paraId="7F46C591"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3B50FF73" w14:textId="77777777" w:rsidR="006F0F56" w:rsidRPr="006F0F56" w:rsidRDefault="006F0F56" w:rsidP="006F0F56">
            <w:pPr>
              <w:rPr>
                <w:b/>
                <w:color w:val="auto"/>
                <w:sz w:val="28"/>
              </w:rPr>
            </w:pPr>
          </w:p>
        </w:tc>
        <w:tc>
          <w:tcPr>
            <w:tcW w:w="1006" w:type="dxa"/>
            <w:tcBorders>
              <w:bottom w:val="single" w:sz="4" w:space="0" w:color="FFFFFF" w:themeColor="background1"/>
              <w:right w:val="single" w:sz="4" w:space="0" w:color="E6EFF7"/>
            </w:tcBorders>
            <w:shd w:val="clear" w:color="auto" w:fill="E6EFF7"/>
          </w:tcPr>
          <w:p w14:paraId="2D64A8F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09B2921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229BB3C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4A4CCC4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r>
      <w:tr w:rsidR="006F0F56" w:rsidRPr="006F0F56" w14:paraId="46CE8F78"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591647D5" w14:textId="77777777" w:rsidR="006F0F56" w:rsidRPr="006F0F56" w:rsidRDefault="006F0F56" w:rsidP="006F0F56">
            <w:pPr>
              <w:rPr>
                <w:sz w:val="22"/>
                <w:szCs w:val="22"/>
              </w:rPr>
            </w:pPr>
            <w:r w:rsidRPr="006F0F56">
              <w:rPr>
                <w:sz w:val="22"/>
                <w:szCs w:val="22"/>
              </w:rPr>
              <w:t>Rationale</w:t>
            </w:r>
          </w:p>
        </w:tc>
      </w:tr>
    </w:tbl>
    <w:p w14:paraId="7D62C74E" w14:textId="77777777" w:rsidR="006F0F56" w:rsidRPr="006F0F56" w:rsidRDefault="006F0F56" w:rsidP="006F0F56"/>
    <w:p w14:paraId="5184FDEF" w14:textId="77777777" w:rsidR="006F0F56" w:rsidRPr="006F0F56" w:rsidRDefault="006F0F56" w:rsidP="006F0F56">
      <w:r w:rsidRPr="006F0F56">
        <w:t>Insert sufficient rationale to support the team’s conclusion for each Scoring Guidepost (SG).</w:t>
      </w:r>
    </w:p>
    <w:p w14:paraId="760EAABD" w14:textId="77777777" w:rsidR="006F0F56" w:rsidRPr="006F0F56" w:rsidRDefault="006F0F56" w:rsidP="006F0F56"/>
    <w:tbl>
      <w:tblPr>
        <w:tblStyle w:val="TemplateTable"/>
        <w:tblW w:w="10571" w:type="dxa"/>
        <w:tblInd w:w="5" w:type="dxa"/>
        <w:tblLayout w:type="fixed"/>
        <w:tblLook w:val="04A0" w:firstRow="1" w:lastRow="0" w:firstColumn="1" w:lastColumn="0" w:noHBand="0" w:noVBand="1"/>
      </w:tblPr>
      <w:tblGrid>
        <w:gridCol w:w="10571"/>
      </w:tblGrid>
      <w:tr w:rsidR="006F0F56" w:rsidRPr="006F0F56" w14:paraId="74D865D2"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left w:val="single" w:sz="4" w:space="0" w:color="E6EFF7"/>
              <w:right w:val="single" w:sz="4" w:space="0" w:color="E6EFF7"/>
            </w:tcBorders>
            <w:shd w:val="clear" w:color="auto" w:fill="E6EFF7"/>
          </w:tcPr>
          <w:p w14:paraId="2BB90A99" w14:textId="77777777" w:rsidR="006F0F56" w:rsidRPr="006F0F56" w:rsidRDefault="006F0F56" w:rsidP="006F0F56">
            <w:pPr>
              <w:rPr>
                <w:b w:val="0"/>
                <w:color w:val="auto"/>
                <w:sz w:val="22"/>
              </w:rPr>
            </w:pPr>
            <w:r w:rsidRPr="006F0F56">
              <w:rPr>
                <w:b w:val="0"/>
                <w:color w:val="auto"/>
                <w:sz w:val="22"/>
              </w:rPr>
              <w:t>References</w:t>
            </w:r>
          </w:p>
        </w:tc>
      </w:tr>
    </w:tbl>
    <w:p w14:paraId="2CC72C1E" w14:textId="77777777" w:rsidR="006F0F56" w:rsidRPr="006F0F56" w:rsidRDefault="006F0F56" w:rsidP="006F0F56"/>
    <w:p w14:paraId="6FF43411" w14:textId="77777777" w:rsidR="006F0F56" w:rsidRPr="006F0F56" w:rsidRDefault="006F0F56" w:rsidP="006F0F56">
      <w:r w:rsidRPr="006F0F56">
        <w:t>List any references here, including hyperlinks to publicly-available documents.</w:t>
      </w:r>
    </w:p>
    <w:p w14:paraId="067E60B9" w14:textId="77777777" w:rsidR="006F0F56" w:rsidRPr="006F0F56" w:rsidRDefault="006F0F56" w:rsidP="006F0F56"/>
    <w:tbl>
      <w:tblPr>
        <w:tblStyle w:val="TemplateTable"/>
        <w:tblW w:w="10622" w:type="dxa"/>
        <w:tblInd w:w="5" w:type="dxa"/>
        <w:tblLayout w:type="fixed"/>
        <w:tblLook w:val="04A0" w:firstRow="1" w:lastRow="0" w:firstColumn="1" w:lastColumn="0" w:noHBand="0" w:noVBand="1"/>
      </w:tblPr>
      <w:tblGrid>
        <w:gridCol w:w="5307"/>
        <w:gridCol w:w="5315"/>
      </w:tblGrid>
      <w:tr w:rsidR="006F0F56" w:rsidRPr="006F0F56" w14:paraId="7DFAB2A0"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top w:val="single" w:sz="4" w:space="0" w:color="FFFFFF" w:themeColor="background1"/>
              <w:right w:val="single" w:sz="4" w:space="0" w:color="FFFFFF" w:themeColor="background1"/>
            </w:tcBorders>
            <w:shd w:val="clear" w:color="auto" w:fill="FFFFFF" w:themeFill="background1"/>
          </w:tcPr>
          <w:p w14:paraId="39514617" w14:textId="77777777" w:rsidR="006F0F56" w:rsidRPr="00DC682F" w:rsidRDefault="006F0F56" w:rsidP="00540C39">
            <w:pPr>
              <w:pStyle w:val="MSCReport-AssessmentStage"/>
            </w:pPr>
            <w:r w:rsidRPr="00DC682F">
              <w:t>Draft scoring range and information gap indicator added at Announcement Comment Draft Report</w:t>
            </w:r>
          </w:p>
        </w:tc>
      </w:tr>
      <w:tr w:rsidR="006F0F56" w:rsidRPr="006F0F56" w14:paraId="2FA729F8"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15A38EE7" w14:textId="77777777" w:rsidR="006F0F56" w:rsidRPr="006F0F56" w:rsidRDefault="006F0F56" w:rsidP="006F0F56">
            <w:pPr>
              <w:rPr>
                <w:color w:val="auto"/>
                <w:sz w:val="22"/>
              </w:rPr>
            </w:pPr>
            <w:r w:rsidRPr="006F0F56">
              <w:rPr>
                <w:color w:val="auto"/>
                <w:sz w:val="22"/>
              </w:rPr>
              <w:t>Draft scoring range</w:t>
            </w:r>
          </w:p>
        </w:tc>
        <w:tc>
          <w:tcPr>
            <w:tcW w:w="5315" w:type="dxa"/>
            <w:tcBorders>
              <w:top w:val="single" w:sz="4" w:space="0" w:color="E6EFF7"/>
              <w:bottom w:val="single" w:sz="4" w:space="0" w:color="E6EFF7"/>
              <w:right w:val="single" w:sz="4" w:space="0" w:color="E6EFF7"/>
            </w:tcBorders>
            <w:shd w:val="clear" w:color="auto" w:fill="auto"/>
          </w:tcPr>
          <w:p w14:paraId="3EADE14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3C02DEE6"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3B01E124" w14:textId="77777777" w:rsidR="006F0F56" w:rsidRPr="006F0F56" w:rsidRDefault="006F0F56" w:rsidP="006F0F56">
            <w:pPr>
              <w:rPr>
                <w:color w:val="auto"/>
                <w:sz w:val="22"/>
              </w:rPr>
            </w:pPr>
            <w:r w:rsidRPr="006F0F56">
              <w:rPr>
                <w:color w:val="auto"/>
                <w:sz w:val="22"/>
              </w:rPr>
              <w:t>Information gap indicator</w:t>
            </w:r>
          </w:p>
        </w:tc>
        <w:tc>
          <w:tcPr>
            <w:tcW w:w="5315" w:type="dxa"/>
            <w:tcBorders>
              <w:top w:val="single" w:sz="4" w:space="0" w:color="E6EFF7"/>
              <w:bottom w:val="single" w:sz="4" w:space="0" w:color="E6EFF7"/>
              <w:right w:val="single" w:sz="4" w:space="0" w:color="E6EFF7"/>
            </w:tcBorders>
            <w:shd w:val="clear" w:color="auto" w:fill="auto"/>
          </w:tcPr>
          <w:p w14:paraId="5226F7F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7D16EFF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right w:val="single" w:sz="4" w:space="0" w:color="FFFFFF" w:themeColor="background1"/>
            </w:tcBorders>
            <w:shd w:val="clear" w:color="auto" w:fill="FFFFFF" w:themeFill="background1"/>
          </w:tcPr>
          <w:p w14:paraId="552DEB2E" w14:textId="77777777" w:rsidR="006F0F56" w:rsidRPr="006F0F56" w:rsidRDefault="006F0F56" w:rsidP="006F0F56">
            <w:pPr>
              <w:spacing w:after="40"/>
              <w:rPr>
                <w:b/>
                <w:color w:val="D9D9D9" w:themeColor="background1" w:themeShade="D9"/>
                <w14:cntxtAlts/>
              </w:rPr>
            </w:pPr>
          </w:p>
          <w:p w14:paraId="5DA42471"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2D246FB5"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7401E785" w14:textId="77777777" w:rsidR="006F0F56" w:rsidRPr="006F0F56" w:rsidRDefault="006F0F56" w:rsidP="006F0F56">
            <w:pPr>
              <w:rPr>
                <w:color w:val="auto"/>
                <w:sz w:val="22"/>
              </w:rPr>
            </w:pPr>
            <w:r w:rsidRPr="006F0F56">
              <w:rPr>
                <w:color w:val="auto"/>
                <w:sz w:val="22"/>
              </w:rPr>
              <w:t>Overall Performance Indicator score</w:t>
            </w:r>
          </w:p>
        </w:tc>
        <w:tc>
          <w:tcPr>
            <w:tcW w:w="5315" w:type="dxa"/>
            <w:tcBorders>
              <w:top w:val="single" w:sz="4" w:space="0" w:color="E6EFF7"/>
              <w:bottom w:val="single" w:sz="4" w:space="0" w:color="E6EFF7"/>
              <w:right w:val="single" w:sz="4" w:space="0" w:color="E6EFF7"/>
            </w:tcBorders>
            <w:shd w:val="clear" w:color="auto" w:fill="auto"/>
          </w:tcPr>
          <w:p w14:paraId="081BCA1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0C946979"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69DE31B1" w14:textId="77777777" w:rsidR="006F0F56" w:rsidRPr="006F0F56" w:rsidRDefault="006F0F56" w:rsidP="006F0F56">
            <w:pPr>
              <w:rPr>
                <w:color w:val="auto"/>
                <w:sz w:val="22"/>
              </w:rPr>
            </w:pPr>
            <w:r w:rsidRPr="006F0F56">
              <w:rPr>
                <w:color w:val="auto"/>
                <w:sz w:val="22"/>
              </w:rPr>
              <w:t>Condition number (if relevant)</w:t>
            </w:r>
          </w:p>
        </w:tc>
        <w:tc>
          <w:tcPr>
            <w:tcW w:w="5315" w:type="dxa"/>
            <w:tcBorders>
              <w:top w:val="single" w:sz="4" w:space="0" w:color="E6EFF7"/>
              <w:bottom w:val="single" w:sz="4" w:space="0" w:color="E6EFF7"/>
              <w:right w:val="single" w:sz="4" w:space="0" w:color="E6EFF7"/>
            </w:tcBorders>
            <w:shd w:val="clear" w:color="auto" w:fill="auto"/>
          </w:tcPr>
          <w:p w14:paraId="0C25435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349F01C7" w14:textId="77777777" w:rsidR="006F0F56" w:rsidRPr="006F0F56" w:rsidRDefault="006F0F56" w:rsidP="006F0F56">
      <w:pPr>
        <w:numPr>
          <w:ilvl w:val="2"/>
          <w:numId w:val="4"/>
        </w:numPr>
        <w:tabs>
          <w:tab w:val="clear" w:pos="1021"/>
        </w:tabs>
        <w:spacing w:after="120"/>
        <w:ind w:left="1276" w:hanging="709"/>
        <w:outlineLvl w:val="2"/>
        <w:rPr>
          <w:b/>
          <w:color w:val="005DAA"/>
          <w:sz w:val="24"/>
        </w:rPr>
      </w:pPr>
      <w:r w:rsidRPr="006F0F56">
        <w:rPr>
          <w:b/>
          <w:color w:val="005DAA"/>
          <w:sz w:val="24"/>
        </w:rPr>
        <w:br w:type="column"/>
      </w:r>
      <w:r w:rsidRPr="006F0F56">
        <w:rPr>
          <w:b/>
          <w:color w:val="005DAA"/>
          <w:sz w:val="24"/>
        </w:rPr>
        <w:lastRenderedPageBreak/>
        <w:t>Salmon Fisheries – delete if not applicable</w:t>
      </w:r>
    </w:p>
    <w:p w14:paraId="5313F952"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1.1.1 – Stock status</w:t>
      </w:r>
    </w:p>
    <w:tbl>
      <w:tblPr>
        <w:tblStyle w:val="TemplateTable"/>
        <w:tblW w:w="10568" w:type="dxa"/>
        <w:tblInd w:w="5" w:type="dxa"/>
        <w:tblLayout w:type="fixed"/>
        <w:tblLook w:val="04A0" w:firstRow="1" w:lastRow="0" w:firstColumn="1" w:lastColumn="0" w:noHBand="0" w:noVBand="1"/>
      </w:tblPr>
      <w:tblGrid>
        <w:gridCol w:w="775"/>
        <w:gridCol w:w="1005"/>
        <w:gridCol w:w="2925"/>
        <w:gridCol w:w="2938"/>
        <w:gridCol w:w="2925"/>
      </w:tblGrid>
      <w:tr w:rsidR="006F0F56" w:rsidRPr="006F0F56" w14:paraId="03D3DE7C" w14:textId="77777777" w:rsidTr="006F0F56">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050AA50" w14:textId="77777777" w:rsidR="006F0F56" w:rsidRPr="006F0F56" w:rsidRDefault="006F0F56" w:rsidP="006F0F56">
            <w:pPr>
              <w:rPr>
                <w:sz w:val="32"/>
              </w:rPr>
            </w:pPr>
            <w:r w:rsidRPr="006F0F56">
              <w:rPr>
                <w:sz w:val="32"/>
              </w:rPr>
              <w:t>PI   1.1.1</w:t>
            </w:r>
          </w:p>
        </w:tc>
        <w:tc>
          <w:tcPr>
            <w:tcW w:w="87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1A28BA3"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stock management unit (SMU) is at a level which maintains high production and has a low probability of falling below its limit reference point (LRP)</w:t>
            </w:r>
          </w:p>
        </w:tc>
      </w:tr>
      <w:tr w:rsidR="006F0F56" w:rsidRPr="006F0F56" w14:paraId="523AA2D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0" w:type="dxa"/>
            <w:gridSpan w:val="2"/>
            <w:tcBorders>
              <w:top w:val="single" w:sz="4" w:space="0" w:color="FFFFFF" w:themeColor="background1"/>
              <w:left w:val="single" w:sz="4" w:space="0" w:color="E6EFF7"/>
            </w:tcBorders>
          </w:tcPr>
          <w:p w14:paraId="720AEEAB" w14:textId="77777777" w:rsidR="006F0F56" w:rsidRPr="006F0F56" w:rsidRDefault="006F0F56" w:rsidP="006F0F56">
            <w:pPr>
              <w:rPr>
                <w:color w:val="auto"/>
                <w:sz w:val="22"/>
              </w:rPr>
            </w:pPr>
            <w:r w:rsidRPr="006F0F56">
              <w:rPr>
                <w:color w:val="auto"/>
                <w:sz w:val="22"/>
              </w:rPr>
              <w:t>Scoring Issue</w:t>
            </w:r>
          </w:p>
        </w:tc>
        <w:tc>
          <w:tcPr>
            <w:tcW w:w="2925" w:type="dxa"/>
            <w:tcBorders>
              <w:top w:val="single" w:sz="4" w:space="0" w:color="FFFFFF" w:themeColor="background1"/>
            </w:tcBorders>
            <w:shd w:val="clear" w:color="auto" w:fill="F2F2F2" w:themeFill="background1" w:themeFillShade="F2"/>
          </w:tcPr>
          <w:p w14:paraId="28731C18"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8" w:type="dxa"/>
            <w:tcBorders>
              <w:top w:val="single" w:sz="4" w:space="0" w:color="FFFFFF" w:themeColor="background1"/>
            </w:tcBorders>
            <w:shd w:val="clear" w:color="auto" w:fill="F2F2F2" w:themeFill="background1" w:themeFillShade="F2"/>
          </w:tcPr>
          <w:p w14:paraId="630995DD"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shd w:val="clear" w:color="auto" w:fill="F2F2F2" w:themeFill="background1" w:themeFillShade="F2"/>
          </w:tcPr>
          <w:p w14:paraId="01C734A1"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6F0F56" w:rsidRPr="006F0F56" w14:paraId="75EC9EB9"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tcPr>
          <w:p w14:paraId="2E85B4E0" w14:textId="77777777" w:rsidR="006F0F56" w:rsidRPr="006F0F56" w:rsidRDefault="006F0F56" w:rsidP="006F0F56">
            <w:pPr>
              <w:rPr>
                <w:b/>
                <w:color w:val="auto"/>
                <w:sz w:val="28"/>
              </w:rPr>
            </w:pPr>
            <w:r w:rsidRPr="006F0F56">
              <w:rPr>
                <w:b/>
                <w:color w:val="auto"/>
                <w:sz w:val="28"/>
              </w:rPr>
              <w:t>a</w:t>
            </w:r>
          </w:p>
          <w:p w14:paraId="5A78CAA4" w14:textId="77777777" w:rsidR="006F0F56" w:rsidRPr="006F0F56" w:rsidRDefault="006F0F56" w:rsidP="006F0F56">
            <w:pPr>
              <w:rPr>
                <w:b/>
                <w:color w:val="auto"/>
                <w:sz w:val="28"/>
              </w:rPr>
            </w:pPr>
          </w:p>
        </w:tc>
        <w:tc>
          <w:tcPr>
            <w:tcW w:w="9793" w:type="dxa"/>
            <w:gridSpan w:val="4"/>
            <w:tcBorders>
              <w:right w:val="single" w:sz="4" w:space="0" w:color="E6EFF7"/>
            </w:tcBorders>
            <w:shd w:val="clear" w:color="auto" w:fill="E6EFF7"/>
          </w:tcPr>
          <w:p w14:paraId="6702EA8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 xml:space="preserve">Stock status </w:t>
            </w:r>
          </w:p>
        </w:tc>
      </w:tr>
      <w:tr w:rsidR="006F0F56" w:rsidRPr="006F0F56" w14:paraId="2E7893B8" w14:textId="77777777" w:rsidTr="006F0F5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1192234F" w14:textId="77777777" w:rsidR="006F0F56" w:rsidRPr="006F0F56" w:rsidRDefault="006F0F56" w:rsidP="006F0F56">
            <w:pPr>
              <w:rPr>
                <w:b/>
                <w:color w:val="auto"/>
                <w:sz w:val="28"/>
              </w:rPr>
            </w:pPr>
          </w:p>
        </w:tc>
        <w:tc>
          <w:tcPr>
            <w:tcW w:w="1005" w:type="dxa"/>
            <w:tcBorders>
              <w:right w:val="single" w:sz="4" w:space="0" w:color="E6EFF7"/>
            </w:tcBorders>
            <w:shd w:val="clear" w:color="auto" w:fill="E6EFF7"/>
          </w:tcPr>
          <w:p w14:paraId="2E614A2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65671D8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 xml:space="preserve">likely </w:t>
            </w:r>
            <w:r w:rsidRPr="006F0F56">
              <w:rPr>
                <w:color w:val="808080" w:themeColor="background1" w:themeShade="80"/>
              </w:rPr>
              <w:t>that the SMU is above the limit reference point (LRP).</w:t>
            </w:r>
          </w:p>
        </w:tc>
        <w:tc>
          <w:tcPr>
            <w:tcW w:w="2938"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3FE3951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highly likely</w:t>
            </w:r>
            <w:r w:rsidRPr="006F0F56">
              <w:rPr>
                <w:color w:val="808080" w:themeColor="background1" w:themeShade="80"/>
              </w:rPr>
              <w:t xml:space="preserve"> that the SMU is above the LRP.</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18DB41D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 xml:space="preserve">high degree of certainty </w:t>
            </w:r>
            <w:r w:rsidRPr="006F0F56">
              <w:rPr>
                <w:color w:val="808080" w:themeColor="background1" w:themeShade="80"/>
              </w:rPr>
              <w:t>that the SMU is above the LRP.</w:t>
            </w:r>
          </w:p>
        </w:tc>
      </w:tr>
      <w:tr w:rsidR="006F0F56" w:rsidRPr="006F0F56" w14:paraId="712E7607"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62C7B470" w14:textId="77777777" w:rsidR="006F0F56" w:rsidRPr="006F0F56" w:rsidRDefault="006F0F56" w:rsidP="006F0F56">
            <w:pPr>
              <w:rPr>
                <w:b/>
                <w:color w:val="auto"/>
                <w:sz w:val="28"/>
              </w:rPr>
            </w:pPr>
          </w:p>
        </w:tc>
        <w:tc>
          <w:tcPr>
            <w:tcW w:w="1005" w:type="dxa"/>
            <w:tcBorders>
              <w:right w:val="single" w:sz="4" w:space="0" w:color="E6EFF7"/>
            </w:tcBorders>
            <w:shd w:val="clear" w:color="auto" w:fill="E6EFF7"/>
          </w:tcPr>
          <w:p w14:paraId="2262082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5E077D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auto"/>
                <w:szCs w:val="20"/>
              </w:rPr>
            </w:pPr>
            <w:r w:rsidRPr="006F0F56">
              <w:rPr>
                <w:b/>
                <w:szCs w:val="20"/>
              </w:rPr>
              <w:t>Yes / No</w:t>
            </w:r>
          </w:p>
        </w:tc>
        <w:tc>
          <w:tcPr>
            <w:tcW w:w="293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F63717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504B8B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r>
      <w:tr w:rsidR="006F0F56" w:rsidRPr="006F0F56" w14:paraId="389EDED4"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bottom w:val="single" w:sz="4" w:space="0" w:color="FFFFFF" w:themeColor="background1"/>
              <w:right w:val="single" w:sz="4" w:space="0" w:color="E6EFF7"/>
            </w:tcBorders>
          </w:tcPr>
          <w:p w14:paraId="1E72E3EE" w14:textId="77777777" w:rsidR="006F0F56" w:rsidRPr="006F0F56" w:rsidRDefault="006F0F56" w:rsidP="006F0F56">
            <w:pPr>
              <w:rPr>
                <w:color w:val="auto"/>
                <w:sz w:val="22"/>
              </w:rPr>
            </w:pPr>
            <w:r w:rsidRPr="006F0F56">
              <w:rPr>
                <w:color w:val="auto"/>
                <w:sz w:val="22"/>
              </w:rPr>
              <w:t>Rationale</w:t>
            </w:r>
          </w:p>
        </w:tc>
      </w:tr>
    </w:tbl>
    <w:p w14:paraId="41D73BCA" w14:textId="77777777" w:rsidR="006F0F56" w:rsidRPr="006F0F56" w:rsidRDefault="006F0F56" w:rsidP="006F0F56"/>
    <w:p w14:paraId="791D86E0" w14:textId="77777777" w:rsidR="006F0F56" w:rsidRPr="006F0F56" w:rsidRDefault="006F0F56" w:rsidP="006F0F56">
      <w:r w:rsidRPr="006F0F56">
        <w:t>Insert sufficient rationale to support the team’s conclusion for each Scoring Guidepost (SG).</w:t>
      </w:r>
    </w:p>
    <w:p w14:paraId="7CCC3F0D" w14:textId="77777777" w:rsidR="006F0F56" w:rsidRPr="006F0F56" w:rsidRDefault="006F0F56" w:rsidP="006F0F56"/>
    <w:tbl>
      <w:tblPr>
        <w:tblStyle w:val="TemplateTable"/>
        <w:tblW w:w="10568" w:type="dxa"/>
        <w:tblInd w:w="5" w:type="dxa"/>
        <w:tblLayout w:type="fixed"/>
        <w:tblLook w:val="04A0" w:firstRow="1" w:lastRow="0" w:firstColumn="1" w:lastColumn="0" w:noHBand="0" w:noVBand="1"/>
      </w:tblPr>
      <w:tblGrid>
        <w:gridCol w:w="775"/>
        <w:gridCol w:w="1005"/>
        <w:gridCol w:w="2925"/>
        <w:gridCol w:w="2938"/>
        <w:gridCol w:w="2925"/>
      </w:tblGrid>
      <w:tr w:rsidR="006F0F56" w:rsidRPr="006F0F56" w14:paraId="0D0948FD"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shd w:val="clear" w:color="auto" w:fill="E6EFF7"/>
          </w:tcPr>
          <w:p w14:paraId="429BC358" w14:textId="77777777" w:rsidR="006F0F56" w:rsidRPr="006F0F56" w:rsidRDefault="006F0F56" w:rsidP="006F0F56">
            <w:pPr>
              <w:rPr>
                <w:color w:val="auto"/>
                <w:sz w:val="28"/>
              </w:rPr>
            </w:pPr>
            <w:bookmarkStart w:id="14" w:name="_Hlk532812298"/>
            <w:r w:rsidRPr="006F0F56">
              <w:rPr>
                <w:color w:val="auto"/>
                <w:sz w:val="28"/>
              </w:rPr>
              <w:t>b</w:t>
            </w:r>
          </w:p>
          <w:p w14:paraId="6CA1D6EA" w14:textId="77777777" w:rsidR="006F0F56" w:rsidRPr="006F0F56" w:rsidRDefault="006F0F56" w:rsidP="006F0F56">
            <w:pPr>
              <w:rPr>
                <w:color w:val="000000" w:themeColor="text1" w:themeShade="80"/>
                <w:sz w:val="22"/>
              </w:rPr>
            </w:pPr>
          </w:p>
        </w:tc>
        <w:tc>
          <w:tcPr>
            <w:tcW w:w="9793" w:type="dxa"/>
            <w:gridSpan w:val="4"/>
            <w:tcBorders>
              <w:right w:val="single" w:sz="4" w:space="0" w:color="E6EFF7"/>
            </w:tcBorders>
            <w:shd w:val="clear" w:color="auto" w:fill="E6EFF7"/>
          </w:tcPr>
          <w:p w14:paraId="17BEC7F2"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Stock status in relation to target reference point (TRP, e.g. target escapement goal or target harvest rate)</w:t>
            </w:r>
          </w:p>
        </w:tc>
      </w:tr>
      <w:tr w:rsidR="006F0F56" w:rsidRPr="006F0F56" w14:paraId="74C1D19A" w14:textId="77777777" w:rsidTr="006F0F56">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3841BC9F" w14:textId="77777777" w:rsidR="006F0F56" w:rsidRPr="006F0F56" w:rsidRDefault="006F0F56" w:rsidP="006F0F56">
            <w:pPr>
              <w:rPr>
                <w:color w:val="auto"/>
                <w:sz w:val="22"/>
              </w:rPr>
            </w:pPr>
          </w:p>
        </w:tc>
        <w:tc>
          <w:tcPr>
            <w:tcW w:w="1005" w:type="dxa"/>
            <w:tcBorders>
              <w:right w:val="single" w:sz="4" w:space="0" w:color="E6EFF7"/>
            </w:tcBorders>
            <w:shd w:val="clear" w:color="auto" w:fill="E6EFF7"/>
          </w:tcPr>
          <w:p w14:paraId="4CEDE7C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5DE1396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38"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2463C6D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SMU is at or fluctuating around its TRP.</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22CEDB5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certainty</w:t>
            </w:r>
            <w:r w:rsidRPr="006F0F56">
              <w:rPr>
                <w:color w:val="808080" w:themeColor="background1" w:themeShade="80"/>
              </w:rPr>
              <w:t xml:space="preserve"> that the SMU has been fluctuating around its TRP, or has been above its target reference point over recent years.</w:t>
            </w:r>
          </w:p>
        </w:tc>
      </w:tr>
      <w:tr w:rsidR="006F0F56" w:rsidRPr="006F0F56" w14:paraId="2796E5C1"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bottom w:val="single" w:sz="4" w:space="0" w:color="FFFFFF" w:themeColor="background1"/>
            </w:tcBorders>
          </w:tcPr>
          <w:p w14:paraId="4A92ECD7" w14:textId="77777777" w:rsidR="006F0F56" w:rsidRPr="006F0F56" w:rsidRDefault="006F0F56" w:rsidP="006F0F56">
            <w:pPr>
              <w:rPr>
                <w:color w:val="auto"/>
                <w:sz w:val="22"/>
              </w:rPr>
            </w:pPr>
          </w:p>
        </w:tc>
        <w:tc>
          <w:tcPr>
            <w:tcW w:w="1005" w:type="dxa"/>
            <w:tcBorders>
              <w:right w:val="single" w:sz="4" w:space="0" w:color="E6EFF7"/>
            </w:tcBorders>
            <w:shd w:val="clear" w:color="auto" w:fill="E6EFF7"/>
          </w:tcPr>
          <w:p w14:paraId="0194E38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E6EFF7"/>
              <w:right w:val="single" w:sz="4" w:space="0" w:color="E6EFF7"/>
            </w:tcBorders>
          </w:tcPr>
          <w:p w14:paraId="47E9695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p>
        </w:tc>
        <w:tc>
          <w:tcPr>
            <w:tcW w:w="293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07B0A6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B4A972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r>
      <w:tr w:rsidR="006F0F56" w:rsidRPr="006F0F56" w14:paraId="015DE064"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right w:val="single" w:sz="4" w:space="0" w:color="E6EFF7"/>
            </w:tcBorders>
          </w:tcPr>
          <w:p w14:paraId="62F8E45E" w14:textId="77777777" w:rsidR="006F0F56" w:rsidRPr="006F0F56" w:rsidRDefault="006F0F56" w:rsidP="006F0F56">
            <w:pPr>
              <w:rPr>
                <w:color w:val="auto"/>
                <w:sz w:val="22"/>
              </w:rPr>
            </w:pPr>
            <w:r w:rsidRPr="006F0F56">
              <w:rPr>
                <w:color w:val="auto"/>
                <w:sz w:val="22"/>
              </w:rPr>
              <w:t>Rationale</w:t>
            </w:r>
          </w:p>
        </w:tc>
      </w:tr>
    </w:tbl>
    <w:p w14:paraId="09760192" w14:textId="77777777" w:rsidR="006F0F56" w:rsidRPr="006F0F56" w:rsidRDefault="006F0F56" w:rsidP="006F0F56"/>
    <w:p w14:paraId="0F26FC16" w14:textId="77777777" w:rsidR="006F0F56" w:rsidRPr="006F0F56" w:rsidRDefault="006F0F56" w:rsidP="006F0F56">
      <w:r w:rsidRPr="006F0F56">
        <w:t>Insert sufficient rationale to support the team’s conclusion for each Scoring Guidepost (SG).</w:t>
      </w:r>
    </w:p>
    <w:p w14:paraId="65A17FE4" w14:textId="77777777" w:rsidR="006F0F56" w:rsidRPr="006F0F56" w:rsidRDefault="006F0F56" w:rsidP="006F0F56"/>
    <w:tbl>
      <w:tblPr>
        <w:tblStyle w:val="TemplateTable"/>
        <w:tblW w:w="10568" w:type="dxa"/>
        <w:tblInd w:w="5" w:type="dxa"/>
        <w:tblLayout w:type="fixed"/>
        <w:tblLook w:val="04A0" w:firstRow="1" w:lastRow="0" w:firstColumn="1" w:lastColumn="0" w:noHBand="0" w:noVBand="1"/>
      </w:tblPr>
      <w:tblGrid>
        <w:gridCol w:w="775"/>
        <w:gridCol w:w="1005"/>
        <w:gridCol w:w="2925"/>
        <w:gridCol w:w="2938"/>
        <w:gridCol w:w="2925"/>
      </w:tblGrid>
      <w:tr w:rsidR="006F0F56" w:rsidRPr="006F0F56" w14:paraId="4C2503F4"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shd w:val="clear" w:color="auto" w:fill="E6EFF7"/>
          </w:tcPr>
          <w:bookmarkEnd w:id="14"/>
          <w:p w14:paraId="7FB4303E" w14:textId="77777777" w:rsidR="006F0F56" w:rsidRPr="006F0F56" w:rsidRDefault="006F0F56" w:rsidP="006F0F56">
            <w:pPr>
              <w:rPr>
                <w:color w:val="auto"/>
                <w:sz w:val="28"/>
              </w:rPr>
            </w:pPr>
            <w:r w:rsidRPr="006F0F56">
              <w:rPr>
                <w:color w:val="auto"/>
                <w:sz w:val="28"/>
              </w:rPr>
              <w:t>c</w:t>
            </w:r>
          </w:p>
          <w:p w14:paraId="3EABBDF3" w14:textId="77777777" w:rsidR="006F0F56" w:rsidRPr="006F0F56" w:rsidRDefault="006F0F56" w:rsidP="006F0F56">
            <w:pPr>
              <w:rPr>
                <w:color w:val="000000" w:themeColor="text1" w:themeShade="80"/>
                <w:sz w:val="22"/>
              </w:rPr>
            </w:pPr>
          </w:p>
        </w:tc>
        <w:tc>
          <w:tcPr>
            <w:tcW w:w="9793" w:type="dxa"/>
            <w:gridSpan w:val="4"/>
            <w:tcBorders>
              <w:right w:val="single" w:sz="4" w:space="0" w:color="E6EFF7"/>
            </w:tcBorders>
            <w:shd w:val="clear" w:color="auto" w:fill="E6EFF7"/>
          </w:tcPr>
          <w:p w14:paraId="5DA2DDD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Status of component populations</w:t>
            </w:r>
          </w:p>
        </w:tc>
      </w:tr>
      <w:tr w:rsidR="006F0F56" w:rsidRPr="006F0F56" w14:paraId="5BFC168D" w14:textId="77777777" w:rsidTr="006F0F56">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43157DBC" w14:textId="77777777" w:rsidR="006F0F56" w:rsidRPr="006F0F56" w:rsidRDefault="006F0F56" w:rsidP="006F0F56">
            <w:pPr>
              <w:rPr>
                <w:color w:val="auto"/>
                <w:sz w:val="22"/>
              </w:rPr>
            </w:pPr>
          </w:p>
        </w:tc>
        <w:tc>
          <w:tcPr>
            <w:tcW w:w="1005" w:type="dxa"/>
            <w:tcBorders>
              <w:right w:val="single" w:sz="4" w:space="0" w:color="E6EFF7"/>
            </w:tcBorders>
            <w:shd w:val="clear" w:color="auto" w:fill="E6EFF7"/>
          </w:tcPr>
          <w:p w14:paraId="2A8563D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5A5356E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38"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4A3A30D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357170A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w:t>
            </w:r>
            <w:r w:rsidRPr="006F0F56">
              <w:rPr>
                <w:b/>
                <w:color w:val="808080" w:themeColor="background1" w:themeShade="80"/>
              </w:rPr>
              <w:t>majority</w:t>
            </w:r>
            <w:r w:rsidRPr="006F0F56">
              <w:rPr>
                <w:color w:val="808080" w:themeColor="background1" w:themeShade="80"/>
              </w:rPr>
              <w:t xml:space="preserve"> of component populations in the SMU are within the range of expected variability.</w:t>
            </w:r>
          </w:p>
        </w:tc>
      </w:tr>
      <w:tr w:rsidR="006F0F56" w:rsidRPr="006F0F56" w14:paraId="5EF339AB"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bottom w:val="single" w:sz="4" w:space="0" w:color="FFFFFF" w:themeColor="background1"/>
            </w:tcBorders>
          </w:tcPr>
          <w:p w14:paraId="70FA1588" w14:textId="77777777" w:rsidR="006F0F56" w:rsidRPr="006F0F56" w:rsidRDefault="006F0F56" w:rsidP="006F0F56">
            <w:pPr>
              <w:rPr>
                <w:color w:val="auto"/>
                <w:sz w:val="22"/>
              </w:rPr>
            </w:pPr>
          </w:p>
        </w:tc>
        <w:tc>
          <w:tcPr>
            <w:tcW w:w="1005" w:type="dxa"/>
            <w:tcBorders>
              <w:right w:val="single" w:sz="4" w:space="0" w:color="E6EFF7"/>
            </w:tcBorders>
            <w:shd w:val="clear" w:color="auto" w:fill="E6EFF7"/>
          </w:tcPr>
          <w:p w14:paraId="4518FB5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E6EFF7"/>
              <w:right w:val="single" w:sz="4" w:space="0" w:color="E6EFF7"/>
            </w:tcBorders>
          </w:tcPr>
          <w:p w14:paraId="6A6F190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p>
        </w:tc>
        <w:tc>
          <w:tcPr>
            <w:tcW w:w="2938" w:type="dxa"/>
            <w:tcBorders>
              <w:top w:val="single" w:sz="4" w:space="0" w:color="E6EFF7"/>
              <w:left w:val="single" w:sz="4" w:space="0" w:color="E6EFF7"/>
              <w:bottom w:val="single" w:sz="4" w:space="0" w:color="E6EFF7"/>
              <w:right w:val="single" w:sz="4" w:space="0" w:color="E6EFF7"/>
            </w:tcBorders>
          </w:tcPr>
          <w:p w14:paraId="432065B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Cs w:val="20"/>
              </w:rPr>
            </w:pPr>
          </w:p>
        </w:tc>
        <w:tc>
          <w:tcPr>
            <w:tcW w:w="2925" w:type="dxa"/>
            <w:tcBorders>
              <w:top w:val="single" w:sz="4" w:space="0" w:color="E6EFF7"/>
              <w:left w:val="single" w:sz="4" w:space="0" w:color="E6EFF7"/>
              <w:bottom w:val="single" w:sz="4" w:space="0" w:color="E6EFF7"/>
              <w:right w:val="single" w:sz="4" w:space="0" w:color="E6EFF7"/>
            </w:tcBorders>
            <w:shd w:val="clear" w:color="auto" w:fill="auto"/>
          </w:tcPr>
          <w:p w14:paraId="4CEA98C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r>
      <w:tr w:rsidR="006F0F56" w:rsidRPr="006F0F56" w14:paraId="565EC04F"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right w:val="single" w:sz="4" w:space="0" w:color="E6EFF7"/>
            </w:tcBorders>
          </w:tcPr>
          <w:p w14:paraId="33F8443E" w14:textId="77777777" w:rsidR="006F0F56" w:rsidRPr="006F0F56" w:rsidRDefault="006F0F56" w:rsidP="006F0F56">
            <w:pPr>
              <w:rPr>
                <w:color w:val="auto"/>
                <w:sz w:val="22"/>
              </w:rPr>
            </w:pPr>
            <w:r w:rsidRPr="006F0F56">
              <w:rPr>
                <w:color w:val="auto"/>
                <w:sz w:val="22"/>
              </w:rPr>
              <w:t>Rationale</w:t>
            </w:r>
          </w:p>
        </w:tc>
      </w:tr>
    </w:tbl>
    <w:p w14:paraId="0C0482F9" w14:textId="77777777" w:rsidR="006F0F56" w:rsidRPr="006F0F56" w:rsidRDefault="006F0F56" w:rsidP="006F0F56"/>
    <w:p w14:paraId="24214FFE" w14:textId="77777777" w:rsidR="006F0F56" w:rsidRPr="006F0F56" w:rsidRDefault="006F0F56" w:rsidP="006F0F56">
      <w:r w:rsidRPr="006F0F56">
        <w:t>Insert sufficient rationale to support the team’s conclusion for each Scoring Guidepost (SG).</w:t>
      </w:r>
    </w:p>
    <w:p w14:paraId="2D068C54" w14:textId="77777777" w:rsidR="006F0F56" w:rsidRPr="006F0F56" w:rsidRDefault="006F0F56" w:rsidP="006F0F56"/>
    <w:tbl>
      <w:tblPr>
        <w:tblStyle w:val="TemplateTable"/>
        <w:tblW w:w="10568" w:type="dxa"/>
        <w:tblInd w:w="5" w:type="dxa"/>
        <w:tblLayout w:type="fixed"/>
        <w:tblLook w:val="04A0" w:firstRow="1" w:lastRow="0" w:firstColumn="1" w:lastColumn="0" w:noHBand="0" w:noVBand="1"/>
      </w:tblPr>
      <w:tblGrid>
        <w:gridCol w:w="10568"/>
      </w:tblGrid>
      <w:tr w:rsidR="006F0F56" w:rsidRPr="006F0F56" w14:paraId="5E0AAA22"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68" w:type="dxa"/>
            <w:tcBorders>
              <w:left w:val="single" w:sz="4" w:space="0" w:color="E6EFF7"/>
              <w:right w:val="single" w:sz="4" w:space="0" w:color="E6EFF7"/>
            </w:tcBorders>
            <w:shd w:val="clear" w:color="auto" w:fill="E6EFF7"/>
          </w:tcPr>
          <w:p w14:paraId="6F42502C" w14:textId="77777777" w:rsidR="006F0F56" w:rsidRPr="006F0F56" w:rsidRDefault="006F0F56" w:rsidP="006F0F56">
            <w:pPr>
              <w:rPr>
                <w:b w:val="0"/>
                <w:color w:val="auto"/>
                <w:sz w:val="22"/>
              </w:rPr>
            </w:pPr>
            <w:r w:rsidRPr="006F0F56">
              <w:rPr>
                <w:b w:val="0"/>
                <w:color w:val="auto"/>
                <w:sz w:val="22"/>
              </w:rPr>
              <w:t>References</w:t>
            </w:r>
          </w:p>
        </w:tc>
      </w:tr>
    </w:tbl>
    <w:p w14:paraId="5A2DC7D2" w14:textId="77777777" w:rsidR="006F0F56" w:rsidRPr="006F0F56" w:rsidRDefault="006F0F56" w:rsidP="006F0F56"/>
    <w:p w14:paraId="2957AB97" w14:textId="77777777" w:rsidR="006F0F56" w:rsidRPr="006F0F56" w:rsidRDefault="006F0F56" w:rsidP="006F0F56">
      <w:r w:rsidRPr="006F0F56">
        <w:t>List any references here, including hyperlinks to publicly-available documents.</w:t>
      </w:r>
    </w:p>
    <w:p w14:paraId="235E93B4" w14:textId="77777777" w:rsidR="006F0F56" w:rsidRPr="006F0F56" w:rsidRDefault="006F0F56" w:rsidP="006F0F56"/>
    <w:tbl>
      <w:tblPr>
        <w:tblStyle w:val="TemplateTable"/>
        <w:tblW w:w="10622" w:type="dxa"/>
        <w:tblInd w:w="5" w:type="dxa"/>
        <w:tblLayout w:type="fixed"/>
        <w:tblLook w:val="04A0" w:firstRow="1" w:lastRow="0" w:firstColumn="1" w:lastColumn="0" w:noHBand="0" w:noVBand="1"/>
      </w:tblPr>
      <w:tblGrid>
        <w:gridCol w:w="1834"/>
        <w:gridCol w:w="2833"/>
        <w:gridCol w:w="641"/>
        <w:gridCol w:w="2335"/>
        <w:gridCol w:w="2979"/>
      </w:tblGrid>
      <w:tr w:rsidR="006F0F56" w:rsidRPr="006F0F56" w14:paraId="22608C61"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left w:val="single" w:sz="4" w:space="0" w:color="E6EFF7"/>
              <w:right w:val="single" w:sz="4" w:space="0" w:color="E6EFF7"/>
            </w:tcBorders>
            <w:shd w:val="clear" w:color="auto" w:fill="E6EFF7"/>
          </w:tcPr>
          <w:p w14:paraId="7E551DAE" w14:textId="77777777" w:rsidR="006F0F56" w:rsidRPr="006F0F56" w:rsidRDefault="006F0F56" w:rsidP="006F0F56">
            <w:pPr>
              <w:rPr>
                <w:b w:val="0"/>
                <w:color w:val="auto"/>
                <w:sz w:val="24"/>
              </w:rPr>
            </w:pPr>
            <w:r w:rsidRPr="006F0F56">
              <w:rPr>
                <w:b w:val="0"/>
                <w:color w:val="auto"/>
                <w:sz w:val="24"/>
              </w:rPr>
              <w:t>Stock status relative to reference points</w:t>
            </w:r>
          </w:p>
        </w:tc>
      </w:tr>
      <w:tr w:rsidR="006F0F56" w:rsidRPr="006F0F56" w14:paraId="5EDB8487"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tcBorders>
          </w:tcPr>
          <w:p w14:paraId="6CF63BEE" w14:textId="77777777" w:rsidR="006F0F56" w:rsidRPr="006F0F56" w:rsidRDefault="006F0F56" w:rsidP="006F0F56">
            <w:pPr>
              <w:rPr>
                <w:color w:val="auto"/>
                <w:sz w:val="24"/>
              </w:rPr>
            </w:pPr>
          </w:p>
        </w:tc>
        <w:tc>
          <w:tcPr>
            <w:tcW w:w="2833" w:type="dxa"/>
            <w:shd w:val="clear" w:color="auto" w:fill="E6EFF7"/>
            <w:vAlign w:val="top"/>
          </w:tcPr>
          <w:p w14:paraId="3D65F95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Type of reference point</w:t>
            </w:r>
          </w:p>
        </w:tc>
        <w:tc>
          <w:tcPr>
            <w:tcW w:w="2976" w:type="dxa"/>
            <w:gridSpan w:val="2"/>
            <w:shd w:val="clear" w:color="auto" w:fill="E6EFF7"/>
            <w:vAlign w:val="top"/>
          </w:tcPr>
          <w:p w14:paraId="0C1C782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Value of reference point</w:t>
            </w:r>
          </w:p>
        </w:tc>
        <w:tc>
          <w:tcPr>
            <w:tcW w:w="2979" w:type="dxa"/>
            <w:tcBorders>
              <w:right w:val="single" w:sz="4" w:space="0" w:color="E6EFF7"/>
            </w:tcBorders>
            <w:shd w:val="clear" w:color="auto" w:fill="E6EFF7"/>
            <w:vAlign w:val="top"/>
          </w:tcPr>
          <w:p w14:paraId="3B3AEE7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Current stock status relative to reference point</w:t>
            </w:r>
          </w:p>
        </w:tc>
      </w:tr>
      <w:tr w:rsidR="006F0F56" w:rsidRPr="006F0F56" w14:paraId="2E9B757A" w14:textId="77777777" w:rsidTr="006F0F56">
        <w:trPr>
          <w:trHeight w:val="960"/>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tcBorders>
            <w:vAlign w:val="top"/>
          </w:tcPr>
          <w:p w14:paraId="26781074" w14:textId="77777777" w:rsidR="006F0F56" w:rsidRPr="006F0F56" w:rsidRDefault="006F0F56" w:rsidP="006F0F56">
            <w:pPr>
              <w:rPr>
                <w:color w:val="auto"/>
                <w:szCs w:val="20"/>
              </w:rPr>
            </w:pPr>
            <w:r w:rsidRPr="006F0F56">
              <w:rPr>
                <w:rFonts w:cs="Arial"/>
                <w:color w:val="auto"/>
                <w:szCs w:val="20"/>
              </w:rPr>
              <w:lastRenderedPageBreak/>
              <w:t>Reference point used in scoring  relative to LRP (SI a)</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671BEAB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i/>
                <w:color w:val="auto"/>
                <w:szCs w:val="20"/>
              </w:rPr>
            </w:pPr>
            <w:r w:rsidRPr="006F0F56">
              <w:rPr>
                <w:i/>
                <w:color w:val="auto"/>
                <w:szCs w:val="20"/>
              </w:rPr>
              <w:t>Insert type of reference point e.g. S</w:t>
            </w:r>
            <w:r w:rsidRPr="006F0F56">
              <w:rPr>
                <w:i/>
                <w:color w:val="auto"/>
                <w:szCs w:val="20"/>
                <w:vertAlign w:val="subscript"/>
              </w:rPr>
              <w:t>gen.</w:t>
            </w:r>
          </w:p>
        </w:tc>
        <w:tc>
          <w:tcPr>
            <w:tcW w:w="2976" w:type="dxa"/>
            <w:gridSpan w:val="2"/>
            <w:tcBorders>
              <w:top w:val="single" w:sz="4" w:space="0" w:color="E6EFF7"/>
              <w:left w:val="single" w:sz="4" w:space="0" w:color="E6EFF7"/>
              <w:bottom w:val="single" w:sz="4" w:space="0" w:color="E6EFF7"/>
              <w:right w:val="single" w:sz="4" w:space="0" w:color="E6EFF7"/>
            </w:tcBorders>
            <w:shd w:val="clear" w:color="auto" w:fill="auto"/>
            <w:vAlign w:val="top"/>
          </w:tcPr>
          <w:p w14:paraId="3508274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i/>
                <w:color w:val="auto"/>
                <w:szCs w:val="20"/>
                <w:highlight w:val="yellow"/>
              </w:rPr>
            </w:pPr>
            <w:r w:rsidRPr="006F0F56">
              <w:rPr>
                <w:i/>
                <w:color w:val="auto"/>
                <w:szCs w:val="20"/>
              </w:rPr>
              <w:t>Include value specifying units e.g. 50,000 spawners.</w:t>
            </w:r>
          </w:p>
        </w:tc>
        <w:tc>
          <w:tcPr>
            <w:tcW w:w="2979" w:type="dxa"/>
            <w:tcBorders>
              <w:top w:val="single" w:sz="4" w:space="0" w:color="E6EFF7"/>
              <w:left w:val="single" w:sz="4" w:space="0" w:color="E6EFF7"/>
              <w:bottom w:val="single" w:sz="4" w:space="0" w:color="E6EFF7"/>
              <w:right w:val="single" w:sz="4" w:space="0" w:color="E6EFF7"/>
            </w:tcBorders>
            <w:shd w:val="clear" w:color="auto" w:fill="auto"/>
            <w:vAlign w:val="top"/>
          </w:tcPr>
          <w:p w14:paraId="14D79C7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i/>
                <w:color w:val="auto"/>
                <w:szCs w:val="20"/>
                <w:highlight w:val="yellow"/>
              </w:rPr>
            </w:pPr>
            <w:r w:rsidRPr="006F0F56">
              <w:rPr>
                <w:i/>
                <w:color w:val="auto"/>
                <w:szCs w:val="20"/>
              </w:rPr>
              <w:t>Include current stock status in the same units as the reference point e.g. 90,000/Escapement Goal=1.8.</w:t>
            </w:r>
          </w:p>
        </w:tc>
      </w:tr>
      <w:tr w:rsidR="006F0F56" w:rsidRPr="006F0F56" w14:paraId="5FBF933A"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bottom w:val="single" w:sz="4" w:space="0" w:color="E6EFF7"/>
              <w:right w:val="single" w:sz="4" w:space="0" w:color="E6EFF7"/>
            </w:tcBorders>
            <w:vAlign w:val="top"/>
          </w:tcPr>
          <w:p w14:paraId="1CF68BC9" w14:textId="77777777" w:rsidR="006F0F56" w:rsidRPr="006F0F56" w:rsidRDefault="006F0F56" w:rsidP="006F0F56">
            <w:pPr>
              <w:rPr>
                <w:color w:val="auto"/>
                <w:szCs w:val="20"/>
              </w:rPr>
            </w:pPr>
            <w:r w:rsidRPr="006F0F56">
              <w:rPr>
                <w:rFonts w:cs="Arial"/>
                <w:color w:val="auto"/>
                <w:szCs w:val="20"/>
              </w:rPr>
              <w:t>Reference point used in scoring relative to TRP (SI b)</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395D55E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i/>
                <w:color w:val="auto"/>
                <w:szCs w:val="20"/>
                <w:highlight w:val="yellow"/>
              </w:rPr>
            </w:pPr>
            <w:r w:rsidRPr="006F0F56">
              <w:rPr>
                <w:i/>
                <w:color w:val="auto"/>
                <w:szCs w:val="20"/>
              </w:rPr>
              <w:t>Insert type of reference point e.g. Escapement Goal.</w:t>
            </w:r>
          </w:p>
        </w:tc>
        <w:tc>
          <w:tcPr>
            <w:tcW w:w="2976" w:type="dxa"/>
            <w:gridSpan w:val="2"/>
            <w:tcBorders>
              <w:top w:val="single" w:sz="4" w:space="0" w:color="E6EFF7"/>
              <w:left w:val="single" w:sz="4" w:space="0" w:color="E6EFF7"/>
              <w:bottom w:val="single" w:sz="4" w:space="0" w:color="E6EFF7"/>
              <w:right w:val="single" w:sz="4" w:space="0" w:color="E6EFF7"/>
            </w:tcBorders>
            <w:shd w:val="clear" w:color="auto" w:fill="auto"/>
            <w:vAlign w:val="top"/>
          </w:tcPr>
          <w:p w14:paraId="4CB5DF2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i/>
                <w:color w:val="auto"/>
                <w:szCs w:val="20"/>
              </w:rPr>
            </w:pPr>
            <w:r w:rsidRPr="006F0F56">
              <w:rPr>
                <w:i/>
                <w:color w:val="auto"/>
                <w:szCs w:val="20"/>
              </w:rPr>
              <w:t>Include value specifying units e.g. 100,000 spawners.</w:t>
            </w:r>
          </w:p>
          <w:p w14:paraId="783FB42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i/>
                <w:color w:val="auto"/>
                <w:szCs w:val="20"/>
                <w:highlight w:val="yellow"/>
              </w:rPr>
            </w:pPr>
          </w:p>
        </w:tc>
        <w:tc>
          <w:tcPr>
            <w:tcW w:w="2979" w:type="dxa"/>
            <w:tcBorders>
              <w:top w:val="single" w:sz="4" w:space="0" w:color="E6EFF7"/>
              <w:left w:val="single" w:sz="4" w:space="0" w:color="E6EFF7"/>
              <w:bottom w:val="single" w:sz="4" w:space="0" w:color="E6EFF7"/>
              <w:right w:val="single" w:sz="4" w:space="0" w:color="E6EFF7"/>
            </w:tcBorders>
            <w:shd w:val="clear" w:color="auto" w:fill="auto"/>
            <w:vAlign w:val="top"/>
          </w:tcPr>
          <w:p w14:paraId="3EEE870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i/>
                <w:color w:val="auto"/>
                <w:szCs w:val="20"/>
                <w:highlight w:val="yellow"/>
              </w:rPr>
            </w:pPr>
            <w:r w:rsidRPr="006F0F56">
              <w:rPr>
                <w:i/>
                <w:color w:val="auto"/>
                <w:szCs w:val="20"/>
              </w:rPr>
              <w:t>Include current stock status in the same units as the reference point e.g. 90,000/Escapement Goal=0.9.</w:t>
            </w:r>
          </w:p>
        </w:tc>
      </w:tr>
      <w:tr w:rsidR="006F0F56" w:rsidRPr="006F0F56" w14:paraId="4127387D"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top w:val="single" w:sz="4" w:space="0" w:color="E6EFF7"/>
              <w:right w:val="single" w:sz="4" w:space="0" w:color="FFFFFF" w:themeColor="background1"/>
            </w:tcBorders>
            <w:shd w:val="clear" w:color="auto" w:fill="FFFFFF" w:themeFill="background1"/>
          </w:tcPr>
          <w:p w14:paraId="537FF6EE" w14:textId="77777777" w:rsidR="006F0F56" w:rsidRPr="006F0F56" w:rsidRDefault="006F0F56" w:rsidP="006F0F56">
            <w:pPr>
              <w:spacing w:after="40"/>
              <w:rPr>
                <w:b/>
                <w:color w:val="D9D9D9" w:themeColor="background1" w:themeShade="D9"/>
                <w14:cntxtAlts/>
              </w:rPr>
            </w:pPr>
          </w:p>
          <w:p w14:paraId="6F30E0A6" w14:textId="77777777" w:rsidR="006F0F56" w:rsidRPr="006F0F56" w:rsidRDefault="006F0F56" w:rsidP="00540C39">
            <w:pPr>
              <w:pStyle w:val="MSCReport-AssessmentStage"/>
            </w:pPr>
            <w:r w:rsidRPr="006F0F56">
              <w:t>Draft scoring range and information gap indicator added at Announcement Comment Draft Report</w:t>
            </w:r>
          </w:p>
        </w:tc>
      </w:tr>
      <w:tr w:rsidR="006F0F56" w:rsidRPr="006F0F56" w14:paraId="28978872"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gridSpan w:val="3"/>
            <w:tcBorders>
              <w:right w:val="single" w:sz="4" w:space="0" w:color="E6EFF7"/>
            </w:tcBorders>
          </w:tcPr>
          <w:p w14:paraId="18AEFABD" w14:textId="77777777" w:rsidR="006F0F56" w:rsidRPr="006F0F56" w:rsidRDefault="006F0F56" w:rsidP="006F0F56">
            <w:pPr>
              <w:rPr>
                <w:color w:val="auto"/>
                <w:sz w:val="22"/>
              </w:rPr>
            </w:pPr>
            <w:r w:rsidRPr="006F0F56">
              <w:rPr>
                <w:color w:val="auto"/>
                <w:sz w:val="22"/>
              </w:rPr>
              <w:t>Draft scoring range</w:t>
            </w:r>
          </w:p>
        </w:tc>
        <w:tc>
          <w:tcPr>
            <w:tcW w:w="5314" w:type="dxa"/>
            <w:gridSpan w:val="2"/>
            <w:tcBorders>
              <w:top w:val="single" w:sz="4" w:space="0" w:color="E6EFF7"/>
              <w:bottom w:val="single" w:sz="4" w:space="0" w:color="E6EFF7"/>
              <w:right w:val="single" w:sz="4" w:space="0" w:color="E6EFF7"/>
            </w:tcBorders>
            <w:shd w:val="clear" w:color="auto" w:fill="auto"/>
          </w:tcPr>
          <w:p w14:paraId="0BD5EAA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16EFA46B"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gridSpan w:val="3"/>
            <w:tcBorders>
              <w:right w:val="single" w:sz="4" w:space="0" w:color="E6EFF7"/>
            </w:tcBorders>
          </w:tcPr>
          <w:p w14:paraId="585A4259" w14:textId="77777777" w:rsidR="006F0F56" w:rsidRPr="006F0F56" w:rsidRDefault="006F0F56" w:rsidP="006F0F56">
            <w:pPr>
              <w:rPr>
                <w:color w:val="auto"/>
                <w:sz w:val="22"/>
              </w:rPr>
            </w:pPr>
            <w:r w:rsidRPr="006F0F56">
              <w:rPr>
                <w:color w:val="auto"/>
                <w:sz w:val="22"/>
              </w:rPr>
              <w:t>Information gap indicator</w:t>
            </w:r>
          </w:p>
        </w:tc>
        <w:tc>
          <w:tcPr>
            <w:tcW w:w="5314" w:type="dxa"/>
            <w:gridSpan w:val="2"/>
            <w:tcBorders>
              <w:top w:val="single" w:sz="4" w:space="0" w:color="E6EFF7"/>
              <w:bottom w:val="single" w:sz="4" w:space="0" w:color="E6EFF7"/>
              <w:right w:val="single" w:sz="4" w:space="0" w:color="E6EFF7"/>
            </w:tcBorders>
            <w:shd w:val="clear" w:color="auto" w:fill="auto"/>
          </w:tcPr>
          <w:p w14:paraId="19B02E5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68CD8D49"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right w:val="single" w:sz="4" w:space="0" w:color="FFFFFF" w:themeColor="background1"/>
            </w:tcBorders>
            <w:shd w:val="clear" w:color="auto" w:fill="FFFFFF" w:themeFill="background1"/>
          </w:tcPr>
          <w:p w14:paraId="02834F4D" w14:textId="77777777" w:rsidR="006F0F56" w:rsidRPr="006F0F56" w:rsidRDefault="006F0F56" w:rsidP="006F0F56">
            <w:pPr>
              <w:spacing w:after="40"/>
              <w:rPr>
                <w:b/>
                <w:color w:val="D9D9D9" w:themeColor="background1" w:themeShade="D9"/>
                <w14:cntxtAlts/>
              </w:rPr>
            </w:pPr>
          </w:p>
          <w:p w14:paraId="0285F9D2"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1761168D"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gridSpan w:val="3"/>
            <w:tcBorders>
              <w:right w:val="single" w:sz="4" w:space="0" w:color="E6EFF7"/>
            </w:tcBorders>
          </w:tcPr>
          <w:p w14:paraId="30B20980" w14:textId="77777777" w:rsidR="006F0F56" w:rsidRPr="006F0F56" w:rsidRDefault="006F0F56" w:rsidP="006F0F56">
            <w:pPr>
              <w:rPr>
                <w:color w:val="auto"/>
                <w:sz w:val="22"/>
              </w:rPr>
            </w:pPr>
            <w:r w:rsidRPr="006F0F56">
              <w:rPr>
                <w:color w:val="auto"/>
                <w:sz w:val="22"/>
              </w:rPr>
              <w:t>Overall Performance Indicator score</w:t>
            </w:r>
          </w:p>
        </w:tc>
        <w:tc>
          <w:tcPr>
            <w:tcW w:w="5314" w:type="dxa"/>
            <w:gridSpan w:val="2"/>
            <w:tcBorders>
              <w:top w:val="single" w:sz="4" w:space="0" w:color="E6EFF7"/>
              <w:bottom w:val="single" w:sz="4" w:space="0" w:color="E6EFF7"/>
              <w:right w:val="single" w:sz="4" w:space="0" w:color="E6EFF7"/>
            </w:tcBorders>
            <w:shd w:val="clear" w:color="auto" w:fill="auto"/>
          </w:tcPr>
          <w:p w14:paraId="3923397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1C2582F2"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gridSpan w:val="3"/>
            <w:tcBorders>
              <w:right w:val="single" w:sz="4" w:space="0" w:color="E6EFF7"/>
            </w:tcBorders>
          </w:tcPr>
          <w:p w14:paraId="02AAE429" w14:textId="77777777" w:rsidR="006F0F56" w:rsidRPr="006F0F56" w:rsidRDefault="006F0F56" w:rsidP="006F0F56">
            <w:pPr>
              <w:rPr>
                <w:color w:val="auto"/>
                <w:sz w:val="22"/>
              </w:rPr>
            </w:pPr>
            <w:r w:rsidRPr="006F0F56">
              <w:rPr>
                <w:color w:val="auto"/>
                <w:sz w:val="22"/>
              </w:rPr>
              <w:t>Condition number (if relevant)</w:t>
            </w:r>
          </w:p>
        </w:tc>
        <w:tc>
          <w:tcPr>
            <w:tcW w:w="5314" w:type="dxa"/>
            <w:gridSpan w:val="2"/>
            <w:tcBorders>
              <w:top w:val="single" w:sz="4" w:space="0" w:color="E6EFF7"/>
              <w:bottom w:val="single" w:sz="4" w:space="0" w:color="E6EFF7"/>
              <w:right w:val="single" w:sz="4" w:space="0" w:color="E6EFF7"/>
            </w:tcBorders>
            <w:shd w:val="clear" w:color="auto" w:fill="auto"/>
          </w:tcPr>
          <w:p w14:paraId="70FFB09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661D476B"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1.1.2 – Stock rebuilding</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52656E2A" w14:textId="77777777" w:rsidTr="006F0F56">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C49B4FB" w14:textId="77777777" w:rsidR="006F0F56" w:rsidRPr="006F0F56" w:rsidRDefault="006F0F56" w:rsidP="006F0F56">
            <w:pPr>
              <w:rPr>
                <w:b w:val="0"/>
                <w:sz w:val="32"/>
              </w:rPr>
            </w:pPr>
            <w:r w:rsidRPr="006F0F56">
              <w:rPr>
                <w:b w:val="0"/>
                <w:sz w:val="32"/>
              </w:rPr>
              <w:t>PI   1.1.2</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2B0C440"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Where the stock management unit (SMU) is reduced, there is evidence of stock rebuilding within a specified timeframe</w:t>
            </w:r>
          </w:p>
        </w:tc>
      </w:tr>
      <w:tr w:rsidR="006F0F56" w:rsidRPr="006F0F56" w14:paraId="7F110AD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184033D4" w14:textId="77777777" w:rsidR="006F0F56" w:rsidRPr="006F0F56" w:rsidRDefault="006F0F56" w:rsidP="006F0F56">
            <w:pPr>
              <w:rPr>
                <w:color w:val="auto"/>
                <w:sz w:val="22"/>
              </w:rPr>
            </w:pPr>
            <w:r w:rsidRPr="006F0F56">
              <w:rPr>
                <w:color w:val="auto"/>
                <w:sz w:val="22"/>
              </w:rPr>
              <w:t>Scoring Issue</w:t>
            </w:r>
          </w:p>
        </w:tc>
        <w:tc>
          <w:tcPr>
            <w:tcW w:w="2868" w:type="dxa"/>
            <w:tcBorders>
              <w:top w:val="single" w:sz="4" w:space="0" w:color="FFFFFF" w:themeColor="background1"/>
            </w:tcBorders>
            <w:shd w:val="clear" w:color="auto" w:fill="F2F2F2" w:themeFill="background1" w:themeFillShade="F2"/>
          </w:tcPr>
          <w:p w14:paraId="72110C14"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shd w:val="clear" w:color="auto" w:fill="F2F2F2" w:themeFill="background1" w:themeFillShade="F2"/>
          </w:tcPr>
          <w:p w14:paraId="130940B9"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shd w:val="clear" w:color="auto" w:fill="F2F2F2" w:themeFill="background1" w:themeFillShade="F2"/>
          </w:tcPr>
          <w:p w14:paraId="6504AA9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22896F87"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4BDAC056" w14:textId="77777777" w:rsidR="006F0F56" w:rsidRPr="006F0F56" w:rsidRDefault="006F0F56" w:rsidP="006F0F56">
            <w:pPr>
              <w:rPr>
                <w:b/>
                <w:color w:val="auto"/>
                <w:sz w:val="28"/>
              </w:rPr>
            </w:pPr>
            <w:r w:rsidRPr="006F0F56">
              <w:rPr>
                <w:b/>
                <w:color w:val="auto"/>
                <w:sz w:val="28"/>
              </w:rPr>
              <w:t>a</w:t>
            </w:r>
          </w:p>
          <w:p w14:paraId="22118D6B" w14:textId="77777777" w:rsidR="006F0F56" w:rsidRPr="006F0F56" w:rsidRDefault="006F0F56" w:rsidP="006F0F56">
            <w:pPr>
              <w:rPr>
                <w:b/>
                <w:color w:val="auto"/>
                <w:sz w:val="28"/>
              </w:rPr>
            </w:pPr>
          </w:p>
        </w:tc>
        <w:tc>
          <w:tcPr>
            <w:tcW w:w="9590" w:type="dxa"/>
            <w:gridSpan w:val="4"/>
            <w:tcBorders>
              <w:right w:val="single" w:sz="4" w:space="0" w:color="E6EFF7"/>
            </w:tcBorders>
            <w:shd w:val="clear" w:color="auto" w:fill="E6EFF7"/>
          </w:tcPr>
          <w:p w14:paraId="166B041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Rebuilding timeframes</w:t>
            </w:r>
          </w:p>
        </w:tc>
      </w:tr>
      <w:tr w:rsidR="006F0F56" w:rsidRPr="006F0F56" w14:paraId="18BC52CB"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D886137" w14:textId="77777777" w:rsidR="006F0F56" w:rsidRPr="006F0F56" w:rsidRDefault="006F0F56" w:rsidP="006F0F56">
            <w:pPr>
              <w:rPr>
                <w:b/>
                <w:color w:val="auto"/>
                <w:sz w:val="28"/>
              </w:rPr>
            </w:pPr>
          </w:p>
        </w:tc>
        <w:tc>
          <w:tcPr>
            <w:tcW w:w="984" w:type="dxa"/>
            <w:shd w:val="clear" w:color="auto" w:fill="E6EFF7"/>
          </w:tcPr>
          <w:p w14:paraId="4406464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3FC3270D"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Arial"/>
                <w:color w:val="808080" w:themeColor="background1" w:themeShade="80"/>
                <w:szCs w:val="20"/>
              </w:rPr>
            </w:pPr>
            <w:r w:rsidRPr="006F0F56">
              <w:rPr>
                <w:rFonts w:eastAsia="Calibri" w:cs="Arial"/>
                <w:color w:val="808080" w:themeColor="background1" w:themeShade="80"/>
                <w:szCs w:val="20"/>
              </w:rPr>
              <w:t xml:space="preserve">A rebuilding timeframe is specified for the SMU </w:t>
            </w:r>
            <w:r w:rsidRPr="006F0F56">
              <w:rPr>
                <w:rFonts w:eastAsia="Calibri" w:cs="Arial"/>
                <w:b/>
                <w:color w:val="808080" w:themeColor="background1" w:themeShade="80"/>
                <w:szCs w:val="20"/>
              </w:rPr>
              <w:t xml:space="preserve">that is </w:t>
            </w:r>
            <w:r w:rsidRPr="006F0F56">
              <w:rPr>
                <w:rFonts w:eastAsia="Calibri" w:cs="Arial"/>
                <w:b/>
                <w:bCs/>
                <w:color w:val="808080" w:themeColor="background1" w:themeShade="80"/>
                <w:szCs w:val="20"/>
              </w:rPr>
              <w:t>the shorter of 20 years or 2 times its generation time</w:t>
            </w:r>
            <w:r w:rsidRPr="006F0F56">
              <w:rPr>
                <w:rFonts w:eastAsia="Calibri" w:cs="Arial"/>
                <w:color w:val="808080" w:themeColor="background1" w:themeShade="80"/>
                <w:szCs w:val="20"/>
              </w:rPr>
              <w:t xml:space="preserve">. For cases where 2 generations is less than 5 years, the rebuilding timeframe is up to 5 years. </w:t>
            </w:r>
          </w:p>
          <w:p w14:paraId="3CBDF0F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tcBorders>
              <w:bottom w:val="single" w:sz="4" w:space="0" w:color="FFFFFF" w:themeColor="background1"/>
            </w:tcBorders>
            <w:shd w:val="clear" w:color="auto" w:fill="F2F2F2" w:themeFill="background1" w:themeFillShade="F2"/>
            <w:vAlign w:val="top"/>
          </w:tcPr>
          <w:p w14:paraId="5DD22C5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0" w:type="dxa"/>
            <w:tcBorders>
              <w:bottom w:val="single" w:sz="4" w:space="0" w:color="E6EFF7"/>
              <w:right w:val="single" w:sz="4" w:space="0" w:color="E6EFF7"/>
            </w:tcBorders>
            <w:shd w:val="clear" w:color="auto" w:fill="F2F2F2" w:themeFill="background1" w:themeFillShade="F2"/>
            <w:vAlign w:val="top"/>
          </w:tcPr>
          <w:p w14:paraId="62FCD68E"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Arial"/>
                <w:color w:val="808080" w:themeColor="background1" w:themeShade="80"/>
                <w:szCs w:val="20"/>
              </w:rPr>
            </w:pPr>
            <w:r w:rsidRPr="006F0F56">
              <w:rPr>
                <w:rFonts w:eastAsia="Calibri" w:cs="Arial"/>
                <w:color w:val="808080" w:themeColor="background1" w:themeShade="80"/>
                <w:szCs w:val="20"/>
              </w:rPr>
              <w:t xml:space="preserve">The shortest practicable rebuilding timeframe is specified which does not exceed </w:t>
            </w:r>
            <w:r w:rsidRPr="006F0F56">
              <w:rPr>
                <w:rFonts w:eastAsia="Calibri" w:cs="Arial"/>
                <w:b/>
                <w:bCs/>
                <w:color w:val="808080" w:themeColor="background1" w:themeShade="80"/>
                <w:szCs w:val="20"/>
              </w:rPr>
              <w:t xml:space="preserve">one generation time </w:t>
            </w:r>
            <w:r w:rsidRPr="006F0F56">
              <w:rPr>
                <w:rFonts w:eastAsia="Calibri" w:cs="Arial"/>
                <w:color w:val="808080" w:themeColor="background1" w:themeShade="80"/>
                <w:szCs w:val="20"/>
              </w:rPr>
              <w:t xml:space="preserve">for SMU. </w:t>
            </w:r>
          </w:p>
          <w:p w14:paraId="18BFFF9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0FD764A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BC0E58E"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023327B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F877AF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FFFFFF" w:themeColor="background1"/>
              <w:left w:val="single" w:sz="4" w:space="0" w:color="E6EFF7"/>
              <w:bottom w:val="single" w:sz="4" w:space="0" w:color="E6EFF7"/>
              <w:right w:val="single" w:sz="4" w:space="0" w:color="E6EFF7"/>
            </w:tcBorders>
          </w:tcPr>
          <w:p w14:paraId="0B85F7C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D7F832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2CBFFB1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53D53AD" w14:textId="77777777" w:rsidR="006F0F56" w:rsidRPr="006F0F56" w:rsidRDefault="006F0F56" w:rsidP="006F0F56">
            <w:r w:rsidRPr="006F0F56">
              <w:rPr>
                <w:sz w:val="22"/>
                <w:szCs w:val="22"/>
              </w:rPr>
              <w:t>Rationale</w:t>
            </w:r>
          </w:p>
        </w:tc>
      </w:tr>
    </w:tbl>
    <w:p w14:paraId="5C10D375" w14:textId="77777777" w:rsidR="006F0F56" w:rsidRPr="006F0F56" w:rsidRDefault="006F0F56" w:rsidP="006F0F56"/>
    <w:p w14:paraId="0C8D267E" w14:textId="77777777" w:rsidR="006F0F56" w:rsidRPr="006F0F56" w:rsidRDefault="006F0F56" w:rsidP="006F0F56">
      <w:r w:rsidRPr="006F0F56">
        <w:t>Insert sufficient rationale to support the team’s conclusion for each Scoring Guidepost (SG).</w:t>
      </w:r>
    </w:p>
    <w:p w14:paraId="1E0A7456"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43FDE614"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121DC270" w14:textId="77777777" w:rsidR="006F0F56" w:rsidRPr="006F0F56" w:rsidRDefault="006F0F56" w:rsidP="006F0F56">
            <w:pPr>
              <w:rPr>
                <w:color w:val="auto"/>
                <w:sz w:val="28"/>
              </w:rPr>
            </w:pPr>
            <w:r w:rsidRPr="006F0F56">
              <w:rPr>
                <w:color w:val="auto"/>
                <w:sz w:val="28"/>
              </w:rPr>
              <w:t>b</w:t>
            </w:r>
          </w:p>
          <w:p w14:paraId="1AB90933" w14:textId="77777777" w:rsidR="006F0F56" w:rsidRPr="006F0F56" w:rsidRDefault="006F0F56" w:rsidP="006F0F56">
            <w:pPr>
              <w:rPr>
                <w:color w:val="auto"/>
                <w:sz w:val="28"/>
              </w:rPr>
            </w:pPr>
          </w:p>
        </w:tc>
        <w:tc>
          <w:tcPr>
            <w:tcW w:w="9590" w:type="dxa"/>
            <w:gridSpan w:val="4"/>
            <w:tcBorders>
              <w:right w:val="single" w:sz="4" w:space="0" w:color="E6EFF7"/>
            </w:tcBorders>
            <w:shd w:val="clear" w:color="auto" w:fill="E6EFF7"/>
          </w:tcPr>
          <w:p w14:paraId="47A29A15"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Rebuilding evaluation</w:t>
            </w:r>
          </w:p>
        </w:tc>
      </w:tr>
      <w:tr w:rsidR="006F0F56" w:rsidRPr="006F0F56" w14:paraId="349B2F4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E706DEB" w14:textId="77777777" w:rsidR="006F0F56" w:rsidRPr="006F0F56" w:rsidRDefault="006F0F56" w:rsidP="006F0F56">
            <w:pPr>
              <w:rPr>
                <w:b/>
                <w:color w:val="auto"/>
                <w:sz w:val="28"/>
              </w:rPr>
            </w:pPr>
          </w:p>
        </w:tc>
        <w:tc>
          <w:tcPr>
            <w:tcW w:w="984" w:type="dxa"/>
            <w:shd w:val="clear" w:color="auto" w:fill="E6EFF7"/>
          </w:tcPr>
          <w:p w14:paraId="3A35DCB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3F611433"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Arial"/>
                <w:color w:val="808080" w:themeColor="background1" w:themeShade="80"/>
                <w:szCs w:val="20"/>
              </w:rPr>
            </w:pPr>
            <w:r w:rsidRPr="006F0F56">
              <w:rPr>
                <w:rFonts w:eastAsia="Calibri" w:cs="Arial"/>
                <w:color w:val="808080" w:themeColor="background1" w:themeShade="80"/>
                <w:szCs w:val="20"/>
              </w:rPr>
              <w:t xml:space="preserve">Monitoring is in place to determine whether the fishery-based rebuilding strategies are effective in rebuilding the SMU within the specified timeframe. </w:t>
            </w:r>
          </w:p>
          <w:p w14:paraId="0A50B97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tcBorders>
              <w:bottom w:val="single" w:sz="4" w:space="0" w:color="E6EFF7"/>
            </w:tcBorders>
            <w:shd w:val="clear" w:color="auto" w:fill="F2F2F2" w:themeFill="background1" w:themeFillShade="F2"/>
            <w:vAlign w:val="top"/>
          </w:tcPr>
          <w:p w14:paraId="55E7513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evidence</w:t>
            </w:r>
            <w:r w:rsidRPr="006F0F56">
              <w:rPr>
                <w:color w:val="808080" w:themeColor="background1" w:themeShade="80"/>
              </w:rPr>
              <w:t xml:space="preserve"> that the fishery-based rebuilding strategies are being implemented effectively, </w:t>
            </w:r>
            <w:r w:rsidRPr="006F0F56">
              <w:rPr>
                <w:b/>
                <w:color w:val="808080" w:themeColor="background1" w:themeShade="80"/>
              </w:rPr>
              <w:t>or it is likely</w:t>
            </w:r>
            <w:r w:rsidRPr="006F0F56">
              <w:rPr>
                <w:color w:val="808080" w:themeColor="background1" w:themeShade="80"/>
              </w:rPr>
              <w:t xml:space="preserve"> based on simulation modelling, exploitation rates or previous performance that they will be able to rebuild the </w:t>
            </w:r>
            <w:r w:rsidRPr="006F0F56">
              <w:rPr>
                <w:b/>
                <w:color w:val="808080" w:themeColor="background1" w:themeShade="80"/>
              </w:rPr>
              <w:t>SMU</w:t>
            </w:r>
            <w:r w:rsidRPr="006F0F56">
              <w:rPr>
                <w:color w:val="808080" w:themeColor="background1" w:themeShade="80"/>
              </w:rPr>
              <w:t xml:space="preserve"> within the </w:t>
            </w:r>
            <w:r w:rsidRPr="006F0F56">
              <w:rPr>
                <w:b/>
                <w:color w:val="808080" w:themeColor="background1" w:themeShade="80"/>
              </w:rPr>
              <w:t>specified timeframe.</w:t>
            </w:r>
          </w:p>
        </w:tc>
        <w:tc>
          <w:tcPr>
            <w:tcW w:w="2870" w:type="dxa"/>
            <w:tcBorders>
              <w:bottom w:val="single" w:sz="4" w:space="0" w:color="E6EFF7"/>
              <w:right w:val="single" w:sz="4" w:space="0" w:color="E6EFF7"/>
            </w:tcBorders>
            <w:shd w:val="clear" w:color="auto" w:fill="F2F2F2" w:themeFill="background1" w:themeFillShade="F2"/>
            <w:vAlign w:val="top"/>
          </w:tcPr>
          <w:p w14:paraId="262355B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strong evidence</w:t>
            </w:r>
            <w:r w:rsidRPr="006F0F56">
              <w:rPr>
                <w:color w:val="808080" w:themeColor="background1" w:themeShade="80"/>
              </w:rPr>
              <w:t xml:space="preserve"> that the rebuilding strategies are being implemented effectively, </w:t>
            </w:r>
            <w:r w:rsidRPr="006F0F56">
              <w:rPr>
                <w:b/>
                <w:color w:val="808080" w:themeColor="background1" w:themeShade="80"/>
              </w:rPr>
              <w:t>or it is highly likely</w:t>
            </w:r>
            <w:r w:rsidRPr="006F0F56">
              <w:rPr>
                <w:color w:val="808080" w:themeColor="background1" w:themeShade="80"/>
              </w:rPr>
              <w:t xml:space="preserve"> based on simulation modelling, exploitation rates or previous performance that they will be able to rebuild the SMU within the </w:t>
            </w:r>
            <w:r w:rsidRPr="006F0F56">
              <w:rPr>
                <w:b/>
                <w:color w:val="808080" w:themeColor="background1" w:themeShade="80"/>
              </w:rPr>
              <w:t>specified timeframe.</w:t>
            </w:r>
          </w:p>
        </w:tc>
      </w:tr>
      <w:tr w:rsidR="006F0F56" w:rsidRPr="006F0F56" w14:paraId="0E55DFF3"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072B288"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0B37D42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7D3110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741BF4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0537FA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F5E324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0F7D276D" w14:textId="77777777" w:rsidR="006F0F56" w:rsidRPr="006F0F56" w:rsidRDefault="006F0F56" w:rsidP="006F0F56">
            <w:r w:rsidRPr="006F0F56">
              <w:rPr>
                <w:sz w:val="22"/>
                <w:szCs w:val="22"/>
              </w:rPr>
              <w:t>Rationale</w:t>
            </w:r>
          </w:p>
        </w:tc>
      </w:tr>
    </w:tbl>
    <w:p w14:paraId="6BBB91AD" w14:textId="77777777" w:rsidR="006F0F56" w:rsidRPr="006F0F56" w:rsidRDefault="006F0F56" w:rsidP="006F0F56"/>
    <w:p w14:paraId="15D0896B" w14:textId="77777777" w:rsidR="006F0F56" w:rsidRPr="006F0F56" w:rsidRDefault="006F0F56" w:rsidP="006F0F56">
      <w:r w:rsidRPr="006F0F56">
        <w:t>Insert sufficient rationale to support the team’s conclusion for each Scoring Guidepost (SG).</w:t>
      </w:r>
    </w:p>
    <w:p w14:paraId="7C34932D"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0064F12F"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07FF263A" w14:textId="77777777" w:rsidR="006F0F56" w:rsidRPr="006F0F56" w:rsidRDefault="006F0F56" w:rsidP="006F0F56">
            <w:pPr>
              <w:rPr>
                <w:color w:val="auto"/>
                <w:sz w:val="28"/>
              </w:rPr>
            </w:pPr>
            <w:r w:rsidRPr="006F0F56">
              <w:rPr>
                <w:color w:val="auto"/>
                <w:sz w:val="28"/>
              </w:rPr>
              <w:t>c</w:t>
            </w:r>
          </w:p>
          <w:p w14:paraId="626A42BB"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218EDA99"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Use of enhancement in stock rebuilding</w:t>
            </w:r>
          </w:p>
        </w:tc>
      </w:tr>
      <w:tr w:rsidR="006F0F56" w:rsidRPr="006F0F56" w14:paraId="73DC1FA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B854422" w14:textId="77777777" w:rsidR="006F0F56" w:rsidRPr="006F0F56" w:rsidRDefault="006F0F56" w:rsidP="006F0F56">
            <w:pPr>
              <w:rPr>
                <w:b/>
                <w:color w:val="auto"/>
                <w:sz w:val="28"/>
              </w:rPr>
            </w:pPr>
          </w:p>
        </w:tc>
        <w:tc>
          <w:tcPr>
            <w:tcW w:w="984" w:type="dxa"/>
            <w:shd w:val="clear" w:color="auto" w:fill="E6EFF7"/>
          </w:tcPr>
          <w:p w14:paraId="02939EB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743C12C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Enhancement activities are </w:t>
            </w:r>
            <w:r w:rsidRPr="006F0F56">
              <w:rPr>
                <w:b/>
                <w:color w:val="808080" w:themeColor="background1" w:themeShade="80"/>
              </w:rPr>
              <w:t>not routinely used</w:t>
            </w:r>
            <w:r w:rsidRPr="006F0F56">
              <w:rPr>
                <w:color w:val="808080" w:themeColor="background1" w:themeShade="80"/>
              </w:rPr>
              <w:t xml:space="preserve"> as a stock rebuilding strategy but may be temporarily in place as a conservation measure to preserve or restore wild diversity threatened by human or natural impacts.</w:t>
            </w:r>
          </w:p>
        </w:tc>
        <w:tc>
          <w:tcPr>
            <w:tcW w:w="2868" w:type="dxa"/>
            <w:tcBorders>
              <w:bottom w:val="single" w:sz="4" w:space="0" w:color="E6EFF7"/>
            </w:tcBorders>
            <w:shd w:val="clear" w:color="auto" w:fill="F2F2F2" w:themeFill="background1" w:themeFillShade="F2"/>
            <w:vAlign w:val="top"/>
          </w:tcPr>
          <w:p w14:paraId="3FA9C074" w14:textId="77777777" w:rsidR="006F0F56" w:rsidRPr="006F0F56" w:rsidRDefault="006F0F56" w:rsidP="006F0F56">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color w:val="808080" w:themeColor="background1" w:themeShade="80"/>
                <w:szCs w:val="20"/>
              </w:rPr>
              <w:t xml:space="preserve">Enhancement activities are </w:t>
            </w:r>
            <w:r w:rsidRPr="006F0F56">
              <w:rPr>
                <w:rFonts w:cs="Arial"/>
                <w:b/>
                <w:color w:val="808080" w:themeColor="background1" w:themeShade="80"/>
                <w:szCs w:val="20"/>
              </w:rPr>
              <w:t>very seldom used</w:t>
            </w:r>
            <w:r w:rsidRPr="006F0F56">
              <w:rPr>
                <w:rFonts w:cs="Arial"/>
                <w:color w:val="808080" w:themeColor="background1" w:themeShade="80"/>
                <w:szCs w:val="20"/>
              </w:rPr>
              <w:t xml:space="preserve"> as a stock rebuilding strategy.</w:t>
            </w:r>
          </w:p>
          <w:p w14:paraId="6E48F04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0" w:type="dxa"/>
            <w:tcBorders>
              <w:bottom w:val="single" w:sz="4" w:space="0" w:color="E6EFF7"/>
              <w:right w:val="single" w:sz="4" w:space="0" w:color="E6EFF7"/>
            </w:tcBorders>
            <w:shd w:val="clear" w:color="auto" w:fill="F2F2F2" w:themeFill="background1" w:themeFillShade="F2"/>
            <w:vAlign w:val="top"/>
          </w:tcPr>
          <w:p w14:paraId="7F373207" w14:textId="77777777" w:rsidR="006F0F56" w:rsidRPr="006F0F56" w:rsidRDefault="006F0F56" w:rsidP="006F0F56">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color w:val="808080" w:themeColor="background1" w:themeShade="80"/>
                <w:szCs w:val="20"/>
              </w:rPr>
              <w:t xml:space="preserve">Enhancement activities are </w:t>
            </w:r>
            <w:r w:rsidRPr="006F0F56">
              <w:rPr>
                <w:rFonts w:cs="Arial"/>
                <w:b/>
                <w:color w:val="808080" w:themeColor="background1" w:themeShade="80"/>
                <w:szCs w:val="20"/>
              </w:rPr>
              <w:t>not used</w:t>
            </w:r>
            <w:r w:rsidRPr="006F0F56">
              <w:rPr>
                <w:rFonts w:cs="Arial"/>
                <w:color w:val="808080" w:themeColor="background1" w:themeShade="80"/>
                <w:szCs w:val="20"/>
              </w:rPr>
              <w:t xml:space="preserve"> as a stock rebuilding strategy.</w:t>
            </w:r>
          </w:p>
          <w:p w14:paraId="03872D2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54EC94CF"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EB879B4"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6621D56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3B053A5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29C1EF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A5C607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0BAA13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315A72A" w14:textId="77777777" w:rsidR="006F0F56" w:rsidRPr="006F0F56" w:rsidRDefault="006F0F56" w:rsidP="006F0F56">
            <w:r w:rsidRPr="006F0F56">
              <w:rPr>
                <w:sz w:val="22"/>
                <w:szCs w:val="22"/>
              </w:rPr>
              <w:t>Rationale</w:t>
            </w:r>
          </w:p>
        </w:tc>
      </w:tr>
    </w:tbl>
    <w:p w14:paraId="52C6B1B6" w14:textId="77777777" w:rsidR="006F0F56" w:rsidRPr="006F0F56" w:rsidRDefault="006F0F56" w:rsidP="006F0F56"/>
    <w:p w14:paraId="2B9C75F3" w14:textId="77777777" w:rsidR="006F0F56" w:rsidRPr="006F0F56" w:rsidRDefault="006F0F56" w:rsidP="006F0F56">
      <w:r w:rsidRPr="006F0F56">
        <w:t>Insert sufficient rationale to support the team’s conclusion for each Scoring Guidepost (SG).</w:t>
      </w:r>
    </w:p>
    <w:p w14:paraId="2C65B528"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10351"/>
      </w:tblGrid>
      <w:tr w:rsidR="006F0F56" w:rsidRPr="006F0F56" w14:paraId="3B0F5CB8"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54E39D1E" w14:textId="77777777" w:rsidR="006F0F56" w:rsidRPr="006F0F56" w:rsidRDefault="006F0F56" w:rsidP="006F0F56">
            <w:pPr>
              <w:rPr>
                <w:b w:val="0"/>
                <w:i/>
                <w:sz w:val="22"/>
                <w:szCs w:val="22"/>
              </w:rPr>
            </w:pPr>
            <w:r w:rsidRPr="006F0F56">
              <w:rPr>
                <w:b w:val="0"/>
                <w:color w:val="auto"/>
                <w:sz w:val="22"/>
                <w:szCs w:val="22"/>
              </w:rPr>
              <w:t>References</w:t>
            </w:r>
          </w:p>
        </w:tc>
      </w:tr>
    </w:tbl>
    <w:p w14:paraId="5764C9FF" w14:textId="77777777" w:rsidR="006F0F56" w:rsidRPr="006F0F56" w:rsidRDefault="006F0F56" w:rsidP="006F0F56"/>
    <w:p w14:paraId="50A61C98" w14:textId="77777777" w:rsidR="006F0F56" w:rsidRPr="006F0F56" w:rsidRDefault="006F0F56" w:rsidP="006F0F56">
      <w:r w:rsidRPr="006F0F56">
        <w:t>List any references here, including hyperlinks to publicly-available documents.</w:t>
      </w:r>
    </w:p>
    <w:p w14:paraId="0FA3CEB6"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8"/>
        <w:gridCol w:w="5035"/>
      </w:tblGrid>
      <w:tr w:rsidR="006F0F56" w:rsidRPr="006F0F56" w14:paraId="4F12BA3F"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1A3DC747" w14:textId="77777777" w:rsidR="006F0F56" w:rsidRPr="00DC682F" w:rsidRDefault="006F0F56" w:rsidP="00540C39">
            <w:pPr>
              <w:pStyle w:val="MSCReport-AssessmentStage"/>
            </w:pPr>
            <w:r w:rsidRPr="00DC682F">
              <w:t>Draft scoring range and information gap indicator added at Announcement Comment Draft Report</w:t>
            </w:r>
          </w:p>
        </w:tc>
      </w:tr>
      <w:tr w:rsidR="006F0F56" w:rsidRPr="006F0F56" w14:paraId="0A938FD6"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C7FD95B"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6FC2430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6F0F56" w:rsidRPr="006F0F56" w14:paraId="2C462269"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A01C21B"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10807CF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37072080"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19A2EF76" w14:textId="77777777" w:rsidR="006F0F56" w:rsidRPr="006F0F56" w:rsidRDefault="006F0F56" w:rsidP="006F0F56">
            <w:pPr>
              <w:spacing w:after="40"/>
              <w:rPr>
                <w:b/>
                <w:color w:val="D9D9D9" w:themeColor="background1" w:themeShade="D9"/>
                <w14:cntxtAlts/>
              </w:rPr>
            </w:pPr>
          </w:p>
          <w:p w14:paraId="1AC94920"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5FED5CF4"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7769A1B"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0C02BBD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50120953"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013F6C6"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08EEE69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5EFC8B65"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1.2.1 – Harvest strategy</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25DD6CD5" w14:textId="77777777" w:rsidTr="006F0F56">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97C7E28" w14:textId="77777777" w:rsidR="006F0F56" w:rsidRPr="006F0F56" w:rsidRDefault="006F0F56" w:rsidP="006F0F56">
            <w:pPr>
              <w:rPr>
                <w:b w:val="0"/>
                <w:sz w:val="32"/>
              </w:rPr>
            </w:pPr>
            <w:r w:rsidRPr="006F0F56">
              <w:rPr>
                <w:b w:val="0"/>
                <w:sz w:val="32"/>
              </w:rPr>
              <w:t>PI   1.2.1</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8007D8D"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There is a robust and precautionary harvest strategy in place</w:t>
            </w:r>
          </w:p>
        </w:tc>
      </w:tr>
      <w:tr w:rsidR="006F0F56" w:rsidRPr="006F0F56" w14:paraId="2A69EBD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3AA4DC5B" w14:textId="77777777" w:rsidR="006F0F56" w:rsidRPr="006F0F56" w:rsidRDefault="006F0F56" w:rsidP="006F0F56">
            <w:pPr>
              <w:rPr>
                <w:color w:val="auto"/>
                <w:sz w:val="22"/>
              </w:rPr>
            </w:pPr>
            <w:r w:rsidRPr="006F0F56">
              <w:rPr>
                <w:color w:val="auto"/>
                <w:sz w:val="22"/>
              </w:rPr>
              <w:t>Scoring Issue</w:t>
            </w:r>
          </w:p>
        </w:tc>
        <w:tc>
          <w:tcPr>
            <w:tcW w:w="2868" w:type="dxa"/>
            <w:tcBorders>
              <w:top w:val="single" w:sz="4" w:space="0" w:color="FFFFFF" w:themeColor="background1"/>
            </w:tcBorders>
            <w:shd w:val="clear" w:color="auto" w:fill="F2F2F2" w:themeFill="background1" w:themeFillShade="F2"/>
          </w:tcPr>
          <w:p w14:paraId="61A652A4"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shd w:val="clear" w:color="auto" w:fill="F2F2F2" w:themeFill="background1" w:themeFillShade="F2"/>
          </w:tcPr>
          <w:p w14:paraId="44BD57A3"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shd w:val="clear" w:color="auto" w:fill="F2F2F2" w:themeFill="background1" w:themeFillShade="F2"/>
          </w:tcPr>
          <w:p w14:paraId="2ED7DDEF"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6AC6241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3C8A9FE1" w14:textId="77777777" w:rsidR="006F0F56" w:rsidRPr="006F0F56" w:rsidRDefault="006F0F56" w:rsidP="006F0F56">
            <w:pPr>
              <w:rPr>
                <w:b/>
                <w:color w:val="auto"/>
                <w:sz w:val="28"/>
              </w:rPr>
            </w:pPr>
            <w:bookmarkStart w:id="15" w:name="_Hlk532816114"/>
            <w:r w:rsidRPr="006F0F56">
              <w:rPr>
                <w:b/>
                <w:color w:val="auto"/>
                <w:sz w:val="28"/>
              </w:rPr>
              <w:t>a</w:t>
            </w:r>
          </w:p>
          <w:p w14:paraId="2D245AB9" w14:textId="77777777" w:rsidR="006F0F56" w:rsidRPr="006F0F56" w:rsidRDefault="006F0F56" w:rsidP="006F0F56">
            <w:pPr>
              <w:rPr>
                <w:b/>
                <w:color w:val="auto"/>
                <w:sz w:val="28"/>
              </w:rPr>
            </w:pPr>
          </w:p>
        </w:tc>
        <w:tc>
          <w:tcPr>
            <w:tcW w:w="9590" w:type="dxa"/>
            <w:gridSpan w:val="4"/>
            <w:tcBorders>
              <w:right w:val="single" w:sz="4" w:space="0" w:color="E6EFF7"/>
            </w:tcBorders>
            <w:shd w:val="clear" w:color="auto" w:fill="E6EFF7"/>
          </w:tcPr>
          <w:p w14:paraId="66B938D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Harvest strategy design</w:t>
            </w:r>
          </w:p>
        </w:tc>
      </w:tr>
      <w:tr w:rsidR="006F0F56" w:rsidRPr="006F0F56" w14:paraId="643C262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E64331E" w14:textId="77777777" w:rsidR="006F0F56" w:rsidRPr="006F0F56" w:rsidRDefault="006F0F56" w:rsidP="006F0F56">
            <w:pPr>
              <w:rPr>
                <w:b/>
                <w:color w:val="auto"/>
                <w:sz w:val="28"/>
              </w:rPr>
            </w:pPr>
          </w:p>
        </w:tc>
        <w:tc>
          <w:tcPr>
            <w:tcW w:w="984" w:type="dxa"/>
            <w:shd w:val="clear" w:color="auto" w:fill="E6EFF7"/>
          </w:tcPr>
          <w:p w14:paraId="7509E3E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177A201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harvest strategy is </w:t>
            </w:r>
            <w:r w:rsidRPr="006F0F56">
              <w:rPr>
                <w:b/>
                <w:color w:val="808080" w:themeColor="background1" w:themeShade="80"/>
              </w:rPr>
              <w:t>expected</w:t>
            </w:r>
            <w:r w:rsidRPr="006F0F56">
              <w:rPr>
                <w:color w:val="808080" w:themeColor="background1" w:themeShade="80"/>
              </w:rPr>
              <w:t xml:space="preserve"> to achieve SMU management objectives reflected in PI 1.1.1 SG80 including measures that address component population status issues.</w:t>
            </w:r>
          </w:p>
        </w:tc>
        <w:tc>
          <w:tcPr>
            <w:tcW w:w="2868" w:type="dxa"/>
            <w:tcBorders>
              <w:bottom w:val="single" w:sz="4" w:space="0" w:color="FFFFFF" w:themeColor="background1"/>
            </w:tcBorders>
            <w:shd w:val="clear" w:color="auto" w:fill="F2F2F2" w:themeFill="background1" w:themeFillShade="F2"/>
            <w:vAlign w:val="top"/>
          </w:tcPr>
          <w:p w14:paraId="432DEB4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harvest strategy is responsive to the state of the SMU and the elements of the harvest strategy </w:t>
            </w:r>
            <w:r w:rsidRPr="006F0F56">
              <w:rPr>
                <w:b/>
                <w:color w:val="808080" w:themeColor="background1" w:themeShade="80"/>
              </w:rPr>
              <w:t>work together</w:t>
            </w:r>
            <w:r w:rsidRPr="006F0F56">
              <w:rPr>
                <w:color w:val="808080" w:themeColor="background1" w:themeShade="80"/>
              </w:rPr>
              <w:t xml:space="preserve"> towards achieving SMU management objectives reflected in PI 1.1.1 SG80 including measures that address component population status issues.</w:t>
            </w:r>
          </w:p>
        </w:tc>
        <w:tc>
          <w:tcPr>
            <w:tcW w:w="2870" w:type="dxa"/>
            <w:tcBorders>
              <w:bottom w:val="single" w:sz="4" w:space="0" w:color="E6EFF7"/>
              <w:right w:val="single" w:sz="4" w:space="0" w:color="E6EFF7"/>
            </w:tcBorders>
            <w:shd w:val="clear" w:color="auto" w:fill="F2F2F2" w:themeFill="background1" w:themeFillShade="F2"/>
            <w:vAlign w:val="top"/>
          </w:tcPr>
          <w:p w14:paraId="53A88D63" w14:textId="77777777" w:rsidR="006F0F56" w:rsidRPr="006F0F56" w:rsidRDefault="006F0F56" w:rsidP="006F0F56">
            <w:pPr>
              <w:keepNext/>
              <w:keepLines/>
              <w:spacing w:before="40" w:after="40"/>
              <w:contextualSpacing/>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color w:val="808080" w:themeColor="background1" w:themeShade="80"/>
                <w:szCs w:val="20"/>
              </w:rPr>
              <w:t xml:space="preserve">The harvest strategy is responsive to the state of the SMU and is </w:t>
            </w:r>
            <w:r w:rsidRPr="006F0F56">
              <w:rPr>
                <w:rFonts w:cs="Arial"/>
                <w:b/>
                <w:color w:val="808080" w:themeColor="background1" w:themeShade="80"/>
                <w:szCs w:val="20"/>
              </w:rPr>
              <w:t>designed</w:t>
            </w:r>
            <w:r w:rsidRPr="006F0F56">
              <w:rPr>
                <w:rFonts w:cs="Arial"/>
                <w:color w:val="808080" w:themeColor="background1" w:themeShade="80"/>
                <w:szCs w:val="20"/>
              </w:rPr>
              <w:t xml:space="preserve"> to achieve SMU management objectives reflected in PI 1.1.1 SG80 including measures that address component population status issues.</w:t>
            </w:r>
          </w:p>
          <w:p w14:paraId="0444F37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05B963CB"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2902916"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1F85346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438B76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FFFFFF" w:themeColor="background1"/>
              <w:left w:val="single" w:sz="4" w:space="0" w:color="E6EFF7"/>
              <w:bottom w:val="single" w:sz="4" w:space="0" w:color="E6EFF7"/>
              <w:right w:val="single" w:sz="4" w:space="0" w:color="E6EFF7"/>
            </w:tcBorders>
            <w:shd w:val="clear" w:color="auto" w:fill="auto"/>
          </w:tcPr>
          <w:p w14:paraId="1EE1A02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0CA8E1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1C10429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4362402" w14:textId="77777777" w:rsidR="006F0F56" w:rsidRPr="006F0F56" w:rsidRDefault="006F0F56" w:rsidP="006F0F56">
            <w:r w:rsidRPr="006F0F56">
              <w:rPr>
                <w:sz w:val="22"/>
                <w:szCs w:val="22"/>
              </w:rPr>
              <w:t>Rationale</w:t>
            </w:r>
          </w:p>
        </w:tc>
      </w:tr>
    </w:tbl>
    <w:p w14:paraId="36D73083" w14:textId="77777777" w:rsidR="006F0F56" w:rsidRPr="006F0F56" w:rsidRDefault="006F0F56" w:rsidP="006F0F56"/>
    <w:p w14:paraId="786CD805" w14:textId="77777777" w:rsidR="006F0F56" w:rsidRPr="006F0F56" w:rsidRDefault="006F0F56" w:rsidP="006F0F56">
      <w:r w:rsidRPr="006F0F56">
        <w:t>Insert sufficient rationale to support the team’s conclusion for each Scoring Guidepost (SG).</w:t>
      </w:r>
    </w:p>
    <w:p w14:paraId="02A82E22"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11236D9A"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08FE7AA3" w14:textId="77777777" w:rsidR="006F0F56" w:rsidRPr="006F0F56" w:rsidRDefault="006F0F56" w:rsidP="006F0F56">
            <w:pPr>
              <w:rPr>
                <w:color w:val="auto"/>
                <w:sz w:val="28"/>
              </w:rPr>
            </w:pPr>
            <w:r w:rsidRPr="006F0F56">
              <w:rPr>
                <w:color w:val="auto"/>
                <w:sz w:val="28"/>
              </w:rPr>
              <w:t>b</w:t>
            </w:r>
          </w:p>
          <w:p w14:paraId="25B3801B"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724661D0"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Harvest strategy evaluation</w:t>
            </w:r>
          </w:p>
        </w:tc>
      </w:tr>
      <w:tr w:rsidR="006F0F56" w:rsidRPr="006F0F56" w14:paraId="62290EC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7306093" w14:textId="77777777" w:rsidR="006F0F56" w:rsidRPr="006F0F56" w:rsidRDefault="006F0F56" w:rsidP="006F0F56">
            <w:pPr>
              <w:rPr>
                <w:b/>
                <w:color w:val="auto"/>
                <w:sz w:val="28"/>
              </w:rPr>
            </w:pPr>
          </w:p>
        </w:tc>
        <w:tc>
          <w:tcPr>
            <w:tcW w:w="984" w:type="dxa"/>
            <w:shd w:val="clear" w:color="auto" w:fill="E6EFF7"/>
          </w:tcPr>
          <w:p w14:paraId="35F5A0A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2B20D17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harvest strategy is </w:t>
            </w:r>
            <w:r w:rsidRPr="006F0F56">
              <w:rPr>
                <w:b/>
                <w:color w:val="808080" w:themeColor="background1" w:themeShade="80"/>
              </w:rPr>
              <w:t>likely</w:t>
            </w:r>
            <w:r w:rsidRPr="006F0F56">
              <w:rPr>
                <w:color w:val="808080" w:themeColor="background1" w:themeShade="80"/>
              </w:rPr>
              <w:t xml:space="preserve"> to work based on prior experience or plausible argument.</w:t>
            </w:r>
          </w:p>
        </w:tc>
        <w:tc>
          <w:tcPr>
            <w:tcW w:w="2868" w:type="dxa"/>
            <w:tcBorders>
              <w:bottom w:val="single" w:sz="4" w:space="0" w:color="E6EFF7"/>
            </w:tcBorders>
            <w:shd w:val="clear" w:color="auto" w:fill="F2F2F2" w:themeFill="background1" w:themeFillShade="F2"/>
            <w:vAlign w:val="top"/>
          </w:tcPr>
          <w:p w14:paraId="25101E1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harvest strategy may not have been fully</w:t>
            </w:r>
            <w:r w:rsidRPr="006F0F56">
              <w:rPr>
                <w:b/>
                <w:color w:val="808080" w:themeColor="background1" w:themeShade="80"/>
              </w:rPr>
              <w:t xml:space="preserve"> tested</w:t>
            </w:r>
            <w:r w:rsidRPr="006F0F56">
              <w:rPr>
                <w:color w:val="808080" w:themeColor="background1" w:themeShade="80"/>
              </w:rPr>
              <w:t xml:space="preserve"> but evidence exists that it is achieving its objectives.</w:t>
            </w:r>
          </w:p>
        </w:tc>
        <w:tc>
          <w:tcPr>
            <w:tcW w:w="2870" w:type="dxa"/>
            <w:tcBorders>
              <w:bottom w:val="single" w:sz="4" w:space="0" w:color="E6EFF7"/>
              <w:right w:val="single" w:sz="4" w:space="0" w:color="E6EFF7"/>
            </w:tcBorders>
            <w:shd w:val="clear" w:color="auto" w:fill="F2F2F2" w:themeFill="background1" w:themeFillShade="F2"/>
            <w:vAlign w:val="top"/>
          </w:tcPr>
          <w:p w14:paraId="7660299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performance of the harvest strategy has been </w:t>
            </w:r>
            <w:r w:rsidRPr="006F0F56">
              <w:rPr>
                <w:b/>
                <w:color w:val="808080" w:themeColor="background1" w:themeShade="80"/>
              </w:rPr>
              <w:t xml:space="preserve">fully evaluated </w:t>
            </w:r>
            <w:r w:rsidRPr="006F0F56">
              <w:rPr>
                <w:color w:val="808080" w:themeColor="background1" w:themeShade="80"/>
              </w:rPr>
              <w:t>and evidence exists to show that it is achieving its objectives including being clearly able to maintain SMUs at target levels.</w:t>
            </w:r>
          </w:p>
        </w:tc>
      </w:tr>
      <w:tr w:rsidR="006F0F56" w:rsidRPr="006F0F56" w14:paraId="376D299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C29B31A"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46C8C41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F1853F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359225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D880D2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751CF0E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1E18E4C" w14:textId="77777777" w:rsidR="006F0F56" w:rsidRPr="006F0F56" w:rsidRDefault="006F0F56" w:rsidP="006F0F56">
            <w:r w:rsidRPr="006F0F56">
              <w:rPr>
                <w:sz w:val="22"/>
                <w:szCs w:val="22"/>
              </w:rPr>
              <w:t>Rationale</w:t>
            </w:r>
          </w:p>
        </w:tc>
      </w:tr>
    </w:tbl>
    <w:p w14:paraId="7252619F" w14:textId="77777777" w:rsidR="006F0F56" w:rsidRPr="006F0F56" w:rsidRDefault="006F0F56" w:rsidP="006F0F56"/>
    <w:p w14:paraId="5D780845" w14:textId="77777777" w:rsidR="006F0F56" w:rsidRPr="006F0F56" w:rsidRDefault="006F0F56" w:rsidP="006F0F56">
      <w:r w:rsidRPr="006F0F56">
        <w:t>Insert sufficient rationale to support the team’s conclusion for each Scoring Guidepost (SG).</w:t>
      </w:r>
    </w:p>
    <w:p w14:paraId="60E2347A"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092593E6"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61041E5C" w14:textId="77777777" w:rsidR="006F0F56" w:rsidRPr="006F0F56" w:rsidRDefault="006F0F56" w:rsidP="006F0F56">
            <w:pPr>
              <w:rPr>
                <w:color w:val="auto"/>
                <w:sz w:val="28"/>
              </w:rPr>
            </w:pPr>
            <w:bookmarkStart w:id="16" w:name="_Hlk532815801"/>
            <w:bookmarkEnd w:id="15"/>
            <w:r w:rsidRPr="006F0F56">
              <w:rPr>
                <w:color w:val="auto"/>
                <w:sz w:val="28"/>
              </w:rPr>
              <w:t>c</w:t>
            </w:r>
          </w:p>
          <w:p w14:paraId="760D9ACB"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02F842C1"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Harvest strategy monitoring</w:t>
            </w:r>
          </w:p>
        </w:tc>
      </w:tr>
      <w:tr w:rsidR="006F0F56" w:rsidRPr="006F0F56" w14:paraId="5611889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1A7915D" w14:textId="77777777" w:rsidR="006F0F56" w:rsidRPr="006F0F56" w:rsidRDefault="006F0F56" w:rsidP="006F0F56">
            <w:pPr>
              <w:rPr>
                <w:b/>
                <w:color w:val="auto"/>
                <w:sz w:val="28"/>
              </w:rPr>
            </w:pPr>
          </w:p>
        </w:tc>
        <w:tc>
          <w:tcPr>
            <w:tcW w:w="984" w:type="dxa"/>
            <w:shd w:val="clear" w:color="auto" w:fill="E6EFF7"/>
          </w:tcPr>
          <w:p w14:paraId="148046B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1826807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Monitoring is in place that is expected to determine whether the harvest strategy is working.</w:t>
            </w:r>
          </w:p>
        </w:tc>
        <w:tc>
          <w:tcPr>
            <w:tcW w:w="2868" w:type="dxa"/>
            <w:tcBorders>
              <w:bottom w:val="single" w:sz="4" w:space="0" w:color="E6EFF7"/>
            </w:tcBorders>
            <w:shd w:val="clear" w:color="auto" w:fill="F2F2F2" w:themeFill="background1" w:themeFillShade="F2"/>
            <w:vAlign w:val="top"/>
          </w:tcPr>
          <w:p w14:paraId="181ABEA0" w14:textId="77777777" w:rsidR="006F0F56" w:rsidRPr="006F0F56" w:rsidRDefault="006F0F56" w:rsidP="006F0F56">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 w:val="24"/>
              </w:rPr>
            </w:pPr>
          </w:p>
        </w:tc>
        <w:tc>
          <w:tcPr>
            <w:tcW w:w="2870" w:type="dxa"/>
            <w:tcBorders>
              <w:bottom w:val="single" w:sz="4" w:space="0" w:color="E6EFF7"/>
              <w:right w:val="single" w:sz="4" w:space="0" w:color="E6EFF7"/>
            </w:tcBorders>
            <w:shd w:val="clear" w:color="auto" w:fill="F2F2F2" w:themeFill="background1" w:themeFillShade="F2"/>
            <w:vAlign w:val="top"/>
          </w:tcPr>
          <w:p w14:paraId="550FB14C" w14:textId="77777777" w:rsidR="006F0F56" w:rsidRPr="006F0F56" w:rsidRDefault="006F0F56" w:rsidP="006F0F56">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 w:val="24"/>
              </w:rPr>
            </w:pPr>
          </w:p>
        </w:tc>
      </w:tr>
      <w:tr w:rsidR="006F0F56" w:rsidRPr="006F0F56" w14:paraId="30BCE8DF"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9B20AA1"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3E4EB36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6C456C6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tcPr>
          <w:p w14:paraId="3E5D950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70" w:type="dxa"/>
            <w:tcBorders>
              <w:top w:val="single" w:sz="4" w:space="0" w:color="E6EFF7"/>
              <w:left w:val="single" w:sz="4" w:space="0" w:color="E6EFF7"/>
              <w:bottom w:val="single" w:sz="4" w:space="0" w:color="E6EFF7"/>
              <w:right w:val="single" w:sz="4" w:space="0" w:color="E6EFF7"/>
            </w:tcBorders>
          </w:tcPr>
          <w:p w14:paraId="272AD1B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r>
      <w:tr w:rsidR="006F0F56" w:rsidRPr="006F0F56" w14:paraId="2C1E9F5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A3E891A" w14:textId="77777777" w:rsidR="006F0F56" w:rsidRPr="006F0F56" w:rsidRDefault="006F0F56" w:rsidP="006F0F56">
            <w:r w:rsidRPr="006F0F56">
              <w:rPr>
                <w:sz w:val="22"/>
                <w:szCs w:val="22"/>
              </w:rPr>
              <w:t>Rationale</w:t>
            </w:r>
          </w:p>
        </w:tc>
      </w:tr>
    </w:tbl>
    <w:p w14:paraId="2DD36782" w14:textId="77777777" w:rsidR="006F0F56" w:rsidRPr="006F0F56" w:rsidRDefault="006F0F56" w:rsidP="006F0F56"/>
    <w:p w14:paraId="2236A1B9" w14:textId="77777777" w:rsidR="006F0F56" w:rsidRPr="006F0F56" w:rsidRDefault="006F0F56" w:rsidP="006F0F56">
      <w:r w:rsidRPr="006F0F56">
        <w:t>Insert sufficient rationale to support the team’s conclusion for each Scoring Guidepost (SG).</w:t>
      </w:r>
    </w:p>
    <w:p w14:paraId="24E6F23A" w14:textId="77777777" w:rsidR="006F0F56" w:rsidRPr="006F0F56" w:rsidRDefault="006F0F56" w:rsidP="006F0F56"/>
    <w:bookmarkEnd w:id="1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0F669BF2"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4AE76181" w14:textId="77777777" w:rsidR="006F0F56" w:rsidRPr="006F0F56" w:rsidRDefault="006F0F56" w:rsidP="006F0F56">
            <w:pPr>
              <w:rPr>
                <w:b w:val="0"/>
                <w:color w:val="auto"/>
                <w:sz w:val="28"/>
              </w:rPr>
            </w:pPr>
          </w:p>
          <w:p w14:paraId="299461D0" w14:textId="77777777" w:rsidR="006F0F56" w:rsidRPr="006F0F56" w:rsidRDefault="006F0F56" w:rsidP="006F0F56">
            <w:pPr>
              <w:rPr>
                <w:b w:val="0"/>
                <w:color w:val="auto"/>
                <w:sz w:val="28"/>
              </w:rPr>
            </w:pPr>
          </w:p>
          <w:p w14:paraId="3C793B22" w14:textId="77777777" w:rsidR="006F0F56" w:rsidRPr="006F0F56" w:rsidRDefault="006F0F56" w:rsidP="006F0F56">
            <w:pPr>
              <w:shd w:val="clear" w:color="auto" w:fill="E6EFF7"/>
              <w:rPr>
                <w:color w:val="auto"/>
                <w:sz w:val="28"/>
              </w:rPr>
            </w:pPr>
            <w:r w:rsidRPr="006F0F56">
              <w:rPr>
                <w:color w:val="auto"/>
                <w:sz w:val="28"/>
              </w:rPr>
              <w:t>d</w:t>
            </w:r>
          </w:p>
          <w:p w14:paraId="11DE67A3"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1C3A9B5A"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Harvest strategy review</w:t>
            </w:r>
          </w:p>
        </w:tc>
      </w:tr>
      <w:tr w:rsidR="006F0F56" w:rsidRPr="006F0F56" w14:paraId="3871BF2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E795AFE" w14:textId="77777777" w:rsidR="006F0F56" w:rsidRPr="006F0F56" w:rsidRDefault="006F0F56" w:rsidP="006F0F56">
            <w:pPr>
              <w:rPr>
                <w:b/>
                <w:color w:val="auto"/>
                <w:sz w:val="28"/>
              </w:rPr>
            </w:pPr>
          </w:p>
        </w:tc>
        <w:tc>
          <w:tcPr>
            <w:tcW w:w="984" w:type="dxa"/>
            <w:shd w:val="clear" w:color="auto" w:fill="E6EFF7"/>
          </w:tcPr>
          <w:p w14:paraId="40A4B87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0A44656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tcBorders>
              <w:bottom w:val="single" w:sz="4" w:space="0" w:color="E6EFF7"/>
            </w:tcBorders>
            <w:shd w:val="clear" w:color="auto" w:fill="F2F2F2" w:themeFill="background1" w:themeFillShade="F2"/>
            <w:vAlign w:val="top"/>
          </w:tcPr>
          <w:p w14:paraId="7CF2C32E" w14:textId="77777777" w:rsidR="006F0F56" w:rsidRPr="006F0F56" w:rsidRDefault="006F0F56" w:rsidP="006F0F56">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 w:val="24"/>
              </w:rPr>
            </w:pPr>
          </w:p>
        </w:tc>
        <w:tc>
          <w:tcPr>
            <w:tcW w:w="2870" w:type="dxa"/>
            <w:tcBorders>
              <w:bottom w:val="single" w:sz="4" w:space="0" w:color="E6EFF7"/>
              <w:right w:val="single" w:sz="4" w:space="0" w:color="E6EFF7"/>
            </w:tcBorders>
            <w:shd w:val="clear" w:color="auto" w:fill="F2F2F2" w:themeFill="background1" w:themeFillShade="F2"/>
            <w:vAlign w:val="top"/>
          </w:tcPr>
          <w:p w14:paraId="0836C6B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harvest strategy is periodically reviewed and improved as necessary.</w:t>
            </w:r>
          </w:p>
        </w:tc>
      </w:tr>
      <w:tr w:rsidR="006F0F56" w:rsidRPr="006F0F56" w14:paraId="109D22E3"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EBE49B9"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651F3E4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tcPr>
          <w:p w14:paraId="7AA4542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68" w:type="dxa"/>
            <w:tcBorders>
              <w:top w:val="single" w:sz="4" w:space="0" w:color="E6EFF7"/>
              <w:left w:val="single" w:sz="4" w:space="0" w:color="E6EFF7"/>
              <w:bottom w:val="single" w:sz="4" w:space="0" w:color="E6EFF7"/>
              <w:right w:val="single" w:sz="4" w:space="0" w:color="E6EFF7"/>
            </w:tcBorders>
          </w:tcPr>
          <w:p w14:paraId="0D3D1E6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CC4452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5964F2D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75029EA" w14:textId="77777777" w:rsidR="006F0F56" w:rsidRPr="006F0F56" w:rsidRDefault="006F0F56" w:rsidP="006F0F56">
            <w:r w:rsidRPr="006F0F56">
              <w:rPr>
                <w:sz w:val="22"/>
                <w:szCs w:val="22"/>
              </w:rPr>
              <w:lastRenderedPageBreak/>
              <w:t>Rationale</w:t>
            </w:r>
          </w:p>
        </w:tc>
      </w:tr>
    </w:tbl>
    <w:p w14:paraId="10C4ED43" w14:textId="77777777" w:rsidR="006F0F56" w:rsidRPr="006F0F56" w:rsidRDefault="006F0F56" w:rsidP="006F0F56"/>
    <w:p w14:paraId="6DCEDDEE" w14:textId="77777777" w:rsidR="006F0F56" w:rsidRPr="006F0F56" w:rsidRDefault="006F0F56" w:rsidP="006F0F56">
      <w:r w:rsidRPr="006F0F56">
        <w:t>Insert sufficient rationale to support the team’s conclusion for each Scoring Guidepost (SG).</w:t>
      </w:r>
    </w:p>
    <w:p w14:paraId="3424F550"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5FE774CE"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08E3CFAA" w14:textId="77777777" w:rsidR="006F0F56" w:rsidRPr="006F0F56" w:rsidRDefault="006F0F56" w:rsidP="006F0F56">
            <w:pPr>
              <w:rPr>
                <w:color w:val="auto"/>
                <w:sz w:val="28"/>
              </w:rPr>
            </w:pPr>
            <w:r w:rsidRPr="006F0F56">
              <w:rPr>
                <w:color w:val="auto"/>
                <w:sz w:val="28"/>
              </w:rPr>
              <w:t>e</w:t>
            </w:r>
          </w:p>
          <w:p w14:paraId="26A258D1"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3D361C46"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Shark finning</w:t>
            </w:r>
          </w:p>
        </w:tc>
      </w:tr>
      <w:tr w:rsidR="006F0F56" w:rsidRPr="006F0F56" w14:paraId="084B0C2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D78F8B3" w14:textId="77777777" w:rsidR="006F0F56" w:rsidRPr="006F0F56" w:rsidRDefault="006F0F56" w:rsidP="006F0F56">
            <w:pPr>
              <w:rPr>
                <w:b/>
                <w:color w:val="auto"/>
                <w:sz w:val="28"/>
              </w:rPr>
            </w:pPr>
          </w:p>
        </w:tc>
        <w:tc>
          <w:tcPr>
            <w:tcW w:w="984" w:type="dxa"/>
            <w:shd w:val="clear" w:color="auto" w:fill="E6EFF7"/>
          </w:tcPr>
          <w:p w14:paraId="34E9BA2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05973CD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likely</w:t>
            </w:r>
            <w:r w:rsidRPr="006F0F56">
              <w:rPr>
                <w:color w:val="808080" w:themeColor="background1" w:themeShade="80"/>
              </w:rPr>
              <w:t xml:space="preserve"> that shark finning is not taking place.</w:t>
            </w:r>
          </w:p>
        </w:tc>
        <w:tc>
          <w:tcPr>
            <w:tcW w:w="2868" w:type="dxa"/>
            <w:tcBorders>
              <w:bottom w:val="single" w:sz="4" w:space="0" w:color="FFFFFF" w:themeColor="background1"/>
            </w:tcBorders>
            <w:shd w:val="clear" w:color="auto" w:fill="F2F2F2" w:themeFill="background1" w:themeFillShade="F2"/>
            <w:vAlign w:val="top"/>
          </w:tcPr>
          <w:p w14:paraId="1604DED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highly likely</w:t>
            </w:r>
            <w:r w:rsidRPr="006F0F56">
              <w:rPr>
                <w:color w:val="808080" w:themeColor="background1" w:themeShade="80"/>
              </w:rPr>
              <w:t xml:space="preserve"> that shark finning is not taking place.</w:t>
            </w:r>
          </w:p>
        </w:tc>
        <w:tc>
          <w:tcPr>
            <w:tcW w:w="2870" w:type="dxa"/>
            <w:tcBorders>
              <w:bottom w:val="single" w:sz="4" w:space="0" w:color="E6EFF7"/>
              <w:right w:val="single" w:sz="4" w:space="0" w:color="E6EFF7"/>
            </w:tcBorders>
            <w:shd w:val="clear" w:color="auto" w:fill="F2F2F2" w:themeFill="background1" w:themeFillShade="F2"/>
            <w:vAlign w:val="top"/>
          </w:tcPr>
          <w:p w14:paraId="53E4B6F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 xml:space="preserve">high degree of certainty </w:t>
            </w:r>
            <w:r w:rsidRPr="006F0F56">
              <w:rPr>
                <w:color w:val="808080" w:themeColor="background1" w:themeShade="80"/>
              </w:rPr>
              <w:t>that shark finning is not taking place.</w:t>
            </w:r>
          </w:p>
        </w:tc>
      </w:tr>
      <w:tr w:rsidR="006F0F56" w:rsidRPr="006F0F56" w14:paraId="26850C04"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21EDEE8"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355A4BD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41C3D9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 / NA</w:t>
            </w:r>
          </w:p>
        </w:tc>
        <w:tc>
          <w:tcPr>
            <w:tcW w:w="2868"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2A7486F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 / NA</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36A0D1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 / NA</w:t>
            </w:r>
          </w:p>
        </w:tc>
      </w:tr>
      <w:tr w:rsidR="006F0F56" w:rsidRPr="006F0F56" w14:paraId="56712F2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92AB511" w14:textId="77777777" w:rsidR="006F0F56" w:rsidRPr="006F0F56" w:rsidRDefault="006F0F56" w:rsidP="006F0F56">
            <w:r w:rsidRPr="006F0F56">
              <w:rPr>
                <w:sz w:val="22"/>
                <w:szCs w:val="22"/>
              </w:rPr>
              <w:t>Rationale</w:t>
            </w:r>
          </w:p>
        </w:tc>
      </w:tr>
    </w:tbl>
    <w:p w14:paraId="4F2BE807" w14:textId="77777777" w:rsidR="006F0F56" w:rsidRPr="006F0F56" w:rsidRDefault="006F0F56" w:rsidP="006F0F56"/>
    <w:p w14:paraId="62713918" w14:textId="77777777" w:rsidR="006F0F56" w:rsidRPr="006F0F56" w:rsidRDefault="006F0F56" w:rsidP="006F0F56">
      <w:r w:rsidRPr="006F0F56">
        <w:t>Insert sufficient rationale to support the team's conclusion for each Scoring Guidepost (SG). Scoring Issue need not be scored if sharks are not a target species.</w:t>
      </w:r>
    </w:p>
    <w:p w14:paraId="2CA844C8"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77EF3D59"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4E63782F" w14:textId="77777777" w:rsidR="006F0F56" w:rsidRPr="006F0F56" w:rsidRDefault="006F0F56" w:rsidP="006F0F56">
            <w:pPr>
              <w:rPr>
                <w:color w:val="auto"/>
                <w:sz w:val="28"/>
              </w:rPr>
            </w:pPr>
            <w:r w:rsidRPr="006F0F56">
              <w:rPr>
                <w:color w:val="auto"/>
                <w:sz w:val="28"/>
              </w:rPr>
              <w:t>f</w:t>
            </w:r>
          </w:p>
          <w:p w14:paraId="59068082"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697CE878"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Review of alternative measures</w:t>
            </w:r>
          </w:p>
        </w:tc>
      </w:tr>
      <w:tr w:rsidR="006F0F56" w:rsidRPr="006F0F56" w14:paraId="394CB9C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01185E8" w14:textId="77777777" w:rsidR="006F0F56" w:rsidRPr="006F0F56" w:rsidRDefault="006F0F56" w:rsidP="006F0F56">
            <w:pPr>
              <w:rPr>
                <w:b/>
                <w:color w:val="auto"/>
                <w:sz w:val="28"/>
              </w:rPr>
            </w:pPr>
          </w:p>
        </w:tc>
        <w:tc>
          <w:tcPr>
            <w:tcW w:w="984" w:type="dxa"/>
            <w:shd w:val="clear" w:color="auto" w:fill="E6EFF7"/>
          </w:tcPr>
          <w:p w14:paraId="2B4AD17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7051FD2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szCs w:val="19"/>
              </w:rPr>
              <w:t>There has been a review of the potential effectiveness and practicality of alternative measures to minimise UoA-related mortality of unwanted catch of the target stock.</w:t>
            </w:r>
          </w:p>
        </w:tc>
        <w:tc>
          <w:tcPr>
            <w:tcW w:w="2868" w:type="dxa"/>
            <w:tcBorders>
              <w:bottom w:val="single" w:sz="4" w:space="0" w:color="E6EFF7"/>
            </w:tcBorders>
            <w:shd w:val="clear" w:color="auto" w:fill="F2F2F2" w:themeFill="background1" w:themeFillShade="F2"/>
            <w:vAlign w:val="top"/>
          </w:tcPr>
          <w:p w14:paraId="14696284"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19"/>
              </w:rPr>
            </w:pPr>
            <w:r w:rsidRPr="006F0F56">
              <w:rPr>
                <w:rFonts w:cs="Arial"/>
                <w:color w:val="808080" w:themeColor="background1" w:themeShade="80"/>
                <w:szCs w:val="19"/>
              </w:rPr>
              <w:t xml:space="preserve">There is a </w:t>
            </w:r>
            <w:r w:rsidRPr="006F0F56">
              <w:rPr>
                <w:rFonts w:cs="Arial"/>
                <w:b/>
                <w:bCs/>
                <w:color w:val="808080" w:themeColor="background1" w:themeShade="80"/>
                <w:szCs w:val="19"/>
              </w:rPr>
              <w:t xml:space="preserve">regular </w:t>
            </w:r>
            <w:r w:rsidRPr="006F0F56">
              <w:rPr>
                <w:rFonts w:cs="Arial"/>
                <w:color w:val="808080" w:themeColor="background1" w:themeShade="80"/>
                <w:szCs w:val="19"/>
              </w:rPr>
              <w:t xml:space="preserve">review of the potential effectiveness and practicality of alternative measures to minimise UoA-related mortality of unwanted catch of the target stock and they are implemented as appropriate. </w:t>
            </w:r>
          </w:p>
        </w:tc>
        <w:tc>
          <w:tcPr>
            <w:tcW w:w="2870" w:type="dxa"/>
            <w:tcBorders>
              <w:bottom w:val="single" w:sz="4" w:space="0" w:color="E6EFF7"/>
              <w:right w:val="single" w:sz="4" w:space="0" w:color="E6EFF7"/>
            </w:tcBorders>
            <w:shd w:val="clear" w:color="auto" w:fill="F2F2F2" w:themeFill="background1" w:themeFillShade="F2"/>
            <w:vAlign w:val="top"/>
          </w:tcPr>
          <w:p w14:paraId="29F50EFD"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19"/>
              </w:rPr>
            </w:pPr>
            <w:r w:rsidRPr="006F0F56">
              <w:rPr>
                <w:rFonts w:cs="Arial"/>
                <w:color w:val="808080" w:themeColor="background1" w:themeShade="80"/>
                <w:szCs w:val="19"/>
              </w:rPr>
              <w:t xml:space="preserve">There is a </w:t>
            </w:r>
            <w:r w:rsidRPr="006F0F56">
              <w:rPr>
                <w:rFonts w:cs="Arial"/>
                <w:b/>
                <w:bCs/>
                <w:color w:val="808080" w:themeColor="background1" w:themeShade="80"/>
                <w:szCs w:val="19"/>
              </w:rPr>
              <w:t xml:space="preserve">biennial </w:t>
            </w:r>
            <w:r w:rsidRPr="006F0F56">
              <w:rPr>
                <w:rFonts w:cs="Arial"/>
                <w:color w:val="808080" w:themeColor="background1" w:themeShade="80"/>
                <w:szCs w:val="19"/>
              </w:rPr>
              <w:t>review of the potential effectiveness and practicality of alternative measures to minimise UoA-related mortality of unwanted catch of the target stock, and they are implemented, as appropriate.</w:t>
            </w:r>
          </w:p>
        </w:tc>
      </w:tr>
      <w:tr w:rsidR="006F0F56" w:rsidRPr="006F0F56" w14:paraId="0A63CA0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F7F03A5"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56BBA54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7C1B5C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 / NA</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D6719E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 / NA</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758F2B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 / NA</w:t>
            </w:r>
          </w:p>
        </w:tc>
      </w:tr>
      <w:tr w:rsidR="006F0F56" w:rsidRPr="006F0F56" w14:paraId="1FE66A8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14ADBFE" w14:textId="77777777" w:rsidR="006F0F56" w:rsidRPr="006F0F56" w:rsidRDefault="006F0F56" w:rsidP="006F0F56">
            <w:r w:rsidRPr="006F0F56">
              <w:rPr>
                <w:sz w:val="22"/>
                <w:szCs w:val="22"/>
              </w:rPr>
              <w:t>Rationale</w:t>
            </w:r>
          </w:p>
        </w:tc>
      </w:tr>
    </w:tbl>
    <w:p w14:paraId="6590986C" w14:textId="77777777" w:rsidR="006F0F56" w:rsidRPr="006F0F56" w:rsidRDefault="006F0F56" w:rsidP="006F0F56"/>
    <w:p w14:paraId="773464F6" w14:textId="77777777" w:rsidR="006F0F56" w:rsidRPr="006F0F56" w:rsidRDefault="006F0F56" w:rsidP="006F0F56">
      <w:r w:rsidRPr="006F0F56">
        <w:t>Insert sufficient rationale to support the team's conclusion for each Scoring Guidepost (SG). Scoring Issue need not be scored if sharks are not a target species.</w:t>
      </w:r>
    </w:p>
    <w:p w14:paraId="301229A1"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10351"/>
      </w:tblGrid>
      <w:tr w:rsidR="006F0F56" w:rsidRPr="006F0F56" w14:paraId="2F7F49F8"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43D3CD7F" w14:textId="77777777" w:rsidR="006F0F56" w:rsidRPr="006F0F56" w:rsidRDefault="006F0F56" w:rsidP="006F0F56">
            <w:pPr>
              <w:rPr>
                <w:b w:val="0"/>
                <w:i/>
                <w:sz w:val="22"/>
                <w:szCs w:val="22"/>
              </w:rPr>
            </w:pPr>
            <w:r w:rsidRPr="006F0F56">
              <w:rPr>
                <w:b w:val="0"/>
                <w:color w:val="auto"/>
                <w:sz w:val="22"/>
                <w:szCs w:val="22"/>
              </w:rPr>
              <w:t>References</w:t>
            </w:r>
          </w:p>
        </w:tc>
      </w:tr>
    </w:tbl>
    <w:p w14:paraId="414577D9" w14:textId="77777777" w:rsidR="006F0F56" w:rsidRPr="006F0F56" w:rsidRDefault="006F0F56" w:rsidP="006F0F56"/>
    <w:p w14:paraId="2113A7FC" w14:textId="77777777" w:rsidR="006F0F56" w:rsidRPr="006F0F56" w:rsidRDefault="006F0F56" w:rsidP="006F0F56">
      <w:r w:rsidRPr="006F0F56">
        <w:t>List any references here, including hyperlinks to publicly-available documents.</w:t>
      </w:r>
    </w:p>
    <w:p w14:paraId="0A203475"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8"/>
        <w:gridCol w:w="5035"/>
      </w:tblGrid>
      <w:tr w:rsidR="006F0F56" w:rsidRPr="006F0F56" w14:paraId="7A5172AF"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1089320A" w14:textId="77777777" w:rsidR="006F0F56" w:rsidRPr="00DC682F" w:rsidRDefault="006F0F56" w:rsidP="00540C39">
            <w:pPr>
              <w:pStyle w:val="MSCReport-AssessmentStage"/>
            </w:pPr>
            <w:r w:rsidRPr="00DC682F">
              <w:t>Draft scoring range and information gap indicator added at Announcement Comment Draft Report</w:t>
            </w:r>
          </w:p>
        </w:tc>
      </w:tr>
      <w:tr w:rsidR="006F0F56" w:rsidRPr="006F0F56" w14:paraId="0E75E74A"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1A9A79A"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048F748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6F0F56" w:rsidRPr="006F0F56" w14:paraId="6D91BB33"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C36B49C"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39BB9D6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35C08DDB"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0AC7845F" w14:textId="77777777" w:rsidR="006F0F56" w:rsidRPr="006F0F56" w:rsidRDefault="006F0F56" w:rsidP="006F0F56">
            <w:pPr>
              <w:spacing w:after="40"/>
              <w:rPr>
                <w:b/>
                <w:color w:val="D9D9D9" w:themeColor="background1" w:themeShade="D9"/>
                <w14:cntxtAlts/>
              </w:rPr>
            </w:pPr>
          </w:p>
          <w:p w14:paraId="232DF945"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6015280B"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70ED078"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4E60512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2EF2CA53"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6AE0BA9"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7E0207D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33488D1F"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1.2.2 – Harvest control rules and tools</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787FF405" w14:textId="77777777" w:rsidTr="006F0F56">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15AB63B" w14:textId="77777777" w:rsidR="006F0F56" w:rsidRPr="006F0F56" w:rsidRDefault="006F0F56" w:rsidP="006F0F56">
            <w:pPr>
              <w:rPr>
                <w:b w:val="0"/>
                <w:sz w:val="32"/>
              </w:rPr>
            </w:pPr>
            <w:r w:rsidRPr="006F0F56">
              <w:rPr>
                <w:b w:val="0"/>
                <w:sz w:val="32"/>
              </w:rPr>
              <w:t>PI   1.2.2</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00DB25B"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There are well defined and effective harvest control rules (HCRs) in place</w:t>
            </w:r>
          </w:p>
        </w:tc>
      </w:tr>
      <w:tr w:rsidR="006F0F56" w:rsidRPr="006F0F56" w14:paraId="160D05E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5FC15A8A" w14:textId="77777777" w:rsidR="006F0F56" w:rsidRPr="006F0F56" w:rsidRDefault="006F0F56" w:rsidP="006F0F56">
            <w:pPr>
              <w:rPr>
                <w:color w:val="auto"/>
                <w:sz w:val="22"/>
              </w:rPr>
            </w:pPr>
            <w:r w:rsidRPr="006F0F56">
              <w:rPr>
                <w:color w:val="auto"/>
                <w:sz w:val="22"/>
              </w:rPr>
              <w:t>Scoring Issue</w:t>
            </w:r>
          </w:p>
        </w:tc>
        <w:tc>
          <w:tcPr>
            <w:tcW w:w="2868" w:type="dxa"/>
            <w:tcBorders>
              <w:top w:val="single" w:sz="4" w:space="0" w:color="FFFFFF" w:themeColor="background1"/>
            </w:tcBorders>
            <w:shd w:val="clear" w:color="auto" w:fill="F2F2F2" w:themeFill="background1" w:themeFillShade="F2"/>
          </w:tcPr>
          <w:p w14:paraId="17BB45F7"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shd w:val="clear" w:color="auto" w:fill="F2F2F2" w:themeFill="background1" w:themeFillShade="F2"/>
          </w:tcPr>
          <w:p w14:paraId="0677C271"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shd w:val="clear" w:color="auto" w:fill="F2F2F2" w:themeFill="background1" w:themeFillShade="F2"/>
          </w:tcPr>
          <w:p w14:paraId="3B6B14E2"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5A7BD987"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0CA86D07" w14:textId="77777777" w:rsidR="006F0F56" w:rsidRPr="006F0F56" w:rsidRDefault="006F0F56" w:rsidP="006F0F56">
            <w:pPr>
              <w:rPr>
                <w:b/>
                <w:color w:val="auto"/>
                <w:sz w:val="28"/>
              </w:rPr>
            </w:pPr>
            <w:r w:rsidRPr="006F0F56">
              <w:rPr>
                <w:b/>
                <w:color w:val="auto"/>
                <w:sz w:val="28"/>
              </w:rPr>
              <w:t>a</w:t>
            </w:r>
          </w:p>
          <w:p w14:paraId="346B4D8E" w14:textId="77777777" w:rsidR="006F0F56" w:rsidRPr="006F0F56" w:rsidRDefault="006F0F56" w:rsidP="006F0F56">
            <w:pPr>
              <w:rPr>
                <w:b/>
                <w:color w:val="auto"/>
                <w:sz w:val="28"/>
              </w:rPr>
            </w:pPr>
          </w:p>
        </w:tc>
        <w:tc>
          <w:tcPr>
            <w:tcW w:w="9590" w:type="dxa"/>
            <w:gridSpan w:val="4"/>
            <w:tcBorders>
              <w:right w:val="single" w:sz="4" w:space="0" w:color="E6EFF7"/>
            </w:tcBorders>
            <w:shd w:val="clear" w:color="auto" w:fill="E6EFF7"/>
          </w:tcPr>
          <w:p w14:paraId="138B1A4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HCRs design and application</w:t>
            </w:r>
          </w:p>
        </w:tc>
      </w:tr>
      <w:tr w:rsidR="006F0F56" w:rsidRPr="006F0F56" w14:paraId="76E1A17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C54F1AC" w14:textId="77777777" w:rsidR="006F0F56" w:rsidRPr="006F0F56" w:rsidRDefault="006F0F56" w:rsidP="006F0F56">
            <w:pPr>
              <w:rPr>
                <w:b/>
                <w:color w:val="auto"/>
                <w:sz w:val="28"/>
              </w:rPr>
            </w:pPr>
          </w:p>
        </w:tc>
        <w:tc>
          <w:tcPr>
            <w:tcW w:w="984" w:type="dxa"/>
            <w:shd w:val="clear" w:color="auto" w:fill="E6EFF7"/>
          </w:tcPr>
          <w:p w14:paraId="41C8475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3B650DF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Generally understood</w:t>
            </w:r>
            <w:r w:rsidRPr="006F0F56">
              <w:rPr>
                <w:color w:val="808080" w:themeColor="background1" w:themeShade="80"/>
              </w:rPr>
              <w:t xml:space="preserve"> HCRs are in place </w:t>
            </w:r>
            <w:r w:rsidRPr="006F0F56">
              <w:rPr>
                <w:b/>
                <w:color w:val="808080" w:themeColor="background1" w:themeShade="80"/>
              </w:rPr>
              <w:t>or available</w:t>
            </w:r>
            <w:r w:rsidRPr="006F0F56">
              <w:rPr>
                <w:color w:val="808080" w:themeColor="background1" w:themeShade="80"/>
              </w:rPr>
              <w:t xml:space="preserve"> which are </w:t>
            </w:r>
            <w:r w:rsidRPr="006F0F56">
              <w:rPr>
                <w:b/>
                <w:color w:val="808080" w:themeColor="background1" w:themeShade="80"/>
              </w:rPr>
              <w:t xml:space="preserve">expected </w:t>
            </w:r>
            <w:r w:rsidRPr="006F0F56">
              <w:rPr>
                <w:color w:val="808080" w:themeColor="background1" w:themeShade="80"/>
              </w:rPr>
              <w:t xml:space="preserve">to reduce the exploitation rate as the SMU </w:t>
            </w:r>
            <w:r w:rsidRPr="006F0F56">
              <w:rPr>
                <w:b/>
                <w:color w:val="808080" w:themeColor="background1" w:themeShade="80"/>
              </w:rPr>
              <w:t>LRP</w:t>
            </w:r>
            <w:r w:rsidRPr="006F0F56">
              <w:rPr>
                <w:color w:val="808080" w:themeColor="background1" w:themeShade="80"/>
              </w:rPr>
              <w:t xml:space="preserve"> is approached.</w:t>
            </w:r>
          </w:p>
        </w:tc>
        <w:tc>
          <w:tcPr>
            <w:tcW w:w="2868" w:type="dxa"/>
            <w:tcBorders>
              <w:bottom w:val="single" w:sz="4" w:space="0" w:color="FFFFFF" w:themeColor="background1"/>
            </w:tcBorders>
            <w:shd w:val="clear" w:color="auto" w:fill="F2F2F2" w:themeFill="background1" w:themeFillShade="F2"/>
            <w:vAlign w:val="top"/>
          </w:tcPr>
          <w:p w14:paraId="2ED4F21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Well defined</w:t>
            </w:r>
            <w:r w:rsidRPr="006F0F56">
              <w:rPr>
                <w:color w:val="808080" w:themeColor="background1" w:themeShade="80"/>
              </w:rPr>
              <w:t xml:space="preserve"> HCRs are </w:t>
            </w:r>
            <w:r w:rsidRPr="006F0F56">
              <w:rPr>
                <w:b/>
                <w:color w:val="808080" w:themeColor="background1" w:themeShade="80"/>
              </w:rPr>
              <w:t>in place</w:t>
            </w:r>
            <w:r w:rsidRPr="006F0F56">
              <w:rPr>
                <w:color w:val="808080" w:themeColor="background1" w:themeShade="80"/>
              </w:rPr>
              <w:t xml:space="preserve"> that </w:t>
            </w:r>
            <w:r w:rsidRPr="006F0F56">
              <w:rPr>
                <w:b/>
                <w:color w:val="808080" w:themeColor="background1" w:themeShade="80"/>
              </w:rPr>
              <w:t>ensure</w:t>
            </w:r>
            <w:r w:rsidRPr="006F0F56">
              <w:rPr>
                <w:color w:val="808080" w:themeColor="background1" w:themeShade="80"/>
              </w:rPr>
              <w:t xml:space="preserve"> that the exploitation rate is reduced as the </w:t>
            </w:r>
            <w:r w:rsidRPr="006F0F56">
              <w:rPr>
                <w:b/>
                <w:color w:val="808080" w:themeColor="background1" w:themeShade="80"/>
              </w:rPr>
              <w:t>LRP</w:t>
            </w:r>
            <w:r w:rsidRPr="006F0F56">
              <w:rPr>
                <w:color w:val="808080" w:themeColor="background1" w:themeShade="80"/>
              </w:rPr>
              <w:t xml:space="preserve"> is approached, are expected to keep the SMU </w:t>
            </w:r>
            <w:r w:rsidRPr="006F0F56">
              <w:rPr>
                <w:b/>
                <w:color w:val="808080" w:themeColor="background1" w:themeShade="80"/>
              </w:rPr>
              <w:t>fluctuating around</w:t>
            </w:r>
            <w:r w:rsidRPr="006F0F56">
              <w:rPr>
                <w:color w:val="808080" w:themeColor="background1" w:themeShade="80"/>
              </w:rPr>
              <w:t xml:space="preserve"> a target level consistent with MSY.</w:t>
            </w:r>
          </w:p>
        </w:tc>
        <w:tc>
          <w:tcPr>
            <w:tcW w:w="2870" w:type="dxa"/>
            <w:tcBorders>
              <w:bottom w:val="single" w:sz="4" w:space="0" w:color="E6EFF7"/>
              <w:right w:val="single" w:sz="4" w:space="0" w:color="E6EFF7"/>
            </w:tcBorders>
            <w:shd w:val="clear" w:color="auto" w:fill="F2F2F2" w:themeFill="background1" w:themeFillShade="F2"/>
            <w:vAlign w:val="top"/>
          </w:tcPr>
          <w:p w14:paraId="3A58AC9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HCRs are expected to keep the SMU </w:t>
            </w:r>
            <w:r w:rsidRPr="006F0F56">
              <w:rPr>
                <w:b/>
                <w:color w:val="808080" w:themeColor="background1" w:themeShade="80"/>
              </w:rPr>
              <w:t>fluctuating at or above</w:t>
            </w:r>
            <w:r w:rsidRPr="006F0F56">
              <w:rPr>
                <w:color w:val="808080" w:themeColor="background1" w:themeShade="80"/>
              </w:rPr>
              <w:t xml:space="preserve"> a target level consistent with MSY, or another more appropriate level taking into account the ecological role of the stock, </w:t>
            </w:r>
            <w:r w:rsidRPr="006F0F56">
              <w:rPr>
                <w:b/>
                <w:color w:val="808080" w:themeColor="background1" w:themeShade="80"/>
              </w:rPr>
              <w:t xml:space="preserve">most </w:t>
            </w:r>
            <w:r w:rsidRPr="006F0F56">
              <w:rPr>
                <w:color w:val="808080" w:themeColor="background1" w:themeShade="80"/>
              </w:rPr>
              <w:t>of the time.</w:t>
            </w:r>
          </w:p>
        </w:tc>
      </w:tr>
      <w:tr w:rsidR="006F0F56" w:rsidRPr="006F0F56" w14:paraId="4246278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8FD8F61"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42725B0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81AC66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FFFFFF" w:themeColor="background1"/>
              <w:left w:val="single" w:sz="4" w:space="0" w:color="E6EFF7"/>
              <w:bottom w:val="single" w:sz="4" w:space="0" w:color="E6EFF7"/>
              <w:right w:val="single" w:sz="4" w:space="0" w:color="E6EFF7"/>
            </w:tcBorders>
            <w:shd w:val="clear" w:color="auto" w:fill="auto"/>
          </w:tcPr>
          <w:p w14:paraId="763A335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1D1376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F380E2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8675517" w14:textId="77777777" w:rsidR="006F0F56" w:rsidRPr="006F0F56" w:rsidRDefault="006F0F56" w:rsidP="006F0F56">
            <w:r w:rsidRPr="006F0F56">
              <w:rPr>
                <w:sz w:val="22"/>
                <w:szCs w:val="22"/>
              </w:rPr>
              <w:t>Rationale</w:t>
            </w:r>
          </w:p>
        </w:tc>
      </w:tr>
    </w:tbl>
    <w:p w14:paraId="34849E61" w14:textId="77777777" w:rsidR="006F0F56" w:rsidRPr="006F0F56" w:rsidRDefault="006F0F56" w:rsidP="006F0F56"/>
    <w:p w14:paraId="5EBCB465" w14:textId="77777777" w:rsidR="006F0F56" w:rsidRPr="006F0F56" w:rsidRDefault="006F0F56" w:rsidP="006F0F56">
      <w:r w:rsidRPr="006F0F56">
        <w:t>Insert sufficient rationale to support the team’s conclusion for each Scoring Guidepost (SG).</w:t>
      </w:r>
    </w:p>
    <w:p w14:paraId="086179A3"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6724AA57"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1E8407C2" w14:textId="77777777" w:rsidR="006F0F56" w:rsidRPr="006F0F56" w:rsidRDefault="006F0F56" w:rsidP="006F0F56">
            <w:pPr>
              <w:rPr>
                <w:color w:val="auto"/>
                <w:sz w:val="28"/>
              </w:rPr>
            </w:pPr>
            <w:r w:rsidRPr="006F0F56">
              <w:rPr>
                <w:color w:val="auto"/>
                <w:sz w:val="28"/>
              </w:rPr>
              <w:t>b</w:t>
            </w:r>
          </w:p>
          <w:p w14:paraId="4A2A5107"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5473522F"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HCRs robustness to uncertainty</w:t>
            </w:r>
          </w:p>
        </w:tc>
      </w:tr>
      <w:tr w:rsidR="006F0F56" w:rsidRPr="006F0F56" w14:paraId="102673A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4A7C093" w14:textId="77777777" w:rsidR="006F0F56" w:rsidRPr="006F0F56" w:rsidRDefault="006F0F56" w:rsidP="006F0F56">
            <w:pPr>
              <w:rPr>
                <w:b/>
                <w:color w:val="auto"/>
                <w:sz w:val="28"/>
              </w:rPr>
            </w:pPr>
          </w:p>
        </w:tc>
        <w:tc>
          <w:tcPr>
            <w:tcW w:w="984" w:type="dxa"/>
            <w:shd w:val="clear" w:color="auto" w:fill="E6EFF7"/>
          </w:tcPr>
          <w:p w14:paraId="3293694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5C3A59C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tcBorders>
              <w:bottom w:val="single" w:sz="4" w:space="0" w:color="E6EFF7"/>
            </w:tcBorders>
            <w:shd w:val="clear" w:color="auto" w:fill="F2F2F2" w:themeFill="background1" w:themeFillShade="F2"/>
            <w:vAlign w:val="top"/>
          </w:tcPr>
          <w:p w14:paraId="4593F03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HCRs are likely to be robust to the main uncertainties.</w:t>
            </w:r>
          </w:p>
        </w:tc>
        <w:tc>
          <w:tcPr>
            <w:tcW w:w="2870" w:type="dxa"/>
            <w:tcBorders>
              <w:bottom w:val="single" w:sz="4" w:space="0" w:color="E6EFF7"/>
              <w:right w:val="single" w:sz="4" w:space="0" w:color="E6EFF7"/>
            </w:tcBorders>
            <w:shd w:val="clear" w:color="auto" w:fill="F2F2F2" w:themeFill="background1" w:themeFillShade="F2"/>
            <w:vAlign w:val="top"/>
          </w:tcPr>
          <w:p w14:paraId="5773CA5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HCRs take account of a </w:t>
            </w:r>
            <w:r w:rsidRPr="006F0F56">
              <w:rPr>
                <w:b/>
                <w:color w:val="808080" w:themeColor="background1" w:themeShade="80"/>
              </w:rPr>
              <w:t xml:space="preserve">wide </w:t>
            </w:r>
            <w:r w:rsidRPr="006F0F56">
              <w:rPr>
                <w:color w:val="808080" w:themeColor="background1" w:themeShade="80"/>
              </w:rPr>
              <w:t xml:space="preserve">range of uncertainties including the ecological role of the SMU, and there is </w:t>
            </w:r>
            <w:r w:rsidRPr="006F0F56">
              <w:rPr>
                <w:b/>
                <w:color w:val="808080" w:themeColor="background1" w:themeShade="80"/>
              </w:rPr>
              <w:t>evidence</w:t>
            </w:r>
            <w:r w:rsidRPr="006F0F56">
              <w:rPr>
                <w:color w:val="808080" w:themeColor="background1" w:themeShade="80"/>
              </w:rPr>
              <w:t xml:space="preserve"> that the HCRs are robust to the main uncertainties.</w:t>
            </w:r>
          </w:p>
        </w:tc>
      </w:tr>
      <w:tr w:rsidR="006F0F56" w:rsidRPr="006F0F56" w14:paraId="69398FAD"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E30884B"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16E973E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tcPr>
          <w:p w14:paraId="1510F3F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66AF17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FBD38D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0B3C7A6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6049D34F" w14:textId="77777777" w:rsidR="006F0F56" w:rsidRPr="006F0F56" w:rsidRDefault="006F0F56" w:rsidP="006F0F56">
            <w:r w:rsidRPr="006F0F56">
              <w:rPr>
                <w:sz w:val="22"/>
                <w:szCs w:val="22"/>
              </w:rPr>
              <w:t>Rationale</w:t>
            </w:r>
          </w:p>
        </w:tc>
      </w:tr>
    </w:tbl>
    <w:p w14:paraId="2A2FBEAB" w14:textId="77777777" w:rsidR="006F0F56" w:rsidRPr="006F0F56" w:rsidRDefault="006F0F56" w:rsidP="006F0F56"/>
    <w:p w14:paraId="04B28163" w14:textId="77777777" w:rsidR="006F0F56" w:rsidRPr="006F0F56" w:rsidRDefault="006F0F56" w:rsidP="006F0F56">
      <w:r w:rsidRPr="006F0F56">
        <w:t>Insert sufficient rationale to support the team’s conclusion for each Scoring Guidepost (SG).</w:t>
      </w:r>
    </w:p>
    <w:p w14:paraId="4F1A6F95"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1B600AF9"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44377EF2" w14:textId="77777777" w:rsidR="006F0F56" w:rsidRPr="006F0F56" w:rsidRDefault="006F0F56" w:rsidP="006F0F56">
            <w:pPr>
              <w:rPr>
                <w:color w:val="auto"/>
                <w:sz w:val="28"/>
              </w:rPr>
            </w:pPr>
            <w:r w:rsidRPr="006F0F56">
              <w:rPr>
                <w:color w:val="auto"/>
                <w:sz w:val="28"/>
              </w:rPr>
              <w:t>c</w:t>
            </w:r>
          </w:p>
          <w:p w14:paraId="200DDF42"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4F3ABC8B"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HCRs evaluation</w:t>
            </w:r>
          </w:p>
        </w:tc>
      </w:tr>
      <w:tr w:rsidR="006F0F56" w:rsidRPr="006F0F56" w14:paraId="3FA83577"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E91AA34" w14:textId="77777777" w:rsidR="006F0F56" w:rsidRPr="006F0F56" w:rsidRDefault="006F0F56" w:rsidP="006F0F56">
            <w:pPr>
              <w:rPr>
                <w:b/>
                <w:color w:val="auto"/>
                <w:sz w:val="28"/>
              </w:rPr>
            </w:pPr>
          </w:p>
        </w:tc>
        <w:tc>
          <w:tcPr>
            <w:tcW w:w="984" w:type="dxa"/>
            <w:shd w:val="clear" w:color="auto" w:fill="E6EFF7"/>
          </w:tcPr>
          <w:p w14:paraId="453B6C2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13AFDC4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There is </w:t>
            </w:r>
            <w:r w:rsidRPr="006F0F56">
              <w:rPr>
                <w:b/>
                <w:color w:val="808080" w:themeColor="background1" w:themeShade="80"/>
                <w:szCs w:val="20"/>
              </w:rPr>
              <w:t>some evidence</w:t>
            </w:r>
            <w:r w:rsidRPr="006F0F56">
              <w:rPr>
                <w:color w:val="808080" w:themeColor="background1" w:themeShade="80"/>
                <w:szCs w:val="20"/>
              </w:rPr>
              <w:t xml:space="preserve"> that tools used or </w:t>
            </w:r>
            <w:r w:rsidRPr="006F0F56">
              <w:rPr>
                <w:b/>
                <w:color w:val="808080" w:themeColor="background1" w:themeShade="80"/>
                <w:szCs w:val="20"/>
              </w:rPr>
              <w:t xml:space="preserve">available </w:t>
            </w:r>
            <w:r w:rsidRPr="006F0F56">
              <w:rPr>
                <w:color w:val="808080" w:themeColor="background1" w:themeShade="80"/>
                <w:szCs w:val="20"/>
              </w:rPr>
              <w:t>to implement HCRs are appropriate and effective in controlling exploitation.</w:t>
            </w:r>
          </w:p>
        </w:tc>
        <w:tc>
          <w:tcPr>
            <w:tcW w:w="2868" w:type="dxa"/>
            <w:tcBorders>
              <w:bottom w:val="single" w:sz="4" w:space="0" w:color="E6EFF7"/>
            </w:tcBorders>
            <w:shd w:val="clear" w:color="auto" w:fill="F2F2F2" w:themeFill="background1" w:themeFillShade="F2"/>
            <w:vAlign w:val="top"/>
          </w:tcPr>
          <w:p w14:paraId="5CA30CD3" w14:textId="77777777" w:rsidR="006F0F56" w:rsidRPr="006F0F56" w:rsidRDefault="006F0F56" w:rsidP="006F0F56">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b/>
                <w:color w:val="808080" w:themeColor="background1" w:themeShade="80"/>
                <w:szCs w:val="20"/>
              </w:rPr>
              <w:t>Available evidence</w:t>
            </w:r>
            <w:r w:rsidRPr="006F0F56">
              <w:rPr>
                <w:rFonts w:cs="Arial"/>
                <w:color w:val="808080" w:themeColor="background1" w:themeShade="80"/>
                <w:szCs w:val="20"/>
              </w:rPr>
              <w:t xml:space="preserve"> </w:t>
            </w:r>
            <w:r w:rsidRPr="006F0F56">
              <w:rPr>
                <w:rFonts w:cs="Arial"/>
                <w:b/>
                <w:color w:val="808080" w:themeColor="background1" w:themeShade="80"/>
                <w:szCs w:val="20"/>
              </w:rPr>
              <w:t>indicates</w:t>
            </w:r>
            <w:r w:rsidRPr="006F0F56">
              <w:rPr>
                <w:rFonts w:cs="Arial"/>
                <w:color w:val="808080" w:themeColor="background1" w:themeShade="80"/>
                <w:szCs w:val="20"/>
              </w:rPr>
              <w:t xml:space="preserve"> that the tools in use are appropriate and effective in achieving the exploitation levels required under the HCRs.</w:t>
            </w:r>
          </w:p>
        </w:tc>
        <w:tc>
          <w:tcPr>
            <w:tcW w:w="2870" w:type="dxa"/>
            <w:tcBorders>
              <w:bottom w:val="single" w:sz="4" w:space="0" w:color="E6EFF7"/>
              <w:right w:val="single" w:sz="4" w:space="0" w:color="E6EFF7"/>
            </w:tcBorders>
            <w:shd w:val="clear" w:color="auto" w:fill="F2F2F2" w:themeFill="background1" w:themeFillShade="F2"/>
            <w:vAlign w:val="top"/>
          </w:tcPr>
          <w:p w14:paraId="762FE3D9"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b/>
                <w:bCs/>
                <w:color w:val="808080" w:themeColor="background1" w:themeShade="80"/>
                <w:szCs w:val="20"/>
              </w:rPr>
              <w:t xml:space="preserve">Evidence clearly shows </w:t>
            </w:r>
            <w:r w:rsidRPr="006F0F56">
              <w:rPr>
                <w:rFonts w:cs="Arial"/>
                <w:color w:val="808080" w:themeColor="background1" w:themeShade="80"/>
                <w:szCs w:val="20"/>
              </w:rPr>
              <w:t xml:space="preserve">that the tools in use are effective in achieving the exploitation levels required under the HCRs. </w:t>
            </w:r>
          </w:p>
          <w:p w14:paraId="2644FCEF" w14:textId="77777777" w:rsidR="006F0F56" w:rsidRPr="006F0F56" w:rsidRDefault="006F0F56" w:rsidP="006F0F56">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p>
        </w:tc>
      </w:tr>
      <w:tr w:rsidR="006F0F56" w:rsidRPr="006F0F56" w14:paraId="3CB07C87"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317EB80"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37B25C1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508419A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76D9DF9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auto"/>
          </w:tcPr>
          <w:p w14:paraId="1F6339E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52CD0C5B"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9A61052" w14:textId="77777777" w:rsidR="006F0F56" w:rsidRPr="006F0F56" w:rsidRDefault="006F0F56" w:rsidP="006F0F56">
            <w:r w:rsidRPr="006F0F56">
              <w:rPr>
                <w:sz w:val="22"/>
                <w:szCs w:val="22"/>
              </w:rPr>
              <w:t>Rationale</w:t>
            </w:r>
          </w:p>
        </w:tc>
      </w:tr>
    </w:tbl>
    <w:p w14:paraId="1F5FCE7C" w14:textId="77777777" w:rsidR="006F0F56" w:rsidRPr="006F0F56" w:rsidRDefault="006F0F56" w:rsidP="006F0F56"/>
    <w:p w14:paraId="39813334" w14:textId="77777777" w:rsidR="006F0F56" w:rsidRPr="006F0F56" w:rsidRDefault="006F0F56" w:rsidP="006F0F56">
      <w:r w:rsidRPr="006F0F56">
        <w:t>Insert sufficient rationale to support the team’s conclusion for each Scoring Guidepost (SG).</w:t>
      </w:r>
    </w:p>
    <w:p w14:paraId="2C9628A9"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08390DF7"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17A29BE9" w14:textId="77777777" w:rsidR="006F0F56" w:rsidRPr="006F0F56" w:rsidRDefault="006F0F56" w:rsidP="006F0F56">
            <w:pPr>
              <w:rPr>
                <w:b w:val="0"/>
                <w:color w:val="auto"/>
                <w:sz w:val="28"/>
              </w:rPr>
            </w:pPr>
          </w:p>
          <w:p w14:paraId="5443FC2E" w14:textId="77777777" w:rsidR="006F0F56" w:rsidRPr="006F0F56" w:rsidRDefault="006F0F56" w:rsidP="006F0F56">
            <w:pPr>
              <w:rPr>
                <w:color w:val="auto"/>
                <w:sz w:val="28"/>
              </w:rPr>
            </w:pPr>
            <w:r w:rsidRPr="006F0F56">
              <w:rPr>
                <w:color w:val="auto"/>
                <w:sz w:val="28"/>
                <w:shd w:val="clear" w:color="auto" w:fill="E6EFF7"/>
              </w:rPr>
              <w:t>d</w:t>
            </w:r>
          </w:p>
          <w:p w14:paraId="4F2E55F0"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3FA3C13D"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Maintenance of wild population components</w:t>
            </w:r>
          </w:p>
        </w:tc>
      </w:tr>
      <w:tr w:rsidR="006F0F56" w:rsidRPr="006F0F56" w14:paraId="3E3C105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FD9772E" w14:textId="77777777" w:rsidR="006F0F56" w:rsidRPr="006F0F56" w:rsidRDefault="006F0F56" w:rsidP="006F0F56">
            <w:pPr>
              <w:rPr>
                <w:b/>
                <w:color w:val="auto"/>
                <w:sz w:val="28"/>
              </w:rPr>
            </w:pPr>
          </w:p>
        </w:tc>
        <w:tc>
          <w:tcPr>
            <w:tcW w:w="984" w:type="dxa"/>
            <w:shd w:val="clear" w:color="auto" w:fill="E6EFF7"/>
          </w:tcPr>
          <w:p w14:paraId="24BDC6E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1F843F5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It is </w:t>
            </w:r>
            <w:r w:rsidRPr="006F0F56">
              <w:rPr>
                <w:b/>
                <w:color w:val="808080" w:themeColor="background1" w:themeShade="80"/>
                <w:szCs w:val="20"/>
              </w:rPr>
              <w:t>likely</w:t>
            </w:r>
            <w:r w:rsidRPr="006F0F56">
              <w:rPr>
                <w:color w:val="808080" w:themeColor="background1" w:themeShade="80"/>
                <w:szCs w:val="20"/>
              </w:rPr>
              <w:t xml:space="preserve"> that the HCRs and tools are consistent with maintaining the diversity and productivity of the wild component population(s).</w:t>
            </w:r>
          </w:p>
        </w:tc>
        <w:tc>
          <w:tcPr>
            <w:tcW w:w="2868" w:type="dxa"/>
            <w:tcBorders>
              <w:bottom w:val="single" w:sz="4" w:space="0" w:color="E6EFF7"/>
            </w:tcBorders>
            <w:shd w:val="clear" w:color="auto" w:fill="F2F2F2" w:themeFill="background1" w:themeFillShade="F2"/>
            <w:vAlign w:val="top"/>
          </w:tcPr>
          <w:p w14:paraId="2F7DF77E" w14:textId="77777777" w:rsidR="006F0F56" w:rsidRPr="006F0F56" w:rsidRDefault="006F0F56" w:rsidP="006F0F56">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color w:val="808080" w:themeColor="background1" w:themeShade="80"/>
                <w:szCs w:val="20"/>
              </w:rPr>
              <w:t xml:space="preserve">It is </w:t>
            </w:r>
            <w:r w:rsidRPr="006F0F56">
              <w:rPr>
                <w:rFonts w:cs="Arial"/>
                <w:b/>
                <w:color w:val="808080" w:themeColor="background1" w:themeShade="80"/>
                <w:szCs w:val="20"/>
              </w:rPr>
              <w:t>highly likely</w:t>
            </w:r>
            <w:r w:rsidRPr="006F0F56">
              <w:rPr>
                <w:rFonts w:cs="Arial"/>
                <w:color w:val="808080" w:themeColor="background1" w:themeShade="80"/>
                <w:szCs w:val="20"/>
              </w:rPr>
              <w:t xml:space="preserve">, that the HCRs and tools are consistent with maintaining the diversity and productivity </w:t>
            </w:r>
            <w:r w:rsidRPr="006F0F56">
              <w:rPr>
                <w:rFonts w:cs="Arial"/>
                <w:color w:val="808080" w:themeColor="background1" w:themeShade="80"/>
                <w:szCs w:val="20"/>
              </w:rPr>
              <w:lastRenderedPageBreak/>
              <w:t>of the wild component population(s).</w:t>
            </w:r>
          </w:p>
        </w:tc>
        <w:tc>
          <w:tcPr>
            <w:tcW w:w="2870" w:type="dxa"/>
            <w:tcBorders>
              <w:bottom w:val="single" w:sz="4" w:space="0" w:color="E6EFF7"/>
              <w:right w:val="single" w:sz="4" w:space="0" w:color="E6EFF7"/>
            </w:tcBorders>
            <w:shd w:val="clear" w:color="auto" w:fill="F2F2F2" w:themeFill="background1" w:themeFillShade="F2"/>
            <w:vAlign w:val="top"/>
          </w:tcPr>
          <w:p w14:paraId="0E8C7A4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lastRenderedPageBreak/>
              <w:t xml:space="preserve">There is a </w:t>
            </w:r>
            <w:r w:rsidRPr="006F0F56">
              <w:rPr>
                <w:b/>
                <w:color w:val="808080" w:themeColor="background1" w:themeShade="80"/>
                <w:szCs w:val="20"/>
              </w:rPr>
              <w:t xml:space="preserve">high degree of certainty </w:t>
            </w:r>
            <w:r w:rsidRPr="006F0F56">
              <w:rPr>
                <w:color w:val="808080" w:themeColor="background1" w:themeShade="80"/>
                <w:szCs w:val="20"/>
              </w:rPr>
              <w:t>that the HCRs and tools are consistent with maintaining the diversity and productivity of the wild component population(s).</w:t>
            </w:r>
          </w:p>
        </w:tc>
      </w:tr>
      <w:tr w:rsidR="006F0F56" w:rsidRPr="006F0F56" w14:paraId="35907485"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14CDBCA"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1C988E9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3A388F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3C9DEC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273F52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0FB2B1A3"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01D2D143" w14:textId="77777777" w:rsidR="006F0F56" w:rsidRPr="006F0F56" w:rsidRDefault="006F0F56" w:rsidP="006F0F56">
            <w:r w:rsidRPr="006F0F56">
              <w:rPr>
                <w:sz w:val="22"/>
                <w:szCs w:val="22"/>
              </w:rPr>
              <w:t>Rationale</w:t>
            </w:r>
          </w:p>
        </w:tc>
      </w:tr>
    </w:tbl>
    <w:p w14:paraId="555579D5" w14:textId="77777777" w:rsidR="006F0F56" w:rsidRPr="006F0F56" w:rsidRDefault="006F0F56" w:rsidP="006F0F56"/>
    <w:p w14:paraId="4B2FB306" w14:textId="77777777" w:rsidR="006F0F56" w:rsidRPr="006F0F56" w:rsidRDefault="006F0F56" w:rsidP="006F0F56">
      <w:r w:rsidRPr="006F0F56">
        <w:t>Insert sufficient rationale to support the team’s conclusion for each Scoring Guidepost (SG).</w:t>
      </w:r>
    </w:p>
    <w:p w14:paraId="7FF3D46D"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10351"/>
      </w:tblGrid>
      <w:tr w:rsidR="006F0F56" w:rsidRPr="006F0F56" w14:paraId="77218B4D"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48296557" w14:textId="77777777" w:rsidR="006F0F56" w:rsidRPr="006F0F56" w:rsidRDefault="006F0F56" w:rsidP="006F0F56">
            <w:pPr>
              <w:rPr>
                <w:b w:val="0"/>
                <w:i/>
                <w:sz w:val="22"/>
                <w:szCs w:val="22"/>
              </w:rPr>
            </w:pPr>
            <w:r w:rsidRPr="006F0F56">
              <w:rPr>
                <w:b w:val="0"/>
                <w:color w:val="auto"/>
                <w:sz w:val="22"/>
                <w:szCs w:val="22"/>
              </w:rPr>
              <w:t>References</w:t>
            </w:r>
          </w:p>
        </w:tc>
      </w:tr>
    </w:tbl>
    <w:p w14:paraId="5CE9FADD" w14:textId="77777777" w:rsidR="006F0F56" w:rsidRPr="006F0F56" w:rsidRDefault="006F0F56" w:rsidP="006F0F56"/>
    <w:p w14:paraId="1749CDB9" w14:textId="77777777" w:rsidR="006F0F56" w:rsidRPr="006F0F56" w:rsidRDefault="006F0F56" w:rsidP="006F0F56">
      <w:r w:rsidRPr="006F0F56">
        <w:t>List any references here, including hyperlinks to publicly-available documents.</w:t>
      </w:r>
    </w:p>
    <w:p w14:paraId="0565F918"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8"/>
        <w:gridCol w:w="5035"/>
      </w:tblGrid>
      <w:tr w:rsidR="006F0F56" w:rsidRPr="006F0F56" w14:paraId="273637F6"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3411BAC0" w14:textId="77777777" w:rsidR="006F0F56" w:rsidRPr="00DC682F" w:rsidRDefault="006F0F56" w:rsidP="00540C39">
            <w:pPr>
              <w:pStyle w:val="MSCReport-AssessmentStage"/>
            </w:pPr>
            <w:r w:rsidRPr="00DC682F">
              <w:t>Draft scoring range and information gap indicator added at Announcement Comment Draft Report</w:t>
            </w:r>
          </w:p>
        </w:tc>
      </w:tr>
      <w:tr w:rsidR="006F0F56" w:rsidRPr="006F0F56" w14:paraId="7CC5CCC8"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60D9488"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3208202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6F0F56" w:rsidRPr="006F0F56" w14:paraId="7DBF5D1E"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B4E0E57"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0C88F8D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5AC0F7AF"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31644242" w14:textId="77777777" w:rsidR="006F0F56" w:rsidRPr="006F0F56" w:rsidRDefault="006F0F56" w:rsidP="006F0F56">
            <w:pPr>
              <w:spacing w:after="40"/>
              <w:rPr>
                <w:b/>
                <w:color w:val="D9D9D9" w:themeColor="background1" w:themeShade="D9"/>
                <w14:cntxtAlts/>
              </w:rPr>
            </w:pPr>
          </w:p>
          <w:p w14:paraId="6E4EA947"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4F4A41BE"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7EAEE2F"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4AC0535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30BDB58B"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EC8E9A4"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2CB82DB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78EA71F4"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1.2.3 – Information and monitoring</w:t>
      </w:r>
    </w:p>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6F0F56" w:rsidRPr="006F0F56" w14:paraId="19106F40" w14:textId="77777777" w:rsidTr="006F0F5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522A363" w14:textId="77777777" w:rsidR="006F0F56" w:rsidRPr="006F0F56" w:rsidRDefault="006F0F56" w:rsidP="006F0F56">
            <w:pPr>
              <w:rPr>
                <w:sz w:val="32"/>
              </w:rPr>
            </w:pPr>
            <w:r w:rsidRPr="006F0F56">
              <w:rPr>
                <w:sz w:val="32"/>
              </w:rPr>
              <w:t>PI 1.2.3</w:t>
            </w:r>
          </w:p>
        </w:tc>
        <w:tc>
          <w:tcPr>
            <w:tcW w:w="85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CE2EFA6"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Relevant information is collected to support the harvest strategy</w:t>
            </w:r>
          </w:p>
        </w:tc>
      </w:tr>
      <w:tr w:rsidR="006F0F56" w:rsidRPr="006F0F56" w14:paraId="36198497"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6" w:type="dxa"/>
            <w:gridSpan w:val="2"/>
            <w:tcBorders>
              <w:top w:val="single" w:sz="4" w:space="0" w:color="FFFFFF" w:themeColor="background1"/>
              <w:left w:val="single" w:sz="4" w:space="0" w:color="E6EFF7"/>
            </w:tcBorders>
          </w:tcPr>
          <w:p w14:paraId="2688A9B7" w14:textId="77777777" w:rsidR="006F0F56" w:rsidRPr="006F0F56" w:rsidRDefault="006F0F56" w:rsidP="006F0F56">
            <w:pPr>
              <w:rPr>
                <w:color w:val="auto"/>
                <w:sz w:val="22"/>
              </w:rPr>
            </w:pPr>
            <w:r w:rsidRPr="006F0F56">
              <w:rPr>
                <w:color w:val="auto"/>
                <w:sz w:val="22"/>
              </w:rPr>
              <w:t>Scoring Issue</w:t>
            </w:r>
          </w:p>
        </w:tc>
        <w:tc>
          <w:tcPr>
            <w:tcW w:w="2865" w:type="dxa"/>
            <w:tcBorders>
              <w:top w:val="single" w:sz="4" w:space="0" w:color="FFFFFF" w:themeColor="background1"/>
            </w:tcBorders>
            <w:shd w:val="clear" w:color="auto" w:fill="F2F2F2" w:themeFill="background1" w:themeFillShade="F2"/>
          </w:tcPr>
          <w:p w14:paraId="63E3A58C"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5" w:type="dxa"/>
            <w:tcBorders>
              <w:top w:val="single" w:sz="4" w:space="0" w:color="FFFFFF" w:themeColor="background1"/>
            </w:tcBorders>
            <w:shd w:val="clear" w:color="auto" w:fill="F2F2F2" w:themeFill="background1" w:themeFillShade="F2"/>
          </w:tcPr>
          <w:p w14:paraId="2F52E46C"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65" w:type="dxa"/>
            <w:tcBorders>
              <w:top w:val="single" w:sz="4" w:space="0" w:color="FFFFFF" w:themeColor="background1"/>
              <w:right w:val="single" w:sz="4" w:space="0" w:color="E6EFF7"/>
            </w:tcBorders>
            <w:shd w:val="clear" w:color="auto" w:fill="F2F2F2" w:themeFill="background1" w:themeFillShade="F2"/>
          </w:tcPr>
          <w:p w14:paraId="1A11C0AE"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04C4860F"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0C00633C" w14:textId="77777777" w:rsidR="006F0F56" w:rsidRPr="006F0F56" w:rsidRDefault="006F0F56" w:rsidP="006F0F56">
            <w:pPr>
              <w:rPr>
                <w:b/>
                <w:color w:val="auto"/>
                <w:sz w:val="28"/>
              </w:rPr>
            </w:pPr>
            <w:r w:rsidRPr="006F0F56">
              <w:rPr>
                <w:b/>
                <w:color w:val="auto"/>
                <w:sz w:val="28"/>
              </w:rPr>
              <w:t>a</w:t>
            </w:r>
          </w:p>
          <w:p w14:paraId="05EBA820" w14:textId="77777777" w:rsidR="006F0F56" w:rsidRPr="006F0F56" w:rsidRDefault="006F0F56" w:rsidP="006F0F56">
            <w:pPr>
              <w:rPr>
                <w:b/>
                <w:color w:val="auto"/>
                <w:sz w:val="28"/>
              </w:rPr>
            </w:pPr>
          </w:p>
        </w:tc>
        <w:tc>
          <w:tcPr>
            <w:tcW w:w="9580" w:type="dxa"/>
            <w:gridSpan w:val="4"/>
            <w:tcBorders>
              <w:right w:val="single" w:sz="4" w:space="0" w:color="E6EFF7"/>
            </w:tcBorders>
            <w:shd w:val="clear" w:color="auto" w:fill="E6EFF7"/>
          </w:tcPr>
          <w:p w14:paraId="3C9D975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4"/>
              </w:rPr>
              <w:t>Range of information</w:t>
            </w:r>
          </w:p>
        </w:tc>
      </w:tr>
      <w:tr w:rsidR="006F0F56" w:rsidRPr="006F0F56" w14:paraId="0B44E76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2579491" w14:textId="77777777" w:rsidR="006F0F56" w:rsidRPr="006F0F56" w:rsidRDefault="006F0F56" w:rsidP="006F0F56">
            <w:pPr>
              <w:rPr>
                <w:b/>
                <w:color w:val="auto"/>
                <w:sz w:val="28"/>
              </w:rPr>
            </w:pPr>
          </w:p>
        </w:tc>
        <w:tc>
          <w:tcPr>
            <w:tcW w:w="985" w:type="dxa"/>
            <w:shd w:val="clear" w:color="auto" w:fill="E6EFF7"/>
          </w:tcPr>
          <w:p w14:paraId="74EB2B1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CE19FF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5" w:type="dxa"/>
            <w:tcBorders>
              <w:bottom w:val="single" w:sz="4" w:space="0" w:color="E6EFF7"/>
            </w:tcBorders>
            <w:shd w:val="clear" w:color="auto" w:fill="F2F2F2" w:themeFill="background1" w:themeFillShade="F2"/>
            <w:vAlign w:val="top"/>
          </w:tcPr>
          <w:p w14:paraId="76C3EDD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Some</w:t>
            </w:r>
            <w:r w:rsidRPr="006F0F56">
              <w:rPr>
                <w:color w:val="808080" w:themeColor="background1" w:themeShade="80"/>
              </w:rPr>
              <w:t xml:space="preserve"> relevant information related to SMU structure, SMU production and fleet composition is available to support the harvest strategy. </w:t>
            </w:r>
            <w:r w:rsidRPr="006F0F56">
              <w:rPr>
                <w:b/>
                <w:color w:val="808080" w:themeColor="background1" w:themeShade="80"/>
              </w:rPr>
              <w:t>Indirect or direct information is available on some component populations.</w:t>
            </w:r>
          </w:p>
          <w:p w14:paraId="5588938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5" w:type="dxa"/>
            <w:tcBorders>
              <w:bottom w:val="single" w:sz="4" w:space="0" w:color="E6EFF7"/>
            </w:tcBorders>
            <w:shd w:val="clear" w:color="auto" w:fill="F2F2F2" w:themeFill="background1" w:themeFillShade="F2"/>
            <w:vAlign w:val="top"/>
          </w:tcPr>
          <w:p w14:paraId="7391231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Sufficient</w:t>
            </w:r>
            <w:r w:rsidRPr="006F0F56">
              <w:rPr>
                <w:color w:val="808080" w:themeColor="background1" w:themeShade="80"/>
              </w:rPr>
              <w:t xml:space="preserve"> relevant information related to SMU structure, SMU production, fleet composition and other data is available to support the harvest strategy, </w:t>
            </w:r>
            <w:r w:rsidRPr="006F0F56">
              <w:rPr>
                <w:b/>
                <w:color w:val="808080" w:themeColor="background1" w:themeShade="80"/>
                <w:lang w:eastAsia="en-CA"/>
              </w:rPr>
              <w:t>including harvests and spawning escapements for a representative range of wild component populations</w:t>
            </w:r>
            <w:r w:rsidRPr="006F0F56">
              <w:rPr>
                <w:b/>
                <w:color w:val="808080" w:themeColor="background1" w:themeShade="80"/>
              </w:rPr>
              <w:t>.</w:t>
            </w:r>
          </w:p>
        </w:tc>
        <w:tc>
          <w:tcPr>
            <w:tcW w:w="2865" w:type="dxa"/>
            <w:tcBorders>
              <w:bottom w:val="single" w:sz="4" w:space="0" w:color="E6EFF7"/>
              <w:right w:val="single" w:sz="4" w:space="0" w:color="E6EFF7"/>
            </w:tcBorders>
            <w:shd w:val="clear" w:color="auto" w:fill="F2F2F2" w:themeFill="background1" w:themeFillShade="F2"/>
            <w:vAlign w:val="top"/>
          </w:tcPr>
          <w:p w14:paraId="21FD3E1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w:t>
            </w:r>
            <w:r w:rsidRPr="006F0F56">
              <w:rPr>
                <w:b/>
                <w:color w:val="808080" w:themeColor="background1" w:themeShade="80"/>
              </w:rPr>
              <w:t>comprehensive range</w:t>
            </w:r>
            <w:r w:rsidRPr="006F0F56">
              <w:rPr>
                <w:color w:val="808080" w:themeColor="background1" w:themeShade="80"/>
              </w:rPr>
              <w:t xml:space="preserve"> of information (on SMU structure, SMU production, fleet composition, SMU abundance, fishery removals and other information such as environmental information), including some that may not be directly related to the current harvest strategy,</w:t>
            </w:r>
            <w:r w:rsidRPr="006F0F56">
              <w:rPr>
                <w:b/>
                <w:color w:val="808080" w:themeColor="background1" w:themeShade="80"/>
              </w:rPr>
              <w:t xml:space="preserve"> is available, including estimates of the impacts of fishery harvests on the SMU and the majority of wild component populations.</w:t>
            </w:r>
          </w:p>
        </w:tc>
      </w:tr>
      <w:tr w:rsidR="006F0F56" w:rsidRPr="006F0F56" w14:paraId="576ABAE5"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D6F3B54" w14:textId="77777777" w:rsidR="006F0F56" w:rsidRPr="006F0F56" w:rsidRDefault="006F0F56" w:rsidP="006F0F56">
            <w:pPr>
              <w:rPr>
                <w:b/>
                <w:color w:val="auto"/>
                <w:sz w:val="28"/>
              </w:rPr>
            </w:pPr>
          </w:p>
        </w:tc>
        <w:tc>
          <w:tcPr>
            <w:tcW w:w="985" w:type="dxa"/>
            <w:tcBorders>
              <w:right w:val="single" w:sz="4" w:space="0" w:color="E6EFF7"/>
            </w:tcBorders>
            <w:shd w:val="clear" w:color="auto" w:fill="E6EFF7"/>
          </w:tcPr>
          <w:p w14:paraId="5F43F39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CE494E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830A8A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DC3B10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33C6FE8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3490D84E" w14:textId="77777777" w:rsidR="006F0F56" w:rsidRPr="006F0F56" w:rsidRDefault="006F0F56" w:rsidP="006F0F56">
            <w:r w:rsidRPr="006F0F56">
              <w:rPr>
                <w:sz w:val="22"/>
                <w:szCs w:val="22"/>
              </w:rPr>
              <w:t>Rationale</w:t>
            </w:r>
            <w:r w:rsidRPr="006F0F56">
              <w:t xml:space="preserve"> </w:t>
            </w:r>
          </w:p>
        </w:tc>
      </w:tr>
    </w:tbl>
    <w:p w14:paraId="741E705B" w14:textId="77777777" w:rsidR="006F0F56" w:rsidRPr="006F0F56" w:rsidRDefault="006F0F56" w:rsidP="006F0F56"/>
    <w:p w14:paraId="4EC93690" w14:textId="77777777" w:rsidR="006F0F56" w:rsidRPr="006F0F56" w:rsidRDefault="006F0F56" w:rsidP="006F0F56">
      <w:r w:rsidRPr="006F0F56">
        <w:t>Insert sufficient rationale to support the team’s conclusion for each Scoring Guidepost (SG).</w:t>
      </w:r>
    </w:p>
    <w:p w14:paraId="183F148C" w14:textId="77777777" w:rsidR="006F0F56" w:rsidRPr="006F0F56" w:rsidRDefault="006F0F56" w:rsidP="006F0F56"/>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6F0F56" w:rsidRPr="006F0F56" w14:paraId="706F24DD"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4703F75B" w14:textId="77777777" w:rsidR="006F0F56" w:rsidRPr="006F0F56" w:rsidRDefault="006F0F56" w:rsidP="006F0F56">
            <w:pPr>
              <w:rPr>
                <w:color w:val="auto"/>
                <w:sz w:val="28"/>
              </w:rPr>
            </w:pPr>
            <w:r w:rsidRPr="006F0F56">
              <w:rPr>
                <w:color w:val="auto"/>
                <w:sz w:val="28"/>
              </w:rPr>
              <w:t>b</w:t>
            </w:r>
          </w:p>
          <w:p w14:paraId="7E35363F" w14:textId="77777777" w:rsidR="006F0F56" w:rsidRPr="006F0F56" w:rsidRDefault="006F0F56" w:rsidP="006F0F56">
            <w:pPr>
              <w:rPr>
                <w:b w:val="0"/>
                <w:color w:val="auto"/>
                <w:sz w:val="28"/>
              </w:rPr>
            </w:pPr>
          </w:p>
        </w:tc>
        <w:tc>
          <w:tcPr>
            <w:tcW w:w="9580" w:type="dxa"/>
            <w:gridSpan w:val="4"/>
            <w:tcBorders>
              <w:right w:val="single" w:sz="4" w:space="0" w:color="E6EFF7"/>
            </w:tcBorders>
            <w:shd w:val="clear" w:color="auto" w:fill="E6EFF7"/>
          </w:tcPr>
          <w:p w14:paraId="5A6F0712"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Monitoring</w:t>
            </w:r>
          </w:p>
        </w:tc>
      </w:tr>
      <w:tr w:rsidR="006F0F56" w:rsidRPr="006F0F56" w14:paraId="4992AE0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2E61EA1" w14:textId="77777777" w:rsidR="006F0F56" w:rsidRPr="006F0F56" w:rsidRDefault="006F0F56" w:rsidP="006F0F56">
            <w:pPr>
              <w:rPr>
                <w:b/>
                <w:color w:val="auto"/>
                <w:sz w:val="28"/>
              </w:rPr>
            </w:pPr>
          </w:p>
        </w:tc>
        <w:tc>
          <w:tcPr>
            <w:tcW w:w="985" w:type="dxa"/>
            <w:shd w:val="clear" w:color="auto" w:fill="E6EFF7"/>
          </w:tcPr>
          <w:p w14:paraId="0131F98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53D9CC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5" w:type="dxa"/>
            <w:tcBorders>
              <w:bottom w:val="single" w:sz="4" w:space="0" w:color="E6EFF7"/>
            </w:tcBorders>
            <w:shd w:val="clear" w:color="auto" w:fill="F2F2F2" w:themeFill="background1" w:themeFillShade="F2"/>
            <w:vAlign w:val="top"/>
          </w:tcPr>
          <w:p w14:paraId="57B58DF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SMU wild abundance and UoA removals are monitored and at </w:t>
            </w:r>
            <w:r w:rsidRPr="006F0F56">
              <w:rPr>
                <w:b/>
                <w:color w:val="808080" w:themeColor="background1" w:themeShade="80"/>
              </w:rPr>
              <w:t xml:space="preserve">least one indicator </w:t>
            </w:r>
            <w:r w:rsidRPr="006F0F56">
              <w:rPr>
                <w:color w:val="808080" w:themeColor="background1" w:themeShade="80"/>
              </w:rPr>
              <w:t>is available and monitored with sufficient frequency to support the harvest control rule.</w:t>
            </w:r>
          </w:p>
        </w:tc>
        <w:tc>
          <w:tcPr>
            <w:tcW w:w="2865" w:type="dxa"/>
            <w:tcBorders>
              <w:bottom w:val="single" w:sz="4" w:space="0" w:color="E6EFF7"/>
            </w:tcBorders>
            <w:shd w:val="clear" w:color="auto" w:fill="F2F2F2" w:themeFill="background1" w:themeFillShade="F2"/>
            <w:vAlign w:val="top"/>
          </w:tcPr>
          <w:p w14:paraId="6B13F6C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SMU wild abundance and UoA removals are </w:t>
            </w:r>
            <w:r w:rsidRPr="006F0F56">
              <w:rPr>
                <w:b/>
                <w:color w:val="808080" w:themeColor="background1" w:themeShade="80"/>
              </w:rPr>
              <w:t>regularly monitored</w:t>
            </w:r>
            <w:r w:rsidRPr="006F0F56">
              <w:rPr>
                <w:color w:val="808080" w:themeColor="background1" w:themeShade="80"/>
              </w:rPr>
              <w:t xml:space="preserve"> </w:t>
            </w:r>
            <w:r w:rsidRPr="006F0F56">
              <w:rPr>
                <w:b/>
                <w:color w:val="808080" w:themeColor="background1" w:themeShade="80"/>
              </w:rPr>
              <w:t xml:space="preserve">at a level of accuracy and coverage consistent with the harvest control rule, </w:t>
            </w:r>
            <w:r w:rsidRPr="006F0F56">
              <w:rPr>
                <w:color w:val="808080" w:themeColor="background1" w:themeShade="80"/>
              </w:rPr>
              <w:t xml:space="preserve">and </w:t>
            </w:r>
            <w:r w:rsidRPr="006F0F56">
              <w:rPr>
                <w:b/>
                <w:color w:val="808080" w:themeColor="background1" w:themeShade="80"/>
              </w:rPr>
              <w:t xml:space="preserve">one or more indicators </w:t>
            </w:r>
            <w:r w:rsidRPr="006F0F56">
              <w:rPr>
                <w:color w:val="808080" w:themeColor="background1" w:themeShade="80"/>
              </w:rPr>
              <w:t>are available and monitored with sufficient frequency to support the harvest control rule.</w:t>
            </w:r>
          </w:p>
        </w:tc>
        <w:tc>
          <w:tcPr>
            <w:tcW w:w="2865" w:type="dxa"/>
            <w:tcBorders>
              <w:bottom w:val="single" w:sz="4" w:space="0" w:color="E6EFF7"/>
              <w:right w:val="single" w:sz="4" w:space="0" w:color="E6EFF7"/>
            </w:tcBorders>
            <w:shd w:val="clear" w:color="auto" w:fill="F2F2F2" w:themeFill="background1" w:themeFillShade="F2"/>
            <w:vAlign w:val="top"/>
          </w:tcPr>
          <w:p w14:paraId="77EFE78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All information</w:t>
            </w:r>
            <w:r w:rsidRPr="006F0F56">
              <w:rPr>
                <w:color w:val="808080" w:themeColor="background1" w:themeShade="80"/>
              </w:rPr>
              <w:t xml:space="preserve"> required by the harvest control rule is monitored with high frequency and a high degree of certainty, and there is a good understanding of inherent </w:t>
            </w:r>
            <w:r w:rsidRPr="006F0F56">
              <w:rPr>
                <w:b/>
                <w:color w:val="808080" w:themeColor="background1" w:themeShade="80"/>
              </w:rPr>
              <w:t>uncertainties</w:t>
            </w:r>
            <w:r w:rsidRPr="006F0F56">
              <w:rPr>
                <w:color w:val="808080" w:themeColor="background1" w:themeShade="80"/>
              </w:rPr>
              <w:t xml:space="preserve"> in the information [data] and the robustness of assessment and management to this uncertainty.</w:t>
            </w:r>
          </w:p>
        </w:tc>
      </w:tr>
      <w:tr w:rsidR="006F0F56" w:rsidRPr="006F0F56" w14:paraId="242D4F2F"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B2AA64C" w14:textId="77777777" w:rsidR="006F0F56" w:rsidRPr="006F0F56" w:rsidRDefault="006F0F56" w:rsidP="006F0F56">
            <w:pPr>
              <w:rPr>
                <w:b/>
                <w:color w:val="auto"/>
                <w:sz w:val="28"/>
              </w:rPr>
            </w:pPr>
          </w:p>
        </w:tc>
        <w:tc>
          <w:tcPr>
            <w:tcW w:w="985" w:type="dxa"/>
            <w:tcBorders>
              <w:right w:val="single" w:sz="4" w:space="0" w:color="E6EFF7"/>
            </w:tcBorders>
            <w:shd w:val="clear" w:color="auto" w:fill="E6EFF7"/>
          </w:tcPr>
          <w:p w14:paraId="4E3A791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4444C2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B2999F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6040B2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2CBB30A3"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79437A63" w14:textId="77777777" w:rsidR="006F0F56" w:rsidRPr="006F0F56" w:rsidRDefault="006F0F56" w:rsidP="006F0F56">
            <w:r w:rsidRPr="006F0F56">
              <w:rPr>
                <w:sz w:val="22"/>
                <w:szCs w:val="22"/>
              </w:rPr>
              <w:t>Rationale</w:t>
            </w:r>
            <w:r w:rsidRPr="006F0F56">
              <w:t xml:space="preserve"> </w:t>
            </w:r>
          </w:p>
        </w:tc>
      </w:tr>
    </w:tbl>
    <w:p w14:paraId="24459CAE" w14:textId="77777777" w:rsidR="006F0F56" w:rsidRPr="006F0F56" w:rsidRDefault="006F0F56" w:rsidP="006F0F56"/>
    <w:p w14:paraId="1D989348" w14:textId="77777777" w:rsidR="006F0F56" w:rsidRPr="006F0F56" w:rsidRDefault="006F0F56" w:rsidP="006F0F56">
      <w:r w:rsidRPr="006F0F56">
        <w:t>Insert sufficient rationale to support the team’s conclusion for each Scoring Guidepost (SG).</w:t>
      </w:r>
    </w:p>
    <w:p w14:paraId="0157035B" w14:textId="77777777" w:rsidR="006F0F56" w:rsidRPr="006F0F56" w:rsidRDefault="006F0F56" w:rsidP="006F0F56"/>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6F0F56" w:rsidRPr="006F0F56" w14:paraId="113CC167"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02287781" w14:textId="77777777" w:rsidR="006F0F56" w:rsidRPr="006F0F56" w:rsidRDefault="006F0F56" w:rsidP="006F0F56">
            <w:pPr>
              <w:rPr>
                <w:color w:val="auto"/>
                <w:sz w:val="28"/>
              </w:rPr>
            </w:pPr>
            <w:r w:rsidRPr="006F0F56">
              <w:rPr>
                <w:color w:val="auto"/>
                <w:sz w:val="28"/>
              </w:rPr>
              <w:t>c</w:t>
            </w:r>
          </w:p>
        </w:tc>
        <w:tc>
          <w:tcPr>
            <w:tcW w:w="9580" w:type="dxa"/>
            <w:gridSpan w:val="4"/>
            <w:tcBorders>
              <w:right w:val="single" w:sz="4" w:space="0" w:color="E6EFF7"/>
            </w:tcBorders>
            <w:shd w:val="clear" w:color="auto" w:fill="E6EFF7"/>
          </w:tcPr>
          <w:p w14:paraId="657D413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Comprehensiveness of information</w:t>
            </w:r>
          </w:p>
        </w:tc>
      </w:tr>
      <w:tr w:rsidR="006F0F56" w:rsidRPr="006F0F56" w14:paraId="5EB8809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2D4376D" w14:textId="77777777" w:rsidR="006F0F56" w:rsidRPr="006F0F56" w:rsidRDefault="006F0F56" w:rsidP="006F0F56">
            <w:pPr>
              <w:rPr>
                <w:color w:val="auto"/>
                <w:sz w:val="22"/>
              </w:rPr>
            </w:pPr>
          </w:p>
        </w:tc>
        <w:tc>
          <w:tcPr>
            <w:tcW w:w="985" w:type="dxa"/>
            <w:shd w:val="clear" w:color="auto" w:fill="E6EFF7"/>
          </w:tcPr>
          <w:p w14:paraId="025F347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96D0B0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5" w:type="dxa"/>
            <w:shd w:val="clear" w:color="auto" w:fill="F2F2F2" w:themeFill="background1" w:themeFillShade="F2"/>
            <w:vAlign w:val="top"/>
          </w:tcPr>
          <w:p w14:paraId="074CFC2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5" w:type="dxa"/>
            <w:tcBorders>
              <w:bottom w:val="single" w:sz="4" w:space="0" w:color="E6EFF7"/>
            </w:tcBorders>
            <w:shd w:val="clear" w:color="auto" w:fill="F2F2F2" w:themeFill="background1" w:themeFillShade="F2"/>
            <w:vAlign w:val="top"/>
          </w:tcPr>
          <w:p w14:paraId="2F72A1F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good information on all other fishery removals from the </w:t>
            </w:r>
            <w:r w:rsidRPr="006F0F56">
              <w:rPr>
                <w:b/>
                <w:color w:val="808080" w:themeColor="background1" w:themeShade="80"/>
              </w:rPr>
              <w:t>SMU</w:t>
            </w:r>
            <w:r w:rsidRPr="006F0F56">
              <w:rPr>
                <w:color w:val="808080" w:themeColor="background1" w:themeShade="80"/>
              </w:rPr>
              <w:t>.</w:t>
            </w:r>
          </w:p>
        </w:tc>
        <w:tc>
          <w:tcPr>
            <w:tcW w:w="2865" w:type="dxa"/>
            <w:tcBorders>
              <w:right w:val="single" w:sz="4" w:space="0" w:color="E6EFF7"/>
            </w:tcBorders>
            <w:shd w:val="clear" w:color="auto" w:fill="F2F2F2" w:themeFill="background1" w:themeFillShade="F2"/>
            <w:vAlign w:val="top"/>
          </w:tcPr>
          <w:p w14:paraId="5BBC37E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69FCE9F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729F021" w14:textId="77777777" w:rsidR="006F0F56" w:rsidRPr="006F0F56" w:rsidRDefault="006F0F56" w:rsidP="006F0F56">
            <w:pPr>
              <w:rPr>
                <w:color w:val="auto"/>
                <w:sz w:val="22"/>
              </w:rPr>
            </w:pPr>
          </w:p>
        </w:tc>
        <w:tc>
          <w:tcPr>
            <w:tcW w:w="985" w:type="dxa"/>
            <w:shd w:val="clear" w:color="auto" w:fill="E6EFF7"/>
          </w:tcPr>
          <w:p w14:paraId="4EEE029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5" w:type="dxa"/>
            <w:vAlign w:val="top"/>
          </w:tcPr>
          <w:p w14:paraId="1BE57A0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65" w:type="dxa"/>
            <w:tcBorders>
              <w:bottom w:val="single" w:sz="4" w:space="0" w:color="E6EFF7"/>
            </w:tcBorders>
            <w:shd w:val="clear" w:color="auto" w:fill="auto"/>
          </w:tcPr>
          <w:p w14:paraId="4D88047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6F0F56">
              <w:rPr>
                <w:b/>
                <w:color w:val="auto"/>
                <w:szCs w:val="20"/>
              </w:rPr>
              <w:t>Yes / No</w:t>
            </w:r>
          </w:p>
        </w:tc>
        <w:tc>
          <w:tcPr>
            <w:tcW w:w="2865" w:type="dxa"/>
            <w:tcBorders>
              <w:right w:val="single" w:sz="4" w:space="0" w:color="E6EFF7"/>
            </w:tcBorders>
            <w:vAlign w:val="top"/>
          </w:tcPr>
          <w:p w14:paraId="7620F8F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6F0F56" w:rsidRPr="006F0F56" w14:paraId="481F4DB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26A94DED" w14:textId="77777777" w:rsidR="006F0F56" w:rsidRPr="006F0F56" w:rsidRDefault="006F0F56" w:rsidP="006F0F56">
            <w:r w:rsidRPr="006F0F56">
              <w:rPr>
                <w:sz w:val="22"/>
                <w:szCs w:val="22"/>
              </w:rPr>
              <w:t>Rationale</w:t>
            </w:r>
            <w:r w:rsidRPr="006F0F56">
              <w:t xml:space="preserve"> </w:t>
            </w:r>
          </w:p>
        </w:tc>
      </w:tr>
    </w:tbl>
    <w:p w14:paraId="73F576C3" w14:textId="77777777" w:rsidR="006F0F56" w:rsidRPr="006F0F56" w:rsidRDefault="006F0F56" w:rsidP="006F0F56"/>
    <w:p w14:paraId="2ADA1EC3" w14:textId="77777777" w:rsidR="006F0F56" w:rsidRPr="006F0F56" w:rsidRDefault="006F0F56" w:rsidP="006F0F56">
      <w:r w:rsidRPr="006F0F56">
        <w:t>Insert sufficient rationale to support the team’s conclusion for each Scoring Guidepost (SG).</w:t>
      </w:r>
    </w:p>
    <w:p w14:paraId="0CDAE580" w14:textId="77777777" w:rsidR="006F0F56" w:rsidRPr="006F0F56" w:rsidRDefault="006F0F56" w:rsidP="006F0F56"/>
    <w:tbl>
      <w:tblPr>
        <w:tblStyle w:val="TemplateTable"/>
        <w:tblW w:w="10341" w:type="dxa"/>
        <w:tblInd w:w="20" w:type="dxa"/>
        <w:tblLayout w:type="fixed"/>
        <w:tblLook w:val="04A0" w:firstRow="1" w:lastRow="0" w:firstColumn="1" w:lastColumn="0" w:noHBand="0" w:noVBand="1"/>
      </w:tblPr>
      <w:tblGrid>
        <w:gridCol w:w="10341"/>
      </w:tblGrid>
      <w:tr w:rsidR="006F0F56" w:rsidRPr="006F0F56" w14:paraId="40C25F7B"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tcBorders>
              <w:left w:val="single" w:sz="4" w:space="0" w:color="E6EFF7"/>
              <w:right w:val="single" w:sz="4" w:space="0" w:color="E6EFF7"/>
            </w:tcBorders>
            <w:shd w:val="clear" w:color="auto" w:fill="E6EFF7"/>
          </w:tcPr>
          <w:p w14:paraId="44A31DFE" w14:textId="77777777" w:rsidR="006F0F56" w:rsidRPr="006F0F56" w:rsidRDefault="006F0F56" w:rsidP="006F0F56">
            <w:pPr>
              <w:rPr>
                <w:b w:val="0"/>
              </w:rPr>
            </w:pPr>
            <w:r w:rsidRPr="006F0F56">
              <w:rPr>
                <w:b w:val="0"/>
                <w:color w:val="auto"/>
                <w:sz w:val="22"/>
              </w:rPr>
              <w:lastRenderedPageBreak/>
              <w:t>References</w:t>
            </w:r>
          </w:p>
        </w:tc>
      </w:tr>
    </w:tbl>
    <w:p w14:paraId="7BD5D316" w14:textId="77777777" w:rsidR="006F0F56" w:rsidRPr="006F0F56" w:rsidRDefault="006F0F56" w:rsidP="006F0F56"/>
    <w:p w14:paraId="550FF84A" w14:textId="77777777" w:rsidR="006F0F56" w:rsidRPr="006F0F56" w:rsidRDefault="006F0F56" w:rsidP="006F0F56">
      <w:r w:rsidRPr="006F0F56">
        <w:t>List any references here, including hyperlinks to publicly-available documents.</w:t>
      </w:r>
    </w:p>
    <w:p w14:paraId="60B50E1D"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8"/>
        <w:gridCol w:w="5035"/>
      </w:tblGrid>
      <w:tr w:rsidR="006F0F56" w:rsidRPr="006F0F56" w14:paraId="0E3DC342"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1CEB6992" w14:textId="77777777" w:rsidR="006F0F56" w:rsidRPr="00DC682F" w:rsidRDefault="006F0F56" w:rsidP="00540C39">
            <w:pPr>
              <w:pStyle w:val="MSCReport-AssessmentStage"/>
            </w:pPr>
            <w:r w:rsidRPr="00DC682F">
              <w:t>Draft scoring range and information gap indicator added at Announcement Comment Draft Report</w:t>
            </w:r>
          </w:p>
        </w:tc>
      </w:tr>
      <w:tr w:rsidR="006F0F56" w:rsidRPr="006F0F56" w14:paraId="1ADDB59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2787DCF"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137F6F4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4BFF4A6B"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68D1D4E"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2EAA07F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78C6E015"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1BD6C89C" w14:textId="77777777" w:rsidR="006F0F56" w:rsidRPr="006F0F56" w:rsidRDefault="006F0F56" w:rsidP="006F0F56">
            <w:pPr>
              <w:spacing w:after="40"/>
              <w:rPr>
                <w:b/>
                <w:color w:val="D9D9D9" w:themeColor="background1" w:themeShade="D9"/>
                <w14:cntxtAlts/>
              </w:rPr>
            </w:pPr>
          </w:p>
          <w:p w14:paraId="19DAC511" w14:textId="77777777" w:rsidR="006F0F56" w:rsidRPr="00DC682F" w:rsidRDefault="006F0F56" w:rsidP="00540C39">
            <w:pPr>
              <w:pStyle w:val="MSCReport-AssessmentStage"/>
            </w:pPr>
            <w:r w:rsidRPr="00DC682F">
              <w:t>Overall Performance Indicator scores added from Client and Peer Review Draft Report</w:t>
            </w:r>
          </w:p>
        </w:tc>
      </w:tr>
      <w:tr w:rsidR="006F0F56" w:rsidRPr="006F0F56" w14:paraId="7A1F50A1"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08F8DB4"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1E3BE07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25778666"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E65318E"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2B2AD69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756BB039"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1.2.4 – Assessment of stock status</w:t>
      </w:r>
    </w:p>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6F0F56" w:rsidRPr="006F0F56" w14:paraId="27475F69" w14:textId="77777777" w:rsidTr="006F0F56">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3F546B40" w14:textId="77777777" w:rsidR="006F0F56" w:rsidRPr="006F0F56" w:rsidRDefault="006F0F56" w:rsidP="006F0F56">
            <w:pPr>
              <w:rPr>
                <w:b w:val="0"/>
                <w:sz w:val="32"/>
              </w:rPr>
            </w:pPr>
            <w:r w:rsidRPr="006F0F56">
              <w:rPr>
                <w:b w:val="0"/>
                <w:sz w:val="32"/>
              </w:rPr>
              <w:t>PI   1.2.4</w:t>
            </w:r>
          </w:p>
        </w:tc>
        <w:tc>
          <w:tcPr>
            <w:tcW w:w="87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4A3497F"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There is an adequate assessment of the stock status of the SMU</w:t>
            </w:r>
          </w:p>
        </w:tc>
      </w:tr>
      <w:tr w:rsidR="006F0F56" w:rsidRPr="006F0F56" w14:paraId="11A97CE7" w14:textId="77777777" w:rsidTr="006F0F56">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E6EFF7"/>
            </w:tcBorders>
          </w:tcPr>
          <w:p w14:paraId="7824038D" w14:textId="77777777" w:rsidR="006F0F56" w:rsidRPr="006F0F56" w:rsidRDefault="006F0F56" w:rsidP="006F0F56">
            <w:pPr>
              <w:rPr>
                <w:color w:val="auto"/>
                <w:sz w:val="22"/>
              </w:rPr>
            </w:pPr>
            <w:r w:rsidRPr="006F0F56">
              <w:rPr>
                <w:color w:val="auto"/>
                <w:sz w:val="22"/>
              </w:rPr>
              <w:t>Scoring Issue</w:t>
            </w:r>
          </w:p>
        </w:tc>
        <w:tc>
          <w:tcPr>
            <w:tcW w:w="2901" w:type="dxa"/>
            <w:tcBorders>
              <w:top w:val="single" w:sz="4" w:space="0" w:color="FFFFFF" w:themeColor="background1"/>
            </w:tcBorders>
            <w:shd w:val="clear" w:color="auto" w:fill="F2F2F2" w:themeFill="background1" w:themeFillShade="F2"/>
          </w:tcPr>
          <w:p w14:paraId="18A9323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01" w:type="dxa"/>
            <w:tcBorders>
              <w:top w:val="single" w:sz="4" w:space="0" w:color="FFFFFF" w:themeColor="background1"/>
            </w:tcBorders>
            <w:shd w:val="clear" w:color="auto" w:fill="F2F2F2" w:themeFill="background1" w:themeFillShade="F2"/>
          </w:tcPr>
          <w:p w14:paraId="2DF7EA01"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902" w:type="dxa"/>
            <w:tcBorders>
              <w:top w:val="single" w:sz="4" w:space="0" w:color="FFFFFF" w:themeColor="background1"/>
              <w:right w:val="single" w:sz="4" w:space="0" w:color="E6EFF7"/>
            </w:tcBorders>
            <w:shd w:val="clear" w:color="auto" w:fill="F2F2F2" w:themeFill="background1" w:themeFillShade="F2"/>
          </w:tcPr>
          <w:p w14:paraId="1AD8FE89"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6DA660BA" w14:textId="77777777" w:rsidTr="006F0F56">
        <w:trPr>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2E296710" w14:textId="77777777" w:rsidR="006F0F56" w:rsidRPr="006F0F56" w:rsidRDefault="006F0F56" w:rsidP="006F0F56">
            <w:pPr>
              <w:rPr>
                <w:b/>
                <w:color w:val="auto"/>
                <w:sz w:val="28"/>
              </w:rPr>
            </w:pPr>
            <w:r w:rsidRPr="006F0F56">
              <w:rPr>
                <w:b/>
                <w:color w:val="auto"/>
                <w:sz w:val="28"/>
              </w:rPr>
              <w:t>a</w:t>
            </w:r>
          </w:p>
          <w:p w14:paraId="05638CAF" w14:textId="77777777" w:rsidR="006F0F56" w:rsidRPr="006F0F56" w:rsidRDefault="006F0F56" w:rsidP="006F0F56">
            <w:pPr>
              <w:rPr>
                <w:b/>
                <w:color w:val="auto"/>
                <w:sz w:val="28"/>
              </w:rPr>
            </w:pPr>
          </w:p>
        </w:tc>
        <w:tc>
          <w:tcPr>
            <w:tcW w:w="9700" w:type="dxa"/>
            <w:gridSpan w:val="4"/>
            <w:tcBorders>
              <w:right w:val="single" w:sz="4" w:space="0" w:color="E6EFF7"/>
            </w:tcBorders>
            <w:shd w:val="clear" w:color="auto" w:fill="E6EFF7"/>
          </w:tcPr>
          <w:p w14:paraId="5718CE1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4"/>
              </w:rPr>
              <w:t>Appropriateness of assessment to stock under consideration</w:t>
            </w:r>
          </w:p>
        </w:tc>
      </w:tr>
      <w:tr w:rsidR="006F0F56" w:rsidRPr="006F0F56" w14:paraId="7719520D" w14:textId="77777777" w:rsidTr="006F0F56">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2D9B7C2" w14:textId="77777777" w:rsidR="006F0F56" w:rsidRPr="006F0F56" w:rsidRDefault="006F0F56" w:rsidP="006F0F56">
            <w:pPr>
              <w:rPr>
                <w:b/>
                <w:color w:val="auto"/>
                <w:sz w:val="28"/>
              </w:rPr>
            </w:pPr>
          </w:p>
        </w:tc>
        <w:tc>
          <w:tcPr>
            <w:tcW w:w="996" w:type="dxa"/>
            <w:shd w:val="clear" w:color="auto" w:fill="E6EFF7"/>
          </w:tcPr>
          <w:p w14:paraId="156B4E7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0AD0B0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shd w:val="clear" w:color="auto" w:fill="F2F2F2" w:themeFill="background1" w:themeFillShade="F2"/>
          </w:tcPr>
          <w:p w14:paraId="198D24C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1" w:type="dxa"/>
            <w:shd w:val="clear" w:color="auto" w:fill="F2F2F2" w:themeFill="background1" w:themeFillShade="F2"/>
            <w:vAlign w:val="top"/>
          </w:tcPr>
          <w:p w14:paraId="56C884D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is appropriate for the SMU and for the harvest control rule.</w:t>
            </w:r>
          </w:p>
        </w:tc>
        <w:tc>
          <w:tcPr>
            <w:tcW w:w="2902" w:type="dxa"/>
            <w:tcBorders>
              <w:bottom w:val="single" w:sz="4" w:space="0" w:color="E6EFF7"/>
              <w:right w:val="single" w:sz="4" w:space="0" w:color="E6EFF7"/>
            </w:tcBorders>
            <w:shd w:val="clear" w:color="auto" w:fill="F2F2F2" w:themeFill="background1" w:themeFillShade="F2"/>
            <w:vAlign w:val="top"/>
          </w:tcPr>
          <w:p w14:paraId="659DF05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takes into account the major features relevant to the biology of the species and the nature of the UoA.</w:t>
            </w:r>
          </w:p>
        </w:tc>
      </w:tr>
      <w:tr w:rsidR="006F0F56" w:rsidRPr="006F0F56" w14:paraId="0DD11719" w14:textId="77777777" w:rsidTr="006F0F56">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16DBBE1" w14:textId="77777777" w:rsidR="006F0F56" w:rsidRPr="006F0F56" w:rsidRDefault="006F0F56" w:rsidP="006F0F56">
            <w:pPr>
              <w:rPr>
                <w:b/>
                <w:color w:val="auto"/>
                <w:sz w:val="28"/>
              </w:rPr>
            </w:pPr>
          </w:p>
        </w:tc>
        <w:tc>
          <w:tcPr>
            <w:tcW w:w="996" w:type="dxa"/>
            <w:shd w:val="clear" w:color="auto" w:fill="E6EFF7"/>
          </w:tcPr>
          <w:p w14:paraId="09CD63A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right w:val="single" w:sz="4" w:space="0" w:color="E6EFF7"/>
            </w:tcBorders>
          </w:tcPr>
          <w:p w14:paraId="2774F15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01" w:type="dxa"/>
            <w:tcBorders>
              <w:right w:val="single" w:sz="4" w:space="0" w:color="E6EFF7"/>
            </w:tcBorders>
            <w:shd w:val="clear" w:color="auto" w:fill="auto"/>
          </w:tcPr>
          <w:p w14:paraId="4C5C1B4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48F703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0F71B14" w14:textId="77777777" w:rsidTr="006F0F56">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296FCC23" w14:textId="77777777" w:rsidR="006F0F56" w:rsidRPr="006F0F56" w:rsidRDefault="006F0F56" w:rsidP="006F0F56">
            <w:pPr>
              <w:rPr>
                <w:sz w:val="22"/>
                <w:szCs w:val="22"/>
              </w:rPr>
            </w:pPr>
            <w:r w:rsidRPr="006F0F56">
              <w:rPr>
                <w:sz w:val="22"/>
                <w:szCs w:val="22"/>
              </w:rPr>
              <w:t xml:space="preserve">Rationale </w:t>
            </w:r>
          </w:p>
        </w:tc>
      </w:tr>
    </w:tbl>
    <w:p w14:paraId="62D6A93A" w14:textId="77777777" w:rsidR="006F0F56" w:rsidRPr="006F0F56" w:rsidRDefault="006F0F56" w:rsidP="006F0F56"/>
    <w:p w14:paraId="6027038A" w14:textId="77777777" w:rsidR="006F0F56" w:rsidRPr="006F0F56" w:rsidRDefault="006F0F56" w:rsidP="006F0F56">
      <w:r w:rsidRPr="006F0F56">
        <w:t>Insert sufficient rationale to support the team’s conclusion for each Scoring Guidepost (SG).</w:t>
      </w:r>
    </w:p>
    <w:p w14:paraId="53BFAD6F" w14:textId="77777777" w:rsidR="006F0F56" w:rsidRPr="006F0F56" w:rsidRDefault="006F0F56" w:rsidP="006F0F56"/>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6F0F56" w:rsidRPr="006F0F56" w14:paraId="4BA364F1" w14:textId="77777777" w:rsidTr="006F0F56">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7B6D4F2A" w14:textId="77777777" w:rsidR="006F0F56" w:rsidRPr="006F0F56" w:rsidRDefault="006F0F56" w:rsidP="006F0F56">
            <w:pPr>
              <w:rPr>
                <w:color w:val="auto"/>
                <w:sz w:val="28"/>
              </w:rPr>
            </w:pPr>
            <w:r w:rsidRPr="006F0F56">
              <w:rPr>
                <w:color w:val="auto"/>
                <w:sz w:val="28"/>
              </w:rPr>
              <w:t>b</w:t>
            </w:r>
          </w:p>
          <w:p w14:paraId="2B830847" w14:textId="77777777" w:rsidR="006F0F56" w:rsidRPr="006F0F56" w:rsidRDefault="006F0F56" w:rsidP="006F0F56">
            <w:pPr>
              <w:rPr>
                <w:b w:val="0"/>
                <w:color w:val="auto"/>
                <w:sz w:val="28"/>
              </w:rPr>
            </w:pPr>
          </w:p>
        </w:tc>
        <w:tc>
          <w:tcPr>
            <w:tcW w:w="9700" w:type="dxa"/>
            <w:gridSpan w:val="4"/>
            <w:tcBorders>
              <w:right w:val="single" w:sz="4" w:space="0" w:color="E6EFF7"/>
            </w:tcBorders>
            <w:shd w:val="clear" w:color="auto" w:fill="E6EFF7"/>
          </w:tcPr>
          <w:p w14:paraId="5CE155BF"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Assessment approach</w:t>
            </w:r>
          </w:p>
        </w:tc>
      </w:tr>
      <w:tr w:rsidR="006F0F56" w:rsidRPr="006F0F56" w14:paraId="4BF0122B" w14:textId="77777777" w:rsidTr="006F0F56">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664423F" w14:textId="77777777" w:rsidR="006F0F56" w:rsidRPr="006F0F56" w:rsidRDefault="006F0F56" w:rsidP="006F0F56">
            <w:pPr>
              <w:rPr>
                <w:b/>
                <w:color w:val="auto"/>
                <w:sz w:val="28"/>
              </w:rPr>
            </w:pPr>
          </w:p>
        </w:tc>
        <w:tc>
          <w:tcPr>
            <w:tcW w:w="996" w:type="dxa"/>
            <w:shd w:val="clear" w:color="auto" w:fill="E6EFF7"/>
          </w:tcPr>
          <w:p w14:paraId="5F4E5CC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C4A1BB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Borders>
              <w:bottom w:val="single" w:sz="4" w:space="0" w:color="E6EFF7"/>
            </w:tcBorders>
            <w:shd w:val="clear" w:color="auto" w:fill="F2F2F2" w:themeFill="background1" w:themeFillShade="F2"/>
            <w:vAlign w:val="top"/>
          </w:tcPr>
          <w:p w14:paraId="22169BD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estimates stock status relative to generic reference points appropriate to salmon.</w:t>
            </w:r>
          </w:p>
        </w:tc>
        <w:tc>
          <w:tcPr>
            <w:tcW w:w="2901" w:type="dxa"/>
            <w:tcBorders>
              <w:bottom w:val="single" w:sz="4" w:space="0" w:color="E6EFF7"/>
              <w:right w:val="single" w:sz="4" w:space="0" w:color="FFFFFF" w:themeColor="background1"/>
            </w:tcBorders>
            <w:shd w:val="clear" w:color="auto" w:fill="F2F2F2" w:themeFill="background1" w:themeFillShade="F2"/>
            <w:vAlign w:val="top"/>
          </w:tcPr>
          <w:p w14:paraId="5864745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estimates stock status relative to reference points that are appropriate to the SMU and can be estimated.</w:t>
            </w:r>
          </w:p>
        </w:tc>
        <w:tc>
          <w:tcPr>
            <w:tcW w:w="2902" w:type="dxa"/>
            <w:tcBorders>
              <w:left w:val="single" w:sz="4" w:space="0" w:color="FFFFFF" w:themeColor="background1"/>
              <w:bottom w:val="single" w:sz="4" w:space="0" w:color="FFFFFF" w:themeColor="background1"/>
              <w:right w:val="single" w:sz="4" w:space="0" w:color="E6EFF7"/>
            </w:tcBorders>
            <w:shd w:val="clear" w:color="auto" w:fill="F2F2F2" w:themeFill="background1" w:themeFillShade="F2"/>
          </w:tcPr>
          <w:p w14:paraId="20CF4E00"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6F0F56">
              <w:rPr>
                <w:rFonts w:cs="Arial"/>
                <w:color w:val="808080" w:themeColor="background1" w:themeShade="80"/>
                <w:szCs w:val="20"/>
              </w:rPr>
              <w:t xml:space="preserve">The assessment estimates with a high level of confidence both stock status and reference points that are appropriate to the SMU and its wild component populations. </w:t>
            </w:r>
          </w:p>
        </w:tc>
      </w:tr>
      <w:tr w:rsidR="006F0F56" w:rsidRPr="006F0F56" w14:paraId="07C02715" w14:textId="77777777" w:rsidTr="006F0F56">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3F5CFFD" w14:textId="77777777" w:rsidR="006F0F56" w:rsidRPr="006F0F56" w:rsidRDefault="006F0F56" w:rsidP="006F0F56">
            <w:pPr>
              <w:rPr>
                <w:b/>
                <w:color w:val="auto"/>
                <w:sz w:val="28"/>
              </w:rPr>
            </w:pPr>
          </w:p>
        </w:tc>
        <w:tc>
          <w:tcPr>
            <w:tcW w:w="996" w:type="dxa"/>
            <w:tcBorders>
              <w:top w:val="single" w:sz="4" w:space="0" w:color="F2F2F2" w:themeColor="background1" w:themeShade="F2"/>
              <w:right w:val="single" w:sz="4" w:space="0" w:color="E6EFF7"/>
            </w:tcBorders>
            <w:shd w:val="clear" w:color="auto" w:fill="E6EFF7"/>
          </w:tcPr>
          <w:p w14:paraId="18390AF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top w:val="single" w:sz="4" w:space="0" w:color="F2F2F2" w:themeColor="background1" w:themeShade="F2"/>
              <w:left w:val="single" w:sz="4" w:space="0" w:color="E6EFF7"/>
              <w:bottom w:val="single" w:sz="4" w:space="0" w:color="E6EFF7"/>
              <w:right w:val="single" w:sz="4" w:space="0" w:color="E6EFF7"/>
            </w:tcBorders>
            <w:shd w:val="clear" w:color="auto" w:fill="FFFFFF" w:themeFill="background1"/>
          </w:tcPr>
          <w:p w14:paraId="5F67128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1" w:type="dxa"/>
            <w:tcBorders>
              <w:top w:val="single" w:sz="4" w:space="0" w:color="F2F2F2" w:themeColor="background1" w:themeShade="F2"/>
              <w:left w:val="single" w:sz="4" w:space="0" w:color="E6EFF7"/>
              <w:bottom w:val="single" w:sz="4" w:space="0" w:color="E6EFF7"/>
              <w:right w:val="single" w:sz="4" w:space="0" w:color="E6EFF7"/>
            </w:tcBorders>
            <w:shd w:val="clear" w:color="auto" w:fill="FFFFFF" w:themeFill="background1"/>
          </w:tcPr>
          <w:p w14:paraId="103DB81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2ACCA41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5381CAB3" w14:textId="77777777" w:rsidTr="006F0F56">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71A7F57E" w14:textId="77777777" w:rsidR="006F0F56" w:rsidRPr="006F0F56" w:rsidRDefault="006F0F56" w:rsidP="006F0F56">
            <w:pPr>
              <w:rPr>
                <w:color w:val="auto"/>
                <w:sz w:val="22"/>
              </w:rPr>
            </w:pPr>
            <w:r w:rsidRPr="006F0F56">
              <w:rPr>
                <w:color w:val="auto"/>
                <w:sz w:val="22"/>
              </w:rPr>
              <w:t>Rationale</w:t>
            </w:r>
          </w:p>
        </w:tc>
      </w:tr>
    </w:tbl>
    <w:p w14:paraId="354A0C78" w14:textId="77777777" w:rsidR="006F0F56" w:rsidRPr="006F0F56" w:rsidRDefault="006F0F56" w:rsidP="006F0F56"/>
    <w:p w14:paraId="74CD3075" w14:textId="77777777" w:rsidR="006F0F56" w:rsidRPr="006F0F56" w:rsidRDefault="006F0F56" w:rsidP="006F0F56">
      <w:r w:rsidRPr="006F0F56">
        <w:t>Insert sufficient rationale to support the team’s conclusion for each Scoring Guidepost (SG).</w:t>
      </w:r>
    </w:p>
    <w:p w14:paraId="7EC8E2AC" w14:textId="77777777" w:rsidR="006F0F56" w:rsidRPr="006F0F56" w:rsidRDefault="006F0F56" w:rsidP="006F0F56"/>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6F0F56" w:rsidRPr="006F0F56" w14:paraId="3C7670F3" w14:textId="77777777" w:rsidTr="006F0F56">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7BACEF85" w14:textId="77777777" w:rsidR="006F0F56" w:rsidRPr="006F0F56" w:rsidRDefault="006F0F56" w:rsidP="006F0F56">
            <w:pPr>
              <w:rPr>
                <w:color w:val="auto"/>
                <w:sz w:val="28"/>
              </w:rPr>
            </w:pPr>
            <w:bookmarkStart w:id="17" w:name="_Hlk532817174"/>
            <w:r w:rsidRPr="006F0F56">
              <w:rPr>
                <w:color w:val="auto"/>
                <w:sz w:val="28"/>
              </w:rPr>
              <w:t>c</w:t>
            </w:r>
          </w:p>
          <w:p w14:paraId="346DB814" w14:textId="77777777" w:rsidR="006F0F56" w:rsidRPr="006F0F56" w:rsidRDefault="006F0F56" w:rsidP="006F0F56">
            <w:pPr>
              <w:rPr>
                <w:b w:val="0"/>
                <w:color w:val="auto"/>
                <w:sz w:val="28"/>
              </w:rPr>
            </w:pPr>
          </w:p>
        </w:tc>
        <w:tc>
          <w:tcPr>
            <w:tcW w:w="9700" w:type="dxa"/>
            <w:gridSpan w:val="4"/>
            <w:tcBorders>
              <w:right w:val="single" w:sz="4" w:space="0" w:color="E6EFF7"/>
            </w:tcBorders>
            <w:shd w:val="clear" w:color="auto" w:fill="E6EFF7"/>
          </w:tcPr>
          <w:p w14:paraId="703BAD5B"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Uncertainty in the assessment</w:t>
            </w:r>
          </w:p>
        </w:tc>
      </w:tr>
      <w:tr w:rsidR="006F0F56" w:rsidRPr="006F0F56" w14:paraId="76420C83" w14:textId="77777777" w:rsidTr="006F0F56">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6D7DB8B" w14:textId="77777777" w:rsidR="006F0F56" w:rsidRPr="006F0F56" w:rsidRDefault="006F0F56" w:rsidP="006F0F56">
            <w:pPr>
              <w:rPr>
                <w:b/>
                <w:color w:val="auto"/>
                <w:sz w:val="28"/>
              </w:rPr>
            </w:pPr>
          </w:p>
        </w:tc>
        <w:tc>
          <w:tcPr>
            <w:tcW w:w="996" w:type="dxa"/>
            <w:shd w:val="clear" w:color="auto" w:fill="E6EFF7"/>
          </w:tcPr>
          <w:p w14:paraId="420E1EF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2C7B24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Borders>
              <w:bottom w:val="single" w:sz="4" w:space="0" w:color="E6EFF7"/>
            </w:tcBorders>
            <w:shd w:val="clear" w:color="auto" w:fill="F2F2F2" w:themeFill="background1" w:themeFillShade="F2"/>
            <w:vAlign w:val="top"/>
          </w:tcPr>
          <w:p w14:paraId="320FADA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assessment </w:t>
            </w:r>
            <w:r w:rsidRPr="006F0F56">
              <w:rPr>
                <w:b/>
                <w:color w:val="808080" w:themeColor="background1" w:themeShade="80"/>
              </w:rPr>
              <w:t>identifies</w:t>
            </w:r>
            <w:r w:rsidRPr="006F0F56">
              <w:rPr>
                <w:color w:val="808080" w:themeColor="background1" w:themeShade="80"/>
              </w:rPr>
              <w:t xml:space="preserve"> </w:t>
            </w:r>
            <w:r w:rsidRPr="006F0F56">
              <w:rPr>
                <w:b/>
                <w:color w:val="808080" w:themeColor="background1" w:themeShade="80"/>
              </w:rPr>
              <w:t>major sources</w:t>
            </w:r>
            <w:r w:rsidRPr="006F0F56">
              <w:rPr>
                <w:color w:val="808080" w:themeColor="background1" w:themeShade="80"/>
              </w:rPr>
              <w:t xml:space="preserve"> of uncertainty.</w:t>
            </w:r>
          </w:p>
        </w:tc>
        <w:tc>
          <w:tcPr>
            <w:tcW w:w="2901" w:type="dxa"/>
            <w:tcBorders>
              <w:bottom w:val="single" w:sz="4" w:space="0" w:color="E6EFF7"/>
            </w:tcBorders>
            <w:shd w:val="clear" w:color="auto" w:fill="F2F2F2" w:themeFill="background1" w:themeFillShade="F2"/>
            <w:vAlign w:val="top"/>
          </w:tcPr>
          <w:p w14:paraId="1E86BC2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assessment </w:t>
            </w:r>
            <w:r w:rsidRPr="006F0F56">
              <w:rPr>
                <w:b/>
                <w:color w:val="808080" w:themeColor="background1" w:themeShade="80"/>
              </w:rPr>
              <w:t>takes uncertainty into account.</w:t>
            </w:r>
          </w:p>
        </w:tc>
        <w:tc>
          <w:tcPr>
            <w:tcW w:w="2902" w:type="dxa"/>
            <w:tcBorders>
              <w:bottom w:val="single" w:sz="4" w:space="0" w:color="E6EFF7"/>
              <w:right w:val="single" w:sz="4" w:space="0" w:color="E6EFF7"/>
            </w:tcBorders>
            <w:shd w:val="clear" w:color="auto" w:fill="F2F2F2" w:themeFill="background1" w:themeFillShade="F2"/>
            <w:vAlign w:val="top"/>
          </w:tcPr>
          <w:p w14:paraId="31ED437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assessment takes into account uncertainty and is evaluating stock status relative to reference points in a </w:t>
            </w:r>
            <w:r w:rsidRPr="006F0F56">
              <w:rPr>
                <w:b/>
                <w:color w:val="808080" w:themeColor="background1" w:themeShade="80"/>
              </w:rPr>
              <w:t>probabilistic</w:t>
            </w:r>
            <w:r w:rsidRPr="006F0F56">
              <w:rPr>
                <w:color w:val="808080" w:themeColor="background1" w:themeShade="80"/>
              </w:rPr>
              <w:t xml:space="preserve"> way.</w:t>
            </w:r>
          </w:p>
        </w:tc>
      </w:tr>
      <w:tr w:rsidR="006F0F56" w:rsidRPr="006F0F56" w14:paraId="3586CD4A" w14:textId="77777777" w:rsidTr="006F0F56">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EE6E716" w14:textId="77777777" w:rsidR="006F0F56" w:rsidRPr="006F0F56" w:rsidRDefault="006F0F56" w:rsidP="006F0F56">
            <w:pPr>
              <w:rPr>
                <w:b/>
                <w:color w:val="auto"/>
                <w:sz w:val="28"/>
              </w:rPr>
            </w:pPr>
          </w:p>
        </w:tc>
        <w:tc>
          <w:tcPr>
            <w:tcW w:w="996" w:type="dxa"/>
            <w:tcBorders>
              <w:right w:val="single" w:sz="4" w:space="0" w:color="E6EFF7"/>
            </w:tcBorders>
            <w:shd w:val="clear" w:color="auto" w:fill="E6EFF7"/>
          </w:tcPr>
          <w:p w14:paraId="5B3C2D9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EAE5B6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1F4DB2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987459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7C26F85B" w14:textId="77777777" w:rsidTr="006F0F56">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0F7E5246" w14:textId="77777777" w:rsidR="006F0F56" w:rsidRPr="006F0F56" w:rsidRDefault="006F0F56" w:rsidP="006F0F56">
            <w:pPr>
              <w:rPr>
                <w:color w:val="auto"/>
                <w:sz w:val="22"/>
                <w:szCs w:val="22"/>
              </w:rPr>
            </w:pPr>
            <w:r w:rsidRPr="006F0F56">
              <w:rPr>
                <w:color w:val="auto"/>
                <w:sz w:val="22"/>
                <w:szCs w:val="22"/>
              </w:rPr>
              <w:t>Rationale</w:t>
            </w:r>
          </w:p>
        </w:tc>
      </w:tr>
    </w:tbl>
    <w:p w14:paraId="7E12AC59" w14:textId="77777777" w:rsidR="006F0F56" w:rsidRPr="006F0F56" w:rsidRDefault="006F0F56" w:rsidP="006F0F56"/>
    <w:p w14:paraId="2D6AC4C0" w14:textId="77777777" w:rsidR="006F0F56" w:rsidRPr="006F0F56" w:rsidRDefault="006F0F56" w:rsidP="006F0F56">
      <w:r w:rsidRPr="006F0F56">
        <w:t>Insert sufficient rationale to support the team’s conclusion for each Scoring Guidepost (SG).</w:t>
      </w:r>
    </w:p>
    <w:p w14:paraId="740ABB4F" w14:textId="77777777" w:rsidR="006F0F56" w:rsidRPr="006F0F56" w:rsidRDefault="006F0F56" w:rsidP="006F0F56"/>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6F0F56" w:rsidRPr="006F0F56" w14:paraId="17A90E34" w14:textId="77777777" w:rsidTr="006F0F56">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bookmarkEnd w:id="17"/>
          <w:p w14:paraId="5AC0C36D" w14:textId="77777777" w:rsidR="006F0F56" w:rsidRPr="006F0F56" w:rsidRDefault="006F0F56" w:rsidP="006F0F56">
            <w:pPr>
              <w:rPr>
                <w:color w:val="auto"/>
                <w:sz w:val="28"/>
              </w:rPr>
            </w:pPr>
            <w:r w:rsidRPr="006F0F56">
              <w:rPr>
                <w:color w:val="auto"/>
                <w:sz w:val="28"/>
              </w:rPr>
              <w:t>d</w:t>
            </w:r>
          </w:p>
          <w:p w14:paraId="30162502" w14:textId="77777777" w:rsidR="006F0F56" w:rsidRPr="006F0F56" w:rsidRDefault="006F0F56" w:rsidP="006F0F56">
            <w:pPr>
              <w:rPr>
                <w:b w:val="0"/>
                <w:color w:val="auto"/>
                <w:sz w:val="28"/>
              </w:rPr>
            </w:pPr>
          </w:p>
        </w:tc>
        <w:tc>
          <w:tcPr>
            <w:tcW w:w="9700" w:type="dxa"/>
            <w:gridSpan w:val="4"/>
            <w:tcBorders>
              <w:right w:val="single" w:sz="4" w:space="0" w:color="E6EFF7"/>
            </w:tcBorders>
            <w:shd w:val="clear" w:color="auto" w:fill="E6EFF7"/>
          </w:tcPr>
          <w:p w14:paraId="5C969398"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Evaluation of assessment</w:t>
            </w:r>
          </w:p>
        </w:tc>
      </w:tr>
      <w:tr w:rsidR="006F0F56" w:rsidRPr="006F0F56" w14:paraId="6DCFDB54" w14:textId="77777777" w:rsidTr="006F0F56">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4B92AE84" w14:textId="77777777" w:rsidR="006F0F56" w:rsidRPr="006F0F56" w:rsidRDefault="006F0F56" w:rsidP="006F0F56">
            <w:pPr>
              <w:rPr>
                <w:b/>
                <w:color w:val="auto"/>
                <w:sz w:val="28"/>
              </w:rPr>
            </w:pPr>
          </w:p>
        </w:tc>
        <w:tc>
          <w:tcPr>
            <w:tcW w:w="996" w:type="dxa"/>
            <w:tcBorders>
              <w:right w:val="single" w:sz="4" w:space="0" w:color="F2F2F2" w:themeColor="background1" w:themeShade="F2"/>
            </w:tcBorders>
            <w:shd w:val="clear" w:color="auto" w:fill="E6EFF7"/>
          </w:tcPr>
          <w:p w14:paraId="553DDEA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194CC8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Borders>
              <w:top w:val="nil"/>
              <w:left w:val="single" w:sz="4" w:space="0" w:color="F2F2F2" w:themeColor="background1" w:themeShade="F2"/>
              <w:bottom w:val="single" w:sz="4" w:space="0" w:color="FFFFFF" w:themeColor="background1"/>
              <w:right w:val="single" w:sz="4" w:space="0" w:color="FFFFFF" w:themeColor="background1"/>
            </w:tcBorders>
            <w:shd w:val="clear" w:color="auto" w:fill="F2F2F2" w:themeFill="background1" w:themeFillShade="F2"/>
            <w:vAlign w:val="top"/>
          </w:tcPr>
          <w:p w14:paraId="0476E83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1"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0B6DD3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2" w:type="dxa"/>
            <w:tcBorders>
              <w:top w:val="nil"/>
              <w:left w:val="single" w:sz="4" w:space="0" w:color="FFFFFF" w:themeColor="background1"/>
              <w:bottom w:val="single" w:sz="4" w:space="0" w:color="F2F2F2" w:themeColor="background1" w:themeShade="F2"/>
              <w:right w:val="single" w:sz="4" w:space="0" w:color="E6EFF7"/>
            </w:tcBorders>
            <w:shd w:val="clear" w:color="auto" w:fill="F2F2F2" w:themeFill="background1" w:themeFillShade="F2"/>
          </w:tcPr>
          <w:p w14:paraId="62518E6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has been tested and shown to be robust. Alternative hypotheses and assessment approaches have been rigorously explored.</w:t>
            </w:r>
          </w:p>
        </w:tc>
      </w:tr>
      <w:tr w:rsidR="006F0F56" w:rsidRPr="006F0F56" w14:paraId="5E59753F" w14:textId="77777777" w:rsidTr="006F0F56">
        <w:trPr>
          <w:trHeight w:val="482"/>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A1E1947" w14:textId="77777777" w:rsidR="006F0F56" w:rsidRPr="006F0F56" w:rsidRDefault="006F0F56" w:rsidP="006F0F56">
            <w:pPr>
              <w:rPr>
                <w:b/>
                <w:color w:val="auto"/>
                <w:sz w:val="28"/>
              </w:rPr>
            </w:pPr>
          </w:p>
        </w:tc>
        <w:tc>
          <w:tcPr>
            <w:tcW w:w="996" w:type="dxa"/>
            <w:tcBorders>
              <w:right w:val="single" w:sz="4" w:space="0" w:color="F2F2F2" w:themeColor="background1" w:themeShade="F2"/>
            </w:tcBorders>
            <w:shd w:val="clear" w:color="auto" w:fill="E6EFF7"/>
          </w:tcPr>
          <w:p w14:paraId="4FBCAB0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top w:val="single" w:sz="4" w:space="0" w:color="FFFFFF" w:themeColor="background1"/>
              <w:left w:val="single" w:sz="4" w:space="0" w:color="F2F2F2" w:themeColor="background1" w:themeShade="F2"/>
              <w:bottom w:val="single" w:sz="4" w:space="0" w:color="F2F2F2" w:themeColor="background1" w:themeShade="F2"/>
              <w:right w:val="single" w:sz="4" w:space="0" w:color="FFFFFF" w:themeColor="background1"/>
            </w:tcBorders>
          </w:tcPr>
          <w:p w14:paraId="13FB385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01"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tcPr>
          <w:p w14:paraId="27AE206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0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E6EFF7"/>
            </w:tcBorders>
            <w:shd w:val="clear" w:color="auto" w:fill="auto"/>
          </w:tcPr>
          <w:p w14:paraId="5E1ECAD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2EF7AC6C" w14:textId="77777777" w:rsidTr="006F0F56">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28F3E07C" w14:textId="77777777" w:rsidR="006F0F56" w:rsidRPr="006F0F56" w:rsidRDefault="006F0F56" w:rsidP="006F0F56">
            <w:pPr>
              <w:rPr>
                <w:sz w:val="22"/>
                <w:szCs w:val="22"/>
              </w:rPr>
            </w:pPr>
            <w:r w:rsidRPr="006F0F56">
              <w:rPr>
                <w:sz w:val="22"/>
                <w:szCs w:val="22"/>
              </w:rPr>
              <w:t xml:space="preserve">Rationale </w:t>
            </w:r>
          </w:p>
        </w:tc>
      </w:tr>
    </w:tbl>
    <w:p w14:paraId="6E9E67A0" w14:textId="77777777" w:rsidR="006F0F56" w:rsidRPr="006F0F56" w:rsidRDefault="006F0F56" w:rsidP="006F0F56"/>
    <w:p w14:paraId="4DFA4E66" w14:textId="77777777" w:rsidR="006F0F56" w:rsidRPr="006F0F56" w:rsidRDefault="006F0F56" w:rsidP="006F0F56">
      <w:r w:rsidRPr="006F0F56">
        <w:lastRenderedPageBreak/>
        <w:t>Insert sufficient rationale to support the team’s conclusion for each Scoring Guidepost (SG).</w:t>
      </w:r>
    </w:p>
    <w:p w14:paraId="169E80D7" w14:textId="77777777" w:rsidR="006F0F56" w:rsidRPr="006F0F56" w:rsidRDefault="006F0F56" w:rsidP="006F0F56"/>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6F0F56" w:rsidRPr="006F0F56" w14:paraId="201251EC" w14:textId="77777777" w:rsidTr="006F0F56">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59C16D27" w14:textId="77777777" w:rsidR="006F0F56" w:rsidRPr="006F0F56" w:rsidRDefault="006F0F56" w:rsidP="006F0F56">
            <w:pPr>
              <w:rPr>
                <w:color w:val="auto"/>
                <w:sz w:val="28"/>
              </w:rPr>
            </w:pPr>
            <w:r w:rsidRPr="006F0F56">
              <w:rPr>
                <w:color w:val="auto"/>
                <w:sz w:val="28"/>
              </w:rPr>
              <w:t>e</w:t>
            </w:r>
          </w:p>
          <w:p w14:paraId="6C856215" w14:textId="77777777" w:rsidR="006F0F56" w:rsidRPr="006F0F56" w:rsidRDefault="006F0F56" w:rsidP="006F0F56">
            <w:pPr>
              <w:rPr>
                <w:color w:val="auto"/>
                <w:sz w:val="22"/>
              </w:rPr>
            </w:pPr>
          </w:p>
        </w:tc>
        <w:tc>
          <w:tcPr>
            <w:tcW w:w="9700" w:type="dxa"/>
            <w:gridSpan w:val="4"/>
            <w:tcBorders>
              <w:right w:val="single" w:sz="4" w:space="0" w:color="E6EFF7"/>
            </w:tcBorders>
            <w:shd w:val="clear" w:color="auto" w:fill="E6EFF7"/>
          </w:tcPr>
          <w:p w14:paraId="5410B591"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Peer review of assessment</w:t>
            </w:r>
          </w:p>
        </w:tc>
      </w:tr>
      <w:tr w:rsidR="006F0F56" w:rsidRPr="006F0F56" w14:paraId="7D85584A" w14:textId="77777777" w:rsidTr="006F0F56">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9DD80D4" w14:textId="77777777" w:rsidR="006F0F56" w:rsidRPr="006F0F56" w:rsidRDefault="006F0F56" w:rsidP="006F0F56">
            <w:pPr>
              <w:rPr>
                <w:color w:val="auto"/>
                <w:sz w:val="22"/>
              </w:rPr>
            </w:pPr>
          </w:p>
        </w:tc>
        <w:tc>
          <w:tcPr>
            <w:tcW w:w="996" w:type="dxa"/>
            <w:shd w:val="clear" w:color="auto" w:fill="E6EFF7"/>
          </w:tcPr>
          <w:p w14:paraId="41A44AC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6D4FD8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shd w:val="clear" w:color="auto" w:fill="F2F2F2" w:themeFill="background1" w:themeFillShade="F2"/>
            <w:vAlign w:val="top"/>
          </w:tcPr>
          <w:p w14:paraId="440EB99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1" w:type="dxa"/>
            <w:shd w:val="clear" w:color="auto" w:fill="F2F2F2" w:themeFill="background1" w:themeFillShade="F2"/>
          </w:tcPr>
          <w:p w14:paraId="03F3EE9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of SMU status, including the choice of indicator populations and methods for evaluating wild salmon in enhanced fisheries is subject to peer review.</w:t>
            </w:r>
          </w:p>
        </w:tc>
        <w:tc>
          <w:tcPr>
            <w:tcW w:w="2902" w:type="dxa"/>
            <w:tcBorders>
              <w:bottom w:val="single" w:sz="4" w:space="0" w:color="E6EFF7"/>
              <w:right w:val="single" w:sz="4" w:space="0" w:color="E6EFF7"/>
            </w:tcBorders>
            <w:shd w:val="clear" w:color="auto" w:fill="F2F2F2" w:themeFill="background1" w:themeFillShade="F2"/>
            <w:vAlign w:val="top"/>
          </w:tcPr>
          <w:p w14:paraId="4014EAE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assessment, including design for using indicator populations and methods for evaluating wild salmon in enhanced fisheries, has been </w:t>
            </w:r>
            <w:r w:rsidRPr="006F0F56">
              <w:rPr>
                <w:b/>
                <w:color w:val="808080" w:themeColor="background1" w:themeShade="80"/>
              </w:rPr>
              <w:t xml:space="preserve">internally and externally </w:t>
            </w:r>
            <w:r w:rsidRPr="006F0F56">
              <w:rPr>
                <w:color w:val="808080" w:themeColor="background1" w:themeShade="80"/>
              </w:rPr>
              <w:t>peer reviewed.</w:t>
            </w:r>
          </w:p>
        </w:tc>
      </w:tr>
      <w:tr w:rsidR="006F0F56" w:rsidRPr="006F0F56" w14:paraId="5C89E6DF" w14:textId="77777777" w:rsidTr="006F0F56">
        <w:trPr>
          <w:trHeight w:val="482"/>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bottom w:val="single" w:sz="4" w:space="0" w:color="FFFFFF" w:themeColor="background1"/>
            </w:tcBorders>
          </w:tcPr>
          <w:p w14:paraId="7F99190C" w14:textId="77777777" w:rsidR="006F0F56" w:rsidRPr="006F0F56" w:rsidRDefault="006F0F56" w:rsidP="006F0F56">
            <w:pPr>
              <w:rPr>
                <w:color w:val="auto"/>
                <w:sz w:val="22"/>
              </w:rPr>
            </w:pPr>
          </w:p>
        </w:tc>
        <w:tc>
          <w:tcPr>
            <w:tcW w:w="996" w:type="dxa"/>
            <w:tcBorders>
              <w:bottom w:val="single" w:sz="4" w:space="0" w:color="FFFFFF" w:themeColor="background1"/>
            </w:tcBorders>
            <w:shd w:val="clear" w:color="auto" w:fill="E6EFF7"/>
          </w:tcPr>
          <w:p w14:paraId="2F62DF7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bottom w:val="single" w:sz="4" w:space="0" w:color="FFFFFF" w:themeColor="background1"/>
              <w:right w:val="single" w:sz="4" w:space="0" w:color="E6EFF7"/>
            </w:tcBorders>
          </w:tcPr>
          <w:p w14:paraId="7F23A6A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01" w:type="dxa"/>
            <w:tcBorders>
              <w:bottom w:val="single" w:sz="4" w:space="0" w:color="FFFFFF" w:themeColor="background1"/>
              <w:right w:val="single" w:sz="4" w:space="0" w:color="E6EFF7"/>
            </w:tcBorders>
            <w:shd w:val="clear" w:color="auto" w:fill="FFFFFF" w:themeFill="background1"/>
          </w:tcPr>
          <w:p w14:paraId="15BE41D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bottom w:val="single" w:sz="4" w:space="0" w:color="FFFFFF" w:themeColor="background1"/>
              <w:right w:val="single" w:sz="4" w:space="0" w:color="E6EFF7"/>
            </w:tcBorders>
            <w:shd w:val="clear" w:color="auto" w:fill="FFFFFF" w:themeFill="background1"/>
          </w:tcPr>
          <w:p w14:paraId="3EF1C7C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6C49EE4B" w14:textId="77777777" w:rsidTr="006F0F56">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FFFFFF" w:themeColor="background1"/>
              <w:bottom w:val="single" w:sz="4" w:space="0" w:color="FFFFFF" w:themeColor="background1"/>
              <w:right w:val="single" w:sz="4" w:space="0" w:color="FFFFFF" w:themeColor="background1"/>
            </w:tcBorders>
          </w:tcPr>
          <w:p w14:paraId="316AE117" w14:textId="77777777" w:rsidR="006F0F56" w:rsidRPr="006F0F56" w:rsidRDefault="006F0F56" w:rsidP="006F0F56">
            <w:pPr>
              <w:rPr>
                <w:color w:val="000000" w:themeColor="text1" w:themeShade="80"/>
              </w:rPr>
            </w:pPr>
            <w:r w:rsidRPr="006F0F56">
              <w:rPr>
                <w:color w:val="000000" w:themeColor="text1" w:themeShade="80"/>
                <w:sz w:val="22"/>
                <w:szCs w:val="22"/>
              </w:rPr>
              <w:t>Rationale</w:t>
            </w:r>
          </w:p>
        </w:tc>
      </w:tr>
    </w:tbl>
    <w:p w14:paraId="6B47A343" w14:textId="77777777" w:rsidR="006F0F56" w:rsidRPr="006F0F56" w:rsidRDefault="006F0F56" w:rsidP="006F0F56"/>
    <w:p w14:paraId="364F3076" w14:textId="77777777" w:rsidR="006F0F56" w:rsidRPr="006F0F56" w:rsidRDefault="006F0F56" w:rsidP="006F0F56">
      <w:r w:rsidRPr="006F0F56">
        <w:t>Insert sufficient rationale to support the team’s conclusion for each Scoring Guidepost (SG).</w:t>
      </w:r>
    </w:p>
    <w:p w14:paraId="1702E0BB" w14:textId="77777777" w:rsidR="006F0F56" w:rsidRPr="006F0F56" w:rsidRDefault="006F0F56" w:rsidP="006F0F56"/>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6F0F56" w:rsidRPr="006F0F56" w14:paraId="3BE4F764" w14:textId="77777777" w:rsidTr="006F0F56">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647432CF" w14:textId="77777777" w:rsidR="006F0F56" w:rsidRPr="006F0F56" w:rsidRDefault="006F0F56" w:rsidP="006F0F56">
            <w:pPr>
              <w:rPr>
                <w:color w:val="auto"/>
                <w:sz w:val="28"/>
              </w:rPr>
            </w:pPr>
            <w:r w:rsidRPr="006F0F56">
              <w:rPr>
                <w:color w:val="auto"/>
                <w:sz w:val="28"/>
              </w:rPr>
              <w:t>f</w:t>
            </w:r>
          </w:p>
          <w:p w14:paraId="58CE16F9" w14:textId="77777777" w:rsidR="006F0F56" w:rsidRPr="006F0F56" w:rsidRDefault="006F0F56" w:rsidP="006F0F56">
            <w:pPr>
              <w:rPr>
                <w:b w:val="0"/>
                <w:color w:val="auto"/>
                <w:sz w:val="28"/>
              </w:rPr>
            </w:pPr>
          </w:p>
        </w:tc>
        <w:tc>
          <w:tcPr>
            <w:tcW w:w="9700" w:type="dxa"/>
            <w:gridSpan w:val="4"/>
            <w:tcBorders>
              <w:right w:val="single" w:sz="4" w:space="0" w:color="E6EFF7"/>
            </w:tcBorders>
            <w:shd w:val="clear" w:color="auto" w:fill="E6EFF7"/>
          </w:tcPr>
          <w:p w14:paraId="75543E3F"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Representativeness of indicator stocks</w:t>
            </w:r>
          </w:p>
        </w:tc>
      </w:tr>
      <w:tr w:rsidR="006F0F56" w:rsidRPr="006F0F56" w14:paraId="51184F57" w14:textId="77777777" w:rsidTr="006F0F56">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9F37E95" w14:textId="77777777" w:rsidR="006F0F56" w:rsidRPr="006F0F56" w:rsidRDefault="006F0F56" w:rsidP="006F0F56">
            <w:pPr>
              <w:rPr>
                <w:b/>
                <w:color w:val="auto"/>
                <w:sz w:val="28"/>
              </w:rPr>
            </w:pPr>
          </w:p>
        </w:tc>
        <w:tc>
          <w:tcPr>
            <w:tcW w:w="996" w:type="dxa"/>
            <w:shd w:val="clear" w:color="auto" w:fill="E6EFF7"/>
          </w:tcPr>
          <w:p w14:paraId="6D4C105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A1CB1C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Borders>
              <w:bottom w:val="single" w:sz="4" w:space="0" w:color="E6EFF7"/>
            </w:tcBorders>
            <w:shd w:val="clear" w:color="auto" w:fill="F2F2F2" w:themeFill="background1" w:themeFillShade="F2"/>
            <w:vAlign w:val="top"/>
          </w:tcPr>
          <w:p w14:paraId="59DBF73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Where indicator stocks are used as the primary source of information for making management decisions on SMUs, there is </w:t>
            </w:r>
            <w:r w:rsidRPr="006F0F56">
              <w:rPr>
                <w:b/>
                <w:color w:val="808080" w:themeColor="background1" w:themeShade="80"/>
              </w:rPr>
              <w:t>some scientific basis</w:t>
            </w:r>
            <w:r w:rsidRPr="006F0F56">
              <w:rPr>
                <w:color w:val="808080" w:themeColor="background1" w:themeShade="80"/>
              </w:rPr>
              <w:t xml:space="preserve"> for the indicators selection.</w:t>
            </w:r>
          </w:p>
        </w:tc>
        <w:tc>
          <w:tcPr>
            <w:tcW w:w="2901" w:type="dxa"/>
            <w:tcBorders>
              <w:bottom w:val="single" w:sz="4" w:space="0" w:color="E6EFF7"/>
            </w:tcBorders>
            <w:shd w:val="clear" w:color="auto" w:fill="F2F2F2" w:themeFill="background1" w:themeFillShade="F2"/>
            <w:vAlign w:val="top"/>
          </w:tcPr>
          <w:p w14:paraId="66A85C2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Where indicator stocks are used as the primary source of information for making management decisions on SMUs, there is </w:t>
            </w:r>
            <w:r w:rsidRPr="006F0F56">
              <w:rPr>
                <w:b/>
                <w:color w:val="808080" w:themeColor="background1" w:themeShade="80"/>
              </w:rPr>
              <w:t>some evidence of coherence</w:t>
            </w:r>
            <w:r w:rsidRPr="006F0F56">
              <w:rPr>
                <w:color w:val="808080" w:themeColor="background1" w:themeShade="80"/>
              </w:rPr>
              <w:t xml:space="preserve"> between the status of the indicator streams and the status of the other populations they represent within the management unit, including selection of indicator stocks with low productivity (i.e., those with a higher conservation risk) to match those of the representative SMU where applicable.</w:t>
            </w:r>
          </w:p>
        </w:tc>
        <w:tc>
          <w:tcPr>
            <w:tcW w:w="2902" w:type="dxa"/>
            <w:tcBorders>
              <w:bottom w:val="single" w:sz="4" w:space="0" w:color="E6EFF7"/>
              <w:right w:val="single" w:sz="4" w:space="0" w:color="E6EFF7"/>
            </w:tcBorders>
            <w:shd w:val="clear" w:color="auto" w:fill="F2F2F2" w:themeFill="background1" w:themeFillShade="F2"/>
            <w:vAlign w:val="top"/>
          </w:tcPr>
          <w:p w14:paraId="63E486E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Where indicator stocks are used as the primary source of information for making management decisions on SMUs, the status of the indicator streams are </w:t>
            </w:r>
            <w:r w:rsidRPr="006F0F56">
              <w:rPr>
                <w:b/>
                <w:color w:val="808080" w:themeColor="background1" w:themeShade="80"/>
              </w:rPr>
              <w:t xml:space="preserve">well correlated </w:t>
            </w:r>
            <w:r w:rsidRPr="006F0F56">
              <w:rPr>
                <w:color w:val="808080" w:themeColor="background1" w:themeShade="80"/>
              </w:rPr>
              <w:t>with other populations they represent within the management unit, including stocks with lower productivity (i.e., those with a higher conservation risk).</w:t>
            </w:r>
          </w:p>
        </w:tc>
      </w:tr>
      <w:tr w:rsidR="006F0F56" w:rsidRPr="006F0F56" w14:paraId="41A2EDEA" w14:textId="77777777" w:rsidTr="006F0F56">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CA8AD60" w14:textId="77777777" w:rsidR="006F0F56" w:rsidRPr="006F0F56" w:rsidRDefault="006F0F56" w:rsidP="006F0F56">
            <w:pPr>
              <w:rPr>
                <w:b/>
                <w:color w:val="auto"/>
                <w:sz w:val="28"/>
              </w:rPr>
            </w:pPr>
          </w:p>
        </w:tc>
        <w:tc>
          <w:tcPr>
            <w:tcW w:w="996" w:type="dxa"/>
            <w:tcBorders>
              <w:right w:val="single" w:sz="4" w:space="0" w:color="E6EFF7"/>
            </w:tcBorders>
            <w:shd w:val="clear" w:color="auto" w:fill="E6EFF7"/>
          </w:tcPr>
          <w:p w14:paraId="5E0FFD8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67D68E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42F19E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E006EA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3DEE653A" w14:textId="77777777" w:rsidTr="006F0F56">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228E08A5" w14:textId="77777777" w:rsidR="006F0F56" w:rsidRPr="006F0F56" w:rsidRDefault="006F0F56" w:rsidP="006F0F56">
            <w:pPr>
              <w:rPr>
                <w:color w:val="auto"/>
                <w:sz w:val="22"/>
                <w:szCs w:val="22"/>
              </w:rPr>
            </w:pPr>
            <w:r w:rsidRPr="006F0F56">
              <w:rPr>
                <w:color w:val="auto"/>
                <w:sz w:val="22"/>
                <w:szCs w:val="22"/>
              </w:rPr>
              <w:t>Rationale</w:t>
            </w:r>
          </w:p>
        </w:tc>
      </w:tr>
    </w:tbl>
    <w:p w14:paraId="7DAE4040" w14:textId="77777777" w:rsidR="006F0F56" w:rsidRPr="006F0F56" w:rsidRDefault="006F0F56" w:rsidP="006F0F56"/>
    <w:p w14:paraId="20E3E3D1" w14:textId="77777777" w:rsidR="006F0F56" w:rsidRPr="006F0F56" w:rsidRDefault="006F0F56" w:rsidP="006F0F56">
      <w:r w:rsidRPr="006F0F56">
        <w:t>Insert sufficient rationale to support the team’s conclusion for each Scoring Guidepost (SG).</w:t>
      </w:r>
    </w:p>
    <w:p w14:paraId="61A79979" w14:textId="77777777" w:rsidR="006F0F56" w:rsidRPr="006F0F56" w:rsidRDefault="006F0F56" w:rsidP="006F0F56"/>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6F0F56" w:rsidRPr="006F0F56" w14:paraId="31479AD4" w14:textId="77777777" w:rsidTr="006F0F56">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75B79AE9" w14:textId="77777777" w:rsidR="006F0F56" w:rsidRPr="006F0F56" w:rsidRDefault="006F0F56" w:rsidP="006F0F56">
            <w:pPr>
              <w:rPr>
                <w:color w:val="auto"/>
                <w:sz w:val="28"/>
              </w:rPr>
            </w:pPr>
            <w:r w:rsidRPr="006F0F56">
              <w:rPr>
                <w:color w:val="auto"/>
                <w:sz w:val="28"/>
              </w:rPr>
              <w:t>g</w:t>
            </w:r>
          </w:p>
          <w:p w14:paraId="1FBEC253" w14:textId="77777777" w:rsidR="006F0F56" w:rsidRPr="006F0F56" w:rsidRDefault="006F0F56" w:rsidP="006F0F56">
            <w:pPr>
              <w:rPr>
                <w:b w:val="0"/>
                <w:color w:val="auto"/>
                <w:sz w:val="28"/>
              </w:rPr>
            </w:pPr>
          </w:p>
        </w:tc>
        <w:tc>
          <w:tcPr>
            <w:tcW w:w="9700" w:type="dxa"/>
            <w:gridSpan w:val="4"/>
            <w:tcBorders>
              <w:right w:val="single" w:sz="4" w:space="0" w:color="E6EFF7"/>
            </w:tcBorders>
            <w:shd w:val="clear" w:color="auto" w:fill="E6EFF7"/>
          </w:tcPr>
          <w:p w14:paraId="7431B05B"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Definition of Stock Management Units (SMUs)</w:t>
            </w:r>
          </w:p>
        </w:tc>
      </w:tr>
      <w:tr w:rsidR="006F0F56" w:rsidRPr="006F0F56" w14:paraId="74F02822" w14:textId="77777777" w:rsidTr="006F0F56">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30B95F4" w14:textId="77777777" w:rsidR="006F0F56" w:rsidRPr="006F0F56" w:rsidRDefault="006F0F56" w:rsidP="006F0F56">
            <w:pPr>
              <w:rPr>
                <w:b/>
                <w:color w:val="auto"/>
                <w:sz w:val="28"/>
              </w:rPr>
            </w:pPr>
          </w:p>
        </w:tc>
        <w:tc>
          <w:tcPr>
            <w:tcW w:w="996" w:type="dxa"/>
            <w:shd w:val="clear" w:color="auto" w:fill="E6EFF7"/>
          </w:tcPr>
          <w:p w14:paraId="0E846A7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8F4186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Borders>
              <w:bottom w:val="single" w:sz="4" w:space="0" w:color="E6EFF7"/>
            </w:tcBorders>
            <w:shd w:val="clear" w:color="auto" w:fill="F2F2F2" w:themeFill="background1" w:themeFillShade="F2"/>
            <w:vAlign w:val="top"/>
          </w:tcPr>
          <w:p w14:paraId="175875A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majority of SMUs are defined with a clear rationale for conservation, fishery management and stock assessment requirements.</w:t>
            </w:r>
          </w:p>
        </w:tc>
        <w:tc>
          <w:tcPr>
            <w:tcW w:w="2901" w:type="dxa"/>
            <w:tcBorders>
              <w:bottom w:val="single" w:sz="4" w:space="0" w:color="E6EFF7"/>
            </w:tcBorders>
            <w:shd w:val="clear" w:color="auto" w:fill="F2F2F2" w:themeFill="background1" w:themeFillShade="F2"/>
            <w:vAlign w:val="top"/>
          </w:tcPr>
          <w:p w14:paraId="37A6E39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SMUs are well-defined and include definitions of the major populations with a clear rationale for conservation, fishery management and stock assessment requirements.</w:t>
            </w:r>
          </w:p>
        </w:tc>
        <w:tc>
          <w:tcPr>
            <w:tcW w:w="2902" w:type="dxa"/>
            <w:tcBorders>
              <w:bottom w:val="single" w:sz="4" w:space="0" w:color="E6EFF7"/>
              <w:right w:val="single" w:sz="4" w:space="0" w:color="E6EFF7"/>
            </w:tcBorders>
            <w:shd w:val="clear" w:color="auto" w:fill="F2F2F2" w:themeFill="background1" w:themeFillShade="F2"/>
            <w:vAlign w:val="top"/>
          </w:tcPr>
          <w:p w14:paraId="1875A96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There is an unambiguous description of each SMU that may include the geographic location, run timing, migration patterns, and/or genetics of component populations with a clear rationale for conservation, fishery management and stock assessment requirements.</w:t>
            </w:r>
          </w:p>
        </w:tc>
      </w:tr>
      <w:tr w:rsidR="006F0F56" w:rsidRPr="006F0F56" w14:paraId="2A1C1837" w14:textId="77777777" w:rsidTr="006F0F56">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3C409324" w14:textId="77777777" w:rsidR="006F0F56" w:rsidRPr="006F0F56" w:rsidRDefault="006F0F56" w:rsidP="006F0F56">
            <w:pPr>
              <w:rPr>
                <w:b/>
                <w:color w:val="auto"/>
                <w:sz w:val="28"/>
              </w:rPr>
            </w:pPr>
          </w:p>
        </w:tc>
        <w:tc>
          <w:tcPr>
            <w:tcW w:w="996" w:type="dxa"/>
            <w:tcBorders>
              <w:right w:val="single" w:sz="4" w:space="0" w:color="E6EFF7"/>
            </w:tcBorders>
            <w:shd w:val="clear" w:color="auto" w:fill="E6EFF7"/>
          </w:tcPr>
          <w:p w14:paraId="1459B06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FD167F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F8D3A1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7F9ED9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5D341D2" w14:textId="77777777" w:rsidTr="006F0F56">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12D9BA78" w14:textId="77777777" w:rsidR="006F0F56" w:rsidRPr="006F0F56" w:rsidRDefault="006F0F56" w:rsidP="006F0F56">
            <w:pPr>
              <w:rPr>
                <w:color w:val="auto"/>
                <w:sz w:val="22"/>
                <w:szCs w:val="22"/>
              </w:rPr>
            </w:pPr>
            <w:r w:rsidRPr="006F0F56">
              <w:rPr>
                <w:color w:val="auto"/>
                <w:sz w:val="22"/>
                <w:szCs w:val="22"/>
              </w:rPr>
              <w:t>Rationale</w:t>
            </w:r>
          </w:p>
        </w:tc>
      </w:tr>
    </w:tbl>
    <w:p w14:paraId="5490DFEB" w14:textId="77777777" w:rsidR="006F0F56" w:rsidRPr="006F0F56" w:rsidRDefault="006F0F56" w:rsidP="006F0F56"/>
    <w:p w14:paraId="54EB10EA" w14:textId="77777777" w:rsidR="006F0F56" w:rsidRPr="006F0F56" w:rsidRDefault="006F0F56" w:rsidP="006F0F56">
      <w:r w:rsidRPr="006F0F56">
        <w:t>Insert sufficient rationale to support the team’s conclusion for each Scoring Guidepost (SG).</w:t>
      </w:r>
    </w:p>
    <w:p w14:paraId="58F4B2FA" w14:textId="77777777" w:rsidR="006F0F56" w:rsidRPr="006F0F56" w:rsidRDefault="006F0F56" w:rsidP="006F0F56"/>
    <w:tbl>
      <w:tblPr>
        <w:tblStyle w:val="TemplateTable"/>
        <w:tblW w:w="10467" w:type="dxa"/>
        <w:tblInd w:w="5" w:type="dxa"/>
        <w:tblLayout w:type="fixed"/>
        <w:tblLook w:val="04A0" w:firstRow="1" w:lastRow="0" w:firstColumn="1" w:lastColumn="0" w:noHBand="0" w:noVBand="1"/>
      </w:tblPr>
      <w:tblGrid>
        <w:gridCol w:w="10467"/>
      </w:tblGrid>
      <w:tr w:rsidR="006F0F56" w:rsidRPr="006F0F56" w14:paraId="45F307BC" w14:textId="77777777" w:rsidTr="006F0F56">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tcBorders>
              <w:left w:val="single" w:sz="4" w:space="0" w:color="E6EFF7"/>
              <w:right w:val="single" w:sz="4" w:space="0" w:color="E6EFF7"/>
            </w:tcBorders>
            <w:shd w:val="clear" w:color="auto" w:fill="E6EFF7"/>
          </w:tcPr>
          <w:p w14:paraId="3E831615" w14:textId="77777777" w:rsidR="006F0F56" w:rsidRPr="006F0F56" w:rsidRDefault="006F0F56" w:rsidP="006F0F56">
            <w:pPr>
              <w:rPr>
                <w:b w:val="0"/>
                <w:color w:val="000000" w:themeColor="text1" w:themeShade="80"/>
                <w:sz w:val="22"/>
                <w:szCs w:val="22"/>
              </w:rPr>
            </w:pPr>
            <w:r w:rsidRPr="006F0F56">
              <w:rPr>
                <w:b w:val="0"/>
                <w:color w:val="000000" w:themeColor="text1" w:themeShade="80"/>
                <w:sz w:val="22"/>
                <w:szCs w:val="22"/>
              </w:rPr>
              <w:lastRenderedPageBreak/>
              <w:t>References</w:t>
            </w:r>
          </w:p>
        </w:tc>
      </w:tr>
    </w:tbl>
    <w:p w14:paraId="177C848D" w14:textId="77777777" w:rsidR="006F0F56" w:rsidRPr="006F0F56" w:rsidRDefault="006F0F56" w:rsidP="006F0F56"/>
    <w:p w14:paraId="1EF5D31E" w14:textId="77777777" w:rsidR="006F0F56" w:rsidRPr="006F0F56" w:rsidRDefault="006F0F56" w:rsidP="006F0F56">
      <w:r w:rsidRPr="006F0F56">
        <w:t>List any references here, including hyperlinks to publicly-available documents.</w:t>
      </w:r>
    </w:p>
    <w:p w14:paraId="57B0DAB9" w14:textId="77777777" w:rsidR="006F0F56" w:rsidRPr="006F0F56" w:rsidRDefault="006F0F56" w:rsidP="006F0F56"/>
    <w:tbl>
      <w:tblPr>
        <w:tblStyle w:val="TemplateTable"/>
        <w:tblW w:w="10485" w:type="dxa"/>
        <w:tblInd w:w="5" w:type="dxa"/>
        <w:tblLayout w:type="fixed"/>
        <w:tblLook w:val="04A0" w:firstRow="1" w:lastRow="0" w:firstColumn="1" w:lastColumn="0" w:noHBand="0" w:noVBand="1"/>
      </w:tblPr>
      <w:tblGrid>
        <w:gridCol w:w="5308"/>
        <w:gridCol w:w="5177"/>
      </w:tblGrid>
      <w:tr w:rsidR="006F0F56" w:rsidRPr="006F0F56" w14:paraId="0FBE8B49"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36C3C738" w14:textId="77777777" w:rsidR="006F0F56" w:rsidRPr="00DC682F" w:rsidRDefault="006F0F56" w:rsidP="00540C39">
            <w:pPr>
              <w:pStyle w:val="MSCReport-AssessmentStage"/>
            </w:pPr>
            <w:r w:rsidRPr="00DC682F">
              <w:t>Draft scoring range and information gap indicator added at Announcement Comment Draft Report</w:t>
            </w:r>
          </w:p>
        </w:tc>
      </w:tr>
      <w:tr w:rsidR="006F0F56" w:rsidRPr="006F0F56" w14:paraId="22286733"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BF21E21" w14:textId="77777777" w:rsidR="006F0F56" w:rsidRPr="006F0F56" w:rsidRDefault="006F0F56" w:rsidP="006F0F56">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327A8AB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3494A22A"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30BC568" w14:textId="77777777" w:rsidR="006F0F56" w:rsidRPr="006F0F56" w:rsidRDefault="006F0F56" w:rsidP="006F0F56">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75A0CAE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695B925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451DF01C" w14:textId="77777777" w:rsidR="006F0F56" w:rsidRPr="006F0F56" w:rsidRDefault="006F0F56" w:rsidP="006F0F56">
            <w:pPr>
              <w:spacing w:after="40"/>
              <w:rPr>
                <w:b/>
                <w:color w:val="D9D9D9" w:themeColor="background1" w:themeShade="D9"/>
                <w14:cntxtAlts/>
              </w:rPr>
            </w:pPr>
          </w:p>
          <w:p w14:paraId="28914D9F"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0D9135F0"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90B1688" w14:textId="77777777" w:rsidR="006F0F56" w:rsidRPr="006F0F56" w:rsidRDefault="006F0F56" w:rsidP="006F0F56">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396C5F4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668F13C8"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6CF02AB" w14:textId="77777777" w:rsidR="006F0F56" w:rsidRPr="006F0F56" w:rsidRDefault="006F0F56" w:rsidP="006F0F56">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1EA622B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19F6D42C"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1.3.1 – Enhancement outcomes</w:t>
      </w:r>
    </w:p>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6F0F56" w:rsidRPr="006F0F56" w14:paraId="06B69B45" w14:textId="77777777" w:rsidTr="006F0F56">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D3660C5" w14:textId="77777777" w:rsidR="006F0F56" w:rsidRPr="006F0F56" w:rsidRDefault="006F0F56" w:rsidP="006F0F56">
            <w:pPr>
              <w:rPr>
                <w:sz w:val="32"/>
              </w:rPr>
            </w:pPr>
            <w:r w:rsidRPr="006F0F56">
              <w:rPr>
                <w:sz w:val="32"/>
              </w:rPr>
              <w:t>PI   1.3.1</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A2B35AB"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cs="Arial"/>
                <w:szCs w:val="20"/>
              </w:rPr>
              <w:t>Enhancement activities do not negatively impact wild stock(s)</w:t>
            </w:r>
          </w:p>
        </w:tc>
      </w:tr>
      <w:tr w:rsidR="006F0F56" w:rsidRPr="006F0F56" w14:paraId="2E0F2553"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E6EFF7"/>
            </w:tcBorders>
          </w:tcPr>
          <w:p w14:paraId="266F57BF" w14:textId="77777777" w:rsidR="006F0F56" w:rsidRPr="006F0F56" w:rsidRDefault="006F0F56" w:rsidP="006F0F56">
            <w:pPr>
              <w:rPr>
                <w:color w:val="auto"/>
                <w:sz w:val="22"/>
              </w:rPr>
            </w:pPr>
            <w:r w:rsidRPr="006F0F56">
              <w:rPr>
                <w:color w:val="auto"/>
                <w:sz w:val="22"/>
              </w:rPr>
              <w:t>Scoring Issue</w:t>
            </w:r>
          </w:p>
        </w:tc>
        <w:tc>
          <w:tcPr>
            <w:tcW w:w="2925" w:type="dxa"/>
            <w:tcBorders>
              <w:top w:val="single" w:sz="4" w:space="0" w:color="FFFFFF" w:themeColor="background1"/>
            </w:tcBorders>
            <w:shd w:val="clear" w:color="auto" w:fill="F2F2F2" w:themeFill="background1" w:themeFillShade="F2"/>
          </w:tcPr>
          <w:p w14:paraId="1885FE46"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9" w:type="dxa"/>
            <w:tcBorders>
              <w:top w:val="single" w:sz="4" w:space="0" w:color="FFFFFF" w:themeColor="background1"/>
            </w:tcBorders>
            <w:shd w:val="clear" w:color="auto" w:fill="F2F2F2" w:themeFill="background1" w:themeFillShade="F2"/>
          </w:tcPr>
          <w:p w14:paraId="67788CA2"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shd w:val="clear" w:color="auto" w:fill="F2F2F2" w:themeFill="background1" w:themeFillShade="F2"/>
          </w:tcPr>
          <w:p w14:paraId="16B80E74"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6F0F56" w:rsidRPr="006F0F56" w14:paraId="3B3CD1B2"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1617A8F0" w14:textId="77777777" w:rsidR="006F0F56" w:rsidRPr="006F0F56" w:rsidRDefault="006F0F56" w:rsidP="006F0F56">
            <w:pPr>
              <w:rPr>
                <w:b/>
                <w:color w:val="auto"/>
                <w:sz w:val="28"/>
              </w:rPr>
            </w:pPr>
            <w:r w:rsidRPr="006F0F56">
              <w:rPr>
                <w:b/>
                <w:color w:val="auto"/>
                <w:sz w:val="28"/>
              </w:rPr>
              <w:t>a</w:t>
            </w:r>
          </w:p>
          <w:p w14:paraId="24B8B31D" w14:textId="77777777" w:rsidR="006F0F56" w:rsidRPr="006F0F56" w:rsidRDefault="006F0F56" w:rsidP="006F0F56">
            <w:pPr>
              <w:rPr>
                <w:b/>
                <w:color w:val="auto"/>
                <w:sz w:val="28"/>
              </w:rPr>
            </w:pPr>
          </w:p>
        </w:tc>
        <w:tc>
          <w:tcPr>
            <w:tcW w:w="9795" w:type="dxa"/>
            <w:gridSpan w:val="4"/>
            <w:tcBorders>
              <w:right w:val="single" w:sz="4" w:space="0" w:color="E6EFF7"/>
            </w:tcBorders>
            <w:shd w:val="clear" w:color="auto" w:fill="E6EFF7"/>
          </w:tcPr>
          <w:p w14:paraId="5CBC34A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Enhancement impacts</w:t>
            </w:r>
          </w:p>
        </w:tc>
      </w:tr>
      <w:tr w:rsidR="006F0F56" w:rsidRPr="006F0F56" w14:paraId="2239F447" w14:textId="77777777" w:rsidTr="006F0F5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27456A24" w14:textId="77777777" w:rsidR="006F0F56" w:rsidRPr="006F0F56" w:rsidRDefault="006F0F56" w:rsidP="006F0F56">
            <w:pPr>
              <w:rPr>
                <w:b/>
                <w:color w:val="auto"/>
                <w:sz w:val="28"/>
              </w:rPr>
            </w:pPr>
          </w:p>
        </w:tc>
        <w:tc>
          <w:tcPr>
            <w:tcW w:w="1006" w:type="dxa"/>
            <w:tcBorders>
              <w:right w:val="single" w:sz="4" w:space="0" w:color="E6EFF7"/>
            </w:tcBorders>
            <w:shd w:val="clear" w:color="auto" w:fill="E6EFF7"/>
          </w:tcPr>
          <w:p w14:paraId="2D059DB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4B7FC5D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szCs w:val="20"/>
                <w:lang w:eastAsia="en-CA"/>
              </w:rPr>
              <w:t xml:space="preserve">It is </w:t>
            </w:r>
            <w:r w:rsidRPr="006F0F56">
              <w:rPr>
                <w:rFonts w:cs="Arial"/>
                <w:b/>
                <w:color w:val="808080" w:themeColor="background1" w:themeShade="80"/>
                <w:szCs w:val="20"/>
                <w:lang w:eastAsia="en-CA"/>
              </w:rPr>
              <w:t>likely</w:t>
            </w:r>
            <w:r w:rsidRPr="006F0F56">
              <w:rPr>
                <w:rFonts w:cs="Arial"/>
                <w:color w:val="808080" w:themeColor="background1" w:themeShade="80"/>
                <w:szCs w:val="20"/>
                <w:lang w:eastAsia="en-CA"/>
              </w:rPr>
              <w:t xml:space="preserve"> that the enhancement activities do not have significant negative impacts on the local adaptation, reproductive performance or productivity and diversity of wild stocks.</w:t>
            </w:r>
          </w:p>
        </w:tc>
        <w:tc>
          <w:tcPr>
            <w:tcW w:w="2939"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7FD51BC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szCs w:val="20"/>
                <w:lang w:eastAsia="en-CA"/>
              </w:rPr>
              <w:t xml:space="preserve">It is </w:t>
            </w:r>
            <w:r w:rsidRPr="006F0F56">
              <w:rPr>
                <w:rFonts w:cs="Arial"/>
                <w:b/>
                <w:color w:val="808080" w:themeColor="background1" w:themeShade="80"/>
                <w:szCs w:val="20"/>
                <w:lang w:eastAsia="en-CA"/>
              </w:rPr>
              <w:t>highly likely</w:t>
            </w:r>
            <w:r w:rsidRPr="006F0F56">
              <w:rPr>
                <w:rFonts w:cs="Arial"/>
                <w:color w:val="808080" w:themeColor="background1" w:themeShade="80"/>
                <w:szCs w:val="20"/>
                <w:lang w:eastAsia="en-CA"/>
              </w:rPr>
              <w:t xml:space="preserve"> that the enhancement activities do not have significant negative impacts on the local adaptation, reproductive performance or productivity and diversity of wild stocks.</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2D9758E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szCs w:val="20"/>
                <w:lang w:eastAsia="en-CA"/>
              </w:rPr>
              <w:t xml:space="preserve">There is a </w:t>
            </w:r>
            <w:r w:rsidRPr="006F0F56">
              <w:rPr>
                <w:rFonts w:cs="Arial"/>
                <w:b/>
                <w:color w:val="808080" w:themeColor="background1" w:themeShade="80"/>
                <w:szCs w:val="20"/>
                <w:lang w:eastAsia="en-CA"/>
              </w:rPr>
              <w:t>high degree of certainty</w:t>
            </w:r>
            <w:r w:rsidRPr="006F0F56">
              <w:rPr>
                <w:rFonts w:cs="Arial"/>
                <w:color w:val="808080" w:themeColor="background1" w:themeShade="80"/>
                <w:szCs w:val="20"/>
                <w:lang w:eastAsia="en-CA"/>
              </w:rPr>
              <w:t xml:space="preserve"> that the enhancement activities do not have significant negative impacts on the local adaptation, reproductive performance or productivity and diversity of wild stocks.</w:t>
            </w:r>
          </w:p>
        </w:tc>
      </w:tr>
      <w:tr w:rsidR="006F0F56" w:rsidRPr="006F0F56" w14:paraId="508A93CB"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245D0C48" w14:textId="77777777" w:rsidR="006F0F56" w:rsidRPr="006F0F56" w:rsidRDefault="006F0F56" w:rsidP="006F0F56">
            <w:pPr>
              <w:rPr>
                <w:b/>
                <w:color w:val="auto"/>
                <w:sz w:val="28"/>
              </w:rPr>
            </w:pPr>
          </w:p>
        </w:tc>
        <w:tc>
          <w:tcPr>
            <w:tcW w:w="1006" w:type="dxa"/>
            <w:tcBorders>
              <w:bottom w:val="single" w:sz="4" w:space="0" w:color="FFFFFF" w:themeColor="background1"/>
              <w:right w:val="single" w:sz="4" w:space="0" w:color="E6EFF7"/>
            </w:tcBorders>
            <w:shd w:val="clear" w:color="auto" w:fill="E6EFF7"/>
          </w:tcPr>
          <w:p w14:paraId="20ACDA6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2242AC3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72D629F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1D152DC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r>
      <w:tr w:rsidR="006F0F56" w:rsidRPr="006F0F56" w14:paraId="220E3E65"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6F54C4C9" w14:textId="77777777" w:rsidR="006F0F56" w:rsidRPr="006F0F56" w:rsidRDefault="006F0F56" w:rsidP="006F0F56">
            <w:pPr>
              <w:rPr>
                <w:sz w:val="22"/>
                <w:szCs w:val="22"/>
              </w:rPr>
            </w:pPr>
            <w:r w:rsidRPr="006F0F56">
              <w:rPr>
                <w:sz w:val="22"/>
                <w:szCs w:val="22"/>
              </w:rPr>
              <w:t>Rationale</w:t>
            </w:r>
          </w:p>
        </w:tc>
      </w:tr>
    </w:tbl>
    <w:p w14:paraId="177C6769" w14:textId="77777777" w:rsidR="006F0F56" w:rsidRPr="006F0F56" w:rsidRDefault="006F0F56" w:rsidP="006F0F56"/>
    <w:p w14:paraId="1A97DBE6" w14:textId="77777777" w:rsidR="006F0F56" w:rsidRPr="006F0F56" w:rsidRDefault="006F0F56" w:rsidP="006F0F56">
      <w:r w:rsidRPr="006F0F56">
        <w:t>Insert sufficient rationale to support the team’s conclusion for each Scoring Guidepost (SG).</w:t>
      </w:r>
    </w:p>
    <w:p w14:paraId="4EDBB53C" w14:textId="77777777" w:rsidR="006F0F56" w:rsidRPr="006F0F56" w:rsidRDefault="006F0F56" w:rsidP="006F0F56"/>
    <w:tbl>
      <w:tblPr>
        <w:tblStyle w:val="TemplateTable"/>
        <w:tblW w:w="10571" w:type="dxa"/>
        <w:tblInd w:w="5" w:type="dxa"/>
        <w:tblLayout w:type="fixed"/>
        <w:tblLook w:val="04A0" w:firstRow="1" w:lastRow="0" w:firstColumn="1" w:lastColumn="0" w:noHBand="0" w:noVBand="1"/>
      </w:tblPr>
      <w:tblGrid>
        <w:gridCol w:w="10571"/>
      </w:tblGrid>
      <w:tr w:rsidR="006F0F56" w:rsidRPr="006F0F56" w14:paraId="5B0F0C27"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left w:val="single" w:sz="4" w:space="0" w:color="E6EFF7"/>
              <w:right w:val="single" w:sz="4" w:space="0" w:color="E6EFF7"/>
            </w:tcBorders>
            <w:shd w:val="clear" w:color="auto" w:fill="E6EFF7"/>
          </w:tcPr>
          <w:p w14:paraId="5DC49EDA" w14:textId="77777777" w:rsidR="006F0F56" w:rsidRPr="006F0F56" w:rsidRDefault="006F0F56" w:rsidP="006F0F56">
            <w:pPr>
              <w:rPr>
                <w:b w:val="0"/>
                <w:color w:val="auto"/>
                <w:sz w:val="22"/>
              </w:rPr>
            </w:pPr>
            <w:r w:rsidRPr="006F0F56">
              <w:rPr>
                <w:b w:val="0"/>
                <w:color w:val="auto"/>
                <w:sz w:val="22"/>
              </w:rPr>
              <w:t>References</w:t>
            </w:r>
          </w:p>
        </w:tc>
      </w:tr>
    </w:tbl>
    <w:p w14:paraId="6B5210C7" w14:textId="77777777" w:rsidR="006F0F56" w:rsidRPr="006F0F56" w:rsidRDefault="006F0F56" w:rsidP="006F0F56"/>
    <w:p w14:paraId="465A8F9D" w14:textId="77777777" w:rsidR="006F0F56" w:rsidRPr="006F0F56" w:rsidRDefault="006F0F56" w:rsidP="006F0F56">
      <w:r w:rsidRPr="006F0F56">
        <w:t>List any references here, including hyperlinks to publicly-available documents.</w:t>
      </w:r>
    </w:p>
    <w:p w14:paraId="1B44547A" w14:textId="77777777" w:rsidR="006F0F56" w:rsidRPr="006F0F56" w:rsidRDefault="006F0F56" w:rsidP="006F0F56"/>
    <w:tbl>
      <w:tblPr>
        <w:tblStyle w:val="TemplateTable"/>
        <w:tblW w:w="10622" w:type="dxa"/>
        <w:tblInd w:w="5" w:type="dxa"/>
        <w:tblLayout w:type="fixed"/>
        <w:tblLook w:val="04A0" w:firstRow="1" w:lastRow="0" w:firstColumn="1" w:lastColumn="0" w:noHBand="0" w:noVBand="1"/>
      </w:tblPr>
      <w:tblGrid>
        <w:gridCol w:w="5307"/>
        <w:gridCol w:w="5315"/>
      </w:tblGrid>
      <w:tr w:rsidR="006F0F56" w:rsidRPr="006F0F56" w14:paraId="16BA16E1"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top w:val="single" w:sz="4" w:space="0" w:color="FFFFFF" w:themeColor="background1"/>
              <w:right w:val="single" w:sz="4" w:space="0" w:color="FFFFFF" w:themeColor="background1"/>
            </w:tcBorders>
            <w:shd w:val="clear" w:color="auto" w:fill="FFFFFF" w:themeFill="background1"/>
          </w:tcPr>
          <w:p w14:paraId="27698904" w14:textId="77777777" w:rsidR="006F0F56" w:rsidRPr="00DC682F" w:rsidRDefault="006F0F56" w:rsidP="00540C39">
            <w:pPr>
              <w:pStyle w:val="MSCReport-AssessmentStage"/>
            </w:pPr>
            <w:r w:rsidRPr="00DC682F">
              <w:t>Draft scoring range and information gap indicator added at Announcement Comment Draft Report</w:t>
            </w:r>
          </w:p>
        </w:tc>
      </w:tr>
      <w:tr w:rsidR="006F0F56" w:rsidRPr="006F0F56" w14:paraId="6EA832B4"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7C0C6098" w14:textId="77777777" w:rsidR="006F0F56" w:rsidRPr="006F0F56" w:rsidRDefault="006F0F56" w:rsidP="006F0F56">
            <w:pPr>
              <w:rPr>
                <w:color w:val="auto"/>
                <w:sz w:val="22"/>
              </w:rPr>
            </w:pPr>
            <w:r w:rsidRPr="006F0F56">
              <w:rPr>
                <w:color w:val="auto"/>
                <w:sz w:val="22"/>
              </w:rPr>
              <w:t>Draft scoring range</w:t>
            </w:r>
          </w:p>
        </w:tc>
        <w:tc>
          <w:tcPr>
            <w:tcW w:w="5315" w:type="dxa"/>
            <w:tcBorders>
              <w:top w:val="single" w:sz="4" w:space="0" w:color="E6EFF7"/>
              <w:bottom w:val="single" w:sz="4" w:space="0" w:color="E6EFF7"/>
              <w:right w:val="single" w:sz="4" w:space="0" w:color="E6EFF7"/>
            </w:tcBorders>
            <w:shd w:val="clear" w:color="auto" w:fill="auto"/>
          </w:tcPr>
          <w:p w14:paraId="01E2A38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4D515B0D"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45AE1A3B" w14:textId="77777777" w:rsidR="006F0F56" w:rsidRPr="006F0F56" w:rsidRDefault="006F0F56" w:rsidP="006F0F56">
            <w:pPr>
              <w:rPr>
                <w:color w:val="auto"/>
                <w:sz w:val="22"/>
              </w:rPr>
            </w:pPr>
            <w:r w:rsidRPr="006F0F56">
              <w:rPr>
                <w:color w:val="auto"/>
                <w:sz w:val="22"/>
              </w:rPr>
              <w:t>Information gap indicator</w:t>
            </w:r>
          </w:p>
        </w:tc>
        <w:tc>
          <w:tcPr>
            <w:tcW w:w="5315" w:type="dxa"/>
            <w:tcBorders>
              <w:top w:val="single" w:sz="4" w:space="0" w:color="E6EFF7"/>
              <w:bottom w:val="single" w:sz="4" w:space="0" w:color="E6EFF7"/>
              <w:right w:val="single" w:sz="4" w:space="0" w:color="E6EFF7"/>
            </w:tcBorders>
            <w:shd w:val="clear" w:color="auto" w:fill="auto"/>
          </w:tcPr>
          <w:p w14:paraId="4331172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2A9AFB12"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right w:val="single" w:sz="4" w:space="0" w:color="FFFFFF" w:themeColor="background1"/>
            </w:tcBorders>
            <w:shd w:val="clear" w:color="auto" w:fill="FFFFFF" w:themeFill="background1"/>
          </w:tcPr>
          <w:p w14:paraId="451EEA8C" w14:textId="77777777" w:rsidR="006F0F56" w:rsidRPr="006F0F56" w:rsidRDefault="006F0F56" w:rsidP="006F0F56">
            <w:pPr>
              <w:spacing w:after="40"/>
              <w:rPr>
                <w:b/>
                <w:color w:val="D9D9D9" w:themeColor="background1" w:themeShade="D9"/>
                <w14:cntxtAlts/>
              </w:rPr>
            </w:pPr>
          </w:p>
          <w:p w14:paraId="4E18DB1E"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5FEF3E9B"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169EADF8" w14:textId="77777777" w:rsidR="006F0F56" w:rsidRPr="006F0F56" w:rsidRDefault="006F0F56" w:rsidP="006F0F56">
            <w:pPr>
              <w:rPr>
                <w:color w:val="auto"/>
                <w:sz w:val="22"/>
              </w:rPr>
            </w:pPr>
            <w:r w:rsidRPr="006F0F56">
              <w:rPr>
                <w:color w:val="auto"/>
                <w:sz w:val="22"/>
              </w:rPr>
              <w:t>Overall Performance Indicator score</w:t>
            </w:r>
          </w:p>
        </w:tc>
        <w:tc>
          <w:tcPr>
            <w:tcW w:w="5315" w:type="dxa"/>
            <w:tcBorders>
              <w:top w:val="single" w:sz="4" w:space="0" w:color="E6EFF7"/>
              <w:bottom w:val="single" w:sz="4" w:space="0" w:color="E6EFF7"/>
              <w:right w:val="single" w:sz="4" w:space="0" w:color="E6EFF7"/>
            </w:tcBorders>
            <w:shd w:val="clear" w:color="auto" w:fill="auto"/>
          </w:tcPr>
          <w:p w14:paraId="6084C10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3D57E18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78419832" w14:textId="77777777" w:rsidR="006F0F56" w:rsidRPr="006F0F56" w:rsidRDefault="006F0F56" w:rsidP="006F0F56">
            <w:pPr>
              <w:rPr>
                <w:color w:val="auto"/>
                <w:sz w:val="22"/>
              </w:rPr>
            </w:pPr>
            <w:r w:rsidRPr="006F0F56">
              <w:rPr>
                <w:color w:val="auto"/>
                <w:sz w:val="22"/>
              </w:rPr>
              <w:t>Condition number (if relevant)</w:t>
            </w:r>
          </w:p>
        </w:tc>
        <w:tc>
          <w:tcPr>
            <w:tcW w:w="5315" w:type="dxa"/>
            <w:tcBorders>
              <w:top w:val="single" w:sz="4" w:space="0" w:color="E6EFF7"/>
              <w:bottom w:val="single" w:sz="4" w:space="0" w:color="E6EFF7"/>
              <w:right w:val="single" w:sz="4" w:space="0" w:color="E6EFF7"/>
            </w:tcBorders>
            <w:shd w:val="clear" w:color="auto" w:fill="auto"/>
          </w:tcPr>
          <w:p w14:paraId="0778B8D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6F74C911"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1.3.2 – Enhancement management</w:t>
      </w:r>
    </w:p>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6F0F56" w:rsidRPr="006F0F56" w14:paraId="151F51E4" w14:textId="77777777" w:rsidTr="006F0F56">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E529220" w14:textId="77777777" w:rsidR="006F0F56" w:rsidRPr="006F0F56" w:rsidRDefault="006F0F56" w:rsidP="006F0F56">
            <w:pPr>
              <w:rPr>
                <w:sz w:val="32"/>
              </w:rPr>
            </w:pPr>
            <w:r w:rsidRPr="006F0F56">
              <w:rPr>
                <w:sz w:val="32"/>
              </w:rPr>
              <w:t>PI   1.3.2</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0BCC6B0"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cs="Arial"/>
                <w:szCs w:val="20"/>
              </w:rPr>
              <w:t>Effective enhancement and fishery strategies are in place to address effects of enhancement activities on wild stock(s)</w:t>
            </w:r>
          </w:p>
        </w:tc>
      </w:tr>
      <w:tr w:rsidR="006F0F56" w:rsidRPr="006F0F56" w14:paraId="53CBA50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E6EFF7"/>
            </w:tcBorders>
          </w:tcPr>
          <w:p w14:paraId="6D95465B" w14:textId="77777777" w:rsidR="006F0F56" w:rsidRPr="006F0F56" w:rsidRDefault="006F0F56" w:rsidP="006F0F56">
            <w:pPr>
              <w:rPr>
                <w:color w:val="auto"/>
                <w:sz w:val="22"/>
              </w:rPr>
            </w:pPr>
            <w:r w:rsidRPr="006F0F56">
              <w:rPr>
                <w:color w:val="auto"/>
                <w:sz w:val="22"/>
              </w:rPr>
              <w:t>Scoring Issue</w:t>
            </w:r>
          </w:p>
        </w:tc>
        <w:tc>
          <w:tcPr>
            <w:tcW w:w="2925" w:type="dxa"/>
            <w:tcBorders>
              <w:top w:val="single" w:sz="4" w:space="0" w:color="FFFFFF" w:themeColor="background1"/>
            </w:tcBorders>
            <w:shd w:val="clear" w:color="auto" w:fill="F2F2F2" w:themeFill="background1" w:themeFillShade="F2"/>
          </w:tcPr>
          <w:p w14:paraId="12B9098C"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9" w:type="dxa"/>
            <w:tcBorders>
              <w:top w:val="single" w:sz="4" w:space="0" w:color="FFFFFF" w:themeColor="background1"/>
            </w:tcBorders>
            <w:shd w:val="clear" w:color="auto" w:fill="F2F2F2" w:themeFill="background1" w:themeFillShade="F2"/>
          </w:tcPr>
          <w:p w14:paraId="5FAFF65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shd w:val="clear" w:color="auto" w:fill="F2F2F2" w:themeFill="background1" w:themeFillShade="F2"/>
          </w:tcPr>
          <w:p w14:paraId="7C89F6BD"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6F0F56" w:rsidRPr="006F0F56" w14:paraId="2BF00207"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4686B477" w14:textId="77777777" w:rsidR="006F0F56" w:rsidRPr="006F0F56" w:rsidRDefault="006F0F56" w:rsidP="006F0F56">
            <w:pPr>
              <w:rPr>
                <w:b/>
                <w:color w:val="auto"/>
                <w:sz w:val="28"/>
              </w:rPr>
            </w:pPr>
            <w:r w:rsidRPr="006F0F56">
              <w:rPr>
                <w:b/>
                <w:color w:val="auto"/>
                <w:sz w:val="28"/>
              </w:rPr>
              <w:t>a</w:t>
            </w:r>
          </w:p>
          <w:p w14:paraId="38C6188A" w14:textId="77777777" w:rsidR="006F0F56" w:rsidRPr="006F0F56" w:rsidRDefault="006F0F56" w:rsidP="006F0F56">
            <w:pPr>
              <w:rPr>
                <w:b/>
                <w:color w:val="auto"/>
                <w:sz w:val="28"/>
              </w:rPr>
            </w:pPr>
          </w:p>
        </w:tc>
        <w:tc>
          <w:tcPr>
            <w:tcW w:w="9795" w:type="dxa"/>
            <w:gridSpan w:val="4"/>
            <w:tcBorders>
              <w:right w:val="single" w:sz="4" w:space="0" w:color="E6EFF7"/>
            </w:tcBorders>
            <w:shd w:val="clear" w:color="auto" w:fill="E6EFF7"/>
          </w:tcPr>
          <w:p w14:paraId="22A841C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Management strategy in place</w:t>
            </w:r>
          </w:p>
        </w:tc>
      </w:tr>
      <w:tr w:rsidR="006F0F56" w:rsidRPr="006F0F56" w14:paraId="04737A11" w14:textId="77777777" w:rsidTr="006F0F5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318A89C1" w14:textId="77777777" w:rsidR="006F0F56" w:rsidRPr="006F0F56" w:rsidRDefault="006F0F56" w:rsidP="006F0F56">
            <w:pPr>
              <w:rPr>
                <w:b/>
                <w:color w:val="auto"/>
                <w:sz w:val="28"/>
              </w:rPr>
            </w:pPr>
          </w:p>
        </w:tc>
        <w:tc>
          <w:tcPr>
            <w:tcW w:w="1006" w:type="dxa"/>
            <w:tcBorders>
              <w:right w:val="single" w:sz="4" w:space="0" w:color="E6EFF7"/>
            </w:tcBorders>
            <w:shd w:val="clear" w:color="auto" w:fill="E6EFF7"/>
          </w:tcPr>
          <w:p w14:paraId="2AD3885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1021E8D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Practices and protocols</w:t>
            </w:r>
            <w:r w:rsidRPr="006F0F56">
              <w:rPr>
                <w:color w:val="808080" w:themeColor="background1" w:themeShade="80"/>
              </w:rPr>
              <w:t xml:space="preserve"> are in place to protect wild stocks from significant negative impacts of enhancement.</w:t>
            </w:r>
          </w:p>
        </w:tc>
        <w:tc>
          <w:tcPr>
            <w:tcW w:w="2939"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7FEE504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partial strategy</w:t>
            </w:r>
            <w:r w:rsidRPr="006F0F56">
              <w:rPr>
                <w:color w:val="808080" w:themeColor="background1" w:themeShade="80"/>
              </w:rPr>
              <w:t xml:space="preserve"> in place to protect wild stocks from significant negative impacts of enhancement.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748A9B4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comprehensive strategy</w:t>
            </w:r>
            <w:r w:rsidRPr="006F0F56">
              <w:rPr>
                <w:color w:val="808080" w:themeColor="background1" w:themeShade="80"/>
              </w:rPr>
              <w:t xml:space="preserve"> in place to protect wild stocks from significant negative impacts of enhancement.</w:t>
            </w:r>
          </w:p>
        </w:tc>
      </w:tr>
      <w:tr w:rsidR="006F0F56" w:rsidRPr="006F0F56" w14:paraId="7CE926A6"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5D1E831D" w14:textId="77777777" w:rsidR="006F0F56" w:rsidRPr="006F0F56" w:rsidRDefault="006F0F56" w:rsidP="006F0F56">
            <w:pPr>
              <w:rPr>
                <w:b/>
                <w:color w:val="auto"/>
                <w:sz w:val="28"/>
              </w:rPr>
            </w:pPr>
          </w:p>
        </w:tc>
        <w:tc>
          <w:tcPr>
            <w:tcW w:w="1006" w:type="dxa"/>
            <w:tcBorders>
              <w:bottom w:val="single" w:sz="4" w:space="0" w:color="FFFFFF" w:themeColor="background1"/>
              <w:right w:val="single" w:sz="4" w:space="0" w:color="E6EFF7"/>
            </w:tcBorders>
            <w:shd w:val="clear" w:color="auto" w:fill="E6EFF7"/>
          </w:tcPr>
          <w:p w14:paraId="7698DE6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6199F53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6A60C49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1D63135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r>
      <w:tr w:rsidR="006F0F56" w:rsidRPr="006F0F56" w14:paraId="23A47565"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177CA3CC" w14:textId="77777777" w:rsidR="006F0F56" w:rsidRPr="006F0F56" w:rsidRDefault="006F0F56" w:rsidP="006F0F56">
            <w:pPr>
              <w:rPr>
                <w:sz w:val="22"/>
                <w:szCs w:val="22"/>
              </w:rPr>
            </w:pPr>
            <w:r w:rsidRPr="006F0F56">
              <w:rPr>
                <w:sz w:val="22"/>
                <w:szCs w:val="22"/>
              </w:rPr>
              <w:t>Rationale</w:t>
            </w:r>
          </w:p>
        </w:tc>
      </w:tr>
    </w:tbl>
    <w:p w14:paraId="77386494" w14:textId="77777777" w:rsidR="006F0F56" w:rsidRPr="006F0F56" w:rsidRDefault="006F0F56" w:rsidP="006F0F56"/>
    <w:p w14:paraId="49776725" w14:textId="77777777" w:rsidR="006F0F56" w:rsidRPr="006F0F56" w:rsidRDefault="006F0F56" w:rsidP="006F0F56">
      <w:r w:rsidRPr="006F0F56">
        <w:t>Insert sufficient rationale to support the team’s conclusion for each Scoring Guidepost (SG).</w:t>
      </w:r>
    </w:p>
    <w:p w14:paraId="04BCC725" w14:textId="77777777" w:rsidR="006F0F56" w:rsidRPr="006F0F56" w:rsidRDefault="006F0F56" w:rsidP="006F0F56"/>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6F0F56" w:rsidRPr="006F0F56" w14:paraId="3AA0AE76"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shd w:val="clear" w:color="auto" w:fill="E6EFF7"/>
          </w:tcPr>
          <w:p w14:paraId="59307B9B" w14:textId="77777777" w:rsidR="006F0F56" w:rsidRPr="006F0F56" w:rsidRDefault="006F0F56" w:rsidP="006F0F56">
            <w:pPr>
              <w:rPr>
                <w:color w:val="auto"/>
                <w:sz w:val="28"/>
              </w:rPr>
            </w:pPr>
            <w:r w:rsidRPr="006F0F56">
              <w:rPr>
                <w:color w:val="auto"/>
                <w:sz w:val="28"/>
              </w:rPr>
              <w:t>b</w:t>
            </w:r>
          </w:p>
          <w:p w14:paraId="3402C6BF" w14:textId="77777777" w:rsidR="006F0F56" w:rsidRPr="006F0F56" w:rsidRDefault="006F0F56" w:rsidP="006F0F56">
            <w:pPr>
              <w:rPr>
                <w:b w:val="0"/>
                <w:color w:val="auto"/>
                <w:sz w:val="28"/>
              </w:rPr>
            </w:pPr>
          </w:p>
        </w:tc>
        <w:tc>
          <w:tcPr>
            <w:tcW w:w="9795" w:type="dxa"/>
            <w:gridSpan w:val="4"/>
            <w:tcBorders>
              <w:right w:val="single" w:sz="4" w:space="0" w:color="E6EFF7"/>
            </w:tcBorders>
            <w:shd w:val="clear" w:color="auto" w:fill="E6EFF7"/>
          </w:tcPr>
          <w:p w14:paraId="698F544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evaluation</w:t>
            </w:r>
          </w:p>
        </w:tc>
      </w:tr>
      <w:tr w:rsidR="006F0F56" w:rsidRPr="006F0F56" w14:paraId="589D7966" w14:textId="77777777" w:rsidTr="006F0F5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4151C513" w14:textId="77777777" w:rsidR="006F0F56" w:rsidRPr="006F0F56" w:rsidRDefault="006F0F56" w:rsidP="006F0F56">
            <w:pPr>
              <w:rPr>
                <w:b/>
                <w:color w:val="auto"/>
                <w:sz w:val="28"/>
              </w:rPr>
            </w:pPr>
          </w:p>
        </w:tc>
        <w:tc>
          <w:tcPr>
            <w:tcW w:w="1006" w:type="dxa"/>
            <w:tcBorders>
              <w:right w:val="single" w:sz="4" w:space="0" w:color="E6EFF7"/>
            </w:tcBorders>
            <w:shd w:val="clear" w:color="auto" w:fill="E6EFF7"/>
          </w:tcPr>
          <w:p w14:paraId="79024C6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683B12B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practices and protocols in place are </w:t>
            </w:r>
            <w:r w:rsidRPr="006F0F56">
              <w:rPr>
                <w:b/>
                <w:color w:val="808080" w:themeColor="background1" w:themeShade="80"/>
              </w:rPr>
              <w:t>considered likely</w:t>
            </w:r>
            <w:r w:rsidRPr="006F0F56">
              <w:rPr>
                <w:color w:val="808080" w:themeColor="background1" w:themeShade="80"/>
              </w:rPr>
              <w:t xml:space="preserve"> to be effective based on plausible argument.</w:t>
            </w:r>
          </w:p>
        </w:tc>
        <w:tc>
          <w:tcPr>
            <w:tcW w:w="2939"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3D48FE8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objective basis for confidence</w:t>
            </w:r>
            <w:r w:rsidRPr="006F0F56">
              <w:rPr>
                <w:color w:val="808080" w:themeColor="background1" w:themeShade="80"/>
              </w:rPr>
              <w:t xml:space="preserve"> that the strategy is effective, based on evidence that the strategy is achieving the outcome metrics used to define the minimum detrimental impacts.</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3459159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evidence</w:t>
            </w:r>
            <w:r w:rsidRPr="006F0F56">
              <w:rPr>
                <w:color w:val="808080" w:themeColor="background1" w:themeShade="80"/>
              </w:rPr>
              <w:t xml:space="preserve"> that the comprehensive strategy is successfully protecting wild stocks from significant detrimental impacts of enhancement.</w:t>
            </w:r>
          </w:p>
        </w:tc>
      </w:tr>
      <w:tr w:rsidR="006F0F56" w:rsidRPr="006F0F56" w14:paraId="23AC8E14"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2C472575" w14:textId="77777777" w:rsidR="006F0F56" w:rsidRPr="006F0F56" w:rsidRDefault="006F0F56" w:rsidP="006F0F56">
            <w:pPr>
              <w:rPr>
                <w:b/>
                <w:color w:val="auto"/>
                <w:sz w:val="28"/>
              </w:rPr>
            </w:pPr>
          </w:p>
        </w:tc>
        <w:tc>
          <w:tcPr>
            <w:tcW w:w="1006" w:type="dxa"/>
            <w:tcBorders>
              <w:bottom w:val="single" w:sz="4" w:space="0" w:color="FFFFFF" w:themeColor="background1"/>
              <w:right w:val="single" w:sz="4" w:space="0" w:color="E6EFF7"/>
            </w:tcBorders>
            <w:shd w:val="clear" w:color="auto" w:fill="E6EFF7"/>
          </w:tcPr>
          <w:p w14:paraId="4074C67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5AEE3EE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00EF4FC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77D4397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r>
      <w:tr w:rsidR="006F0F56" w:rsidRPr="006F0F56" w14:paraId="1F779D3B"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2DD3552E" w14:textId="77777777" w:rsidR="006F0F56" w:rsidRPr="006F0F56" w:rsidRDefault="006F0F56" w:rsidP="006F0F56">
            <w:pPr>
              <w:rPr>
                <w:sz w:val="22"/>
                <w:szCs w:val="22"/>
              </w:rPr>
            </w:pPr>
            <w:r w:rsidRPr="006F0F56">
              <w:rPr>
                <w:sz w:val="22"/>
                <w:szCs w:val="22"/>
              </w:rPr>
              <w:t>Rationale</w:t>
            </w:r>
          </w:p>
        </w:tc>
      </w:tr>
    </w:tbl>
    <w:p w14:paraId="4AD799E7" w14:textId="77777777" w:rsidR="006F0F56" w:rsidRPr="006F0F56" w:rsidRDefault="006F0F56" w:rsidP="006F0F56"/>
    <w:p w14:paraId="4C3818F8" w14:textId="77777777" w:rsidR="006F0F56" w:rsidRPr="006F0F56" w:rsidRDefault="006F0F56" w:rsidP="006F0F56">
      <w:r w:rsidRPr="006F0F56">
        <w:t>Insert sufficient rationale to support the team’s conclusion for each Scoring Guidepost (SG).</w:t>
      </w:r>
    </w:p>
    <w:p w14:paraId="1F22CB12" w14:textId="77777777" w:rsidR="006F0F56" w:rsidRPr="006F0F56" w:rsidRDefault="006F0F56" w:rsidP="006F0F56"/>
    <w:tbl>
      <w:tblPr>
        <w:tblStyle w:val="TemplateTable"/>
        <w:tblW w:w="10571" w:type="dxa"/>
        <w:tblInd w:w="5" w:type="dxa"/>
        <w:tblLayout w:type="fixed"/>
        <w:tblLook w:val="04A0" w:firstRow="1" w:lastRow="0" w:firstColumn="1" w:lastColumn="0" w:noHBand="0" w:noVBand="1"/>
      </w:tblPr>
      <w:tblGrid>
        <w:gridCol w:w="10571"/>
      </w:tblGrid>
      <w:tr w:rsidR="006F0F56" w:rsidRPr="006F0F56" w14:paraId="52BA1C70"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left w:val="single" w:sz="4" w:space="0" w:color="E6EFF7"/>
              <w:right w:val="single" w:sz="4" w:space="0" w:color="E6EFF7"/>
            </w:tcBorders>
            <w:shd w:val="clear" w:color="auto" w:fill="E6EFF7"/>
          </w:tcPr>
          <w:p w14:paraId="14D53760" w14:textId="77777777" w:rsidR="006F0F56" w:rsidRPr="006F0F56" w:rsidRDefault="006F0F56" w:rsidP="006F0F56">
            <w:pPr>
              <w:rPr>
                <w:b w:val="0"/>
                <w:color w:val="auto"/>
                <w:sz w:val="22"/>
              </w:rPr>
            </w:pPr>
            <w:r w:rsidRPr="006F0F56">
              <w:rPr>
                <w:b w:val="0"/>
                <w:color w:val="auto"/>
                <w:sz w:val="22"/>
              </w:rPr>
              <w:t>References</w:t>
            </w:r>
          </w:p>
        </w:tc>
      </w:tr>
    </w:tbl>
    <w:p w14:paraId="48E1E83A" w14:textId="77777777" w:rsidR="006F0F56" w:rsidRPr="006F0F56" w:rsidRDefault="006F0F56" w:rsidP="006F0F56"/>
    <w:p w14:paraId="1D96D65C" w14:textId="77777777" w:rsidR="006F0F56" w:rsidRPr="006F0F56" w:rsidRDefault="006F0F56" w:rsidP="006F0F56">
      <w:r w:rsidRPr="006F0F56">
        <w:t>List any references here, including hyperlinks to publicly-available documents.</w:t>
      </w:r>
    </w:p>
    <w:p w14:paraId="3EAA405E" w14:textId="77777777" w:rsidR="006F0F56" w:rsidRPr="006F0F56" w:rsidRDefault="006F0F56" w:rsidP="006F0F56"/>
    <w:tbl>
      <w:tblPr>
        <w:tblStyle w:val="TemplateTable"/>
        <w:tblW w:w="10622" w:type="dxa"/>
        <w:tblInd w:w="5" w:type="dxa"/>
        <w:tblLayout w:type="fixed"/>
        <w:tblLook w:val="04A0" w:firstRow="1" w:lastRow="0" w:firstColumn="1" w:lastColumn="0" w:noHBand="0" w:noVBand="1"/>
      </w:tblPr>
      <w:tblGrid>
        <w:gridCol w:w="5307"/>
        <w:gridCol w:w="5315"/>
      </w:tblGrid>
      <w:tr w:rsidR="006F0F56" w:rsidRPr="006F0F56" w14:paraId="18A6CB7B"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top w:val="single" w:sz="4" w:space="0" w:color="FFFFFF" w:themeColor="background1"/>
              <w:right w:val="single" w:sz="4" w:space="0" w:color="FFFFFF" w:themeColor="background1"/>
            </w:tcBorders>
            <w:shd w:val="clear" w:color="auto" w:fill="FFFFFF" w:themeFill="background1"/>
          </w:tcPr>
          <w:p w14:paraId="247431CA" w14:textId="77777777" w:rsidR="006F0F56" w:rsidRPr="00DC682F" w:rsidRDefault="006F0F56" w:rsidP="00540C39">
            <w:pPr>
              <w:pStyle w:val="MSCReport-AssessmentStage"/>
            </w:pPr>
            <w:r w:rsidRPr="00DC682F">
              <w:t>Draft scoring range and information gap indicator added at Announcement Comment Draft Report</w:t>
            </w:r>
          </w:p>
        </w:tc>
      </w:tr>
      <w:tr w:rsidR="006F0F56" w:rsidRPr="006F0F56" w14:paraId="77B2781A"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51D8F0E5" w14:textId="77777777" w:rsidR="006F0F56" w:rsidRPr="006F0F56" w:rsidRDefault="006F0F56" w:rsidP="006F0F56">
            <w:pPr>
              <w:rPr>
                <w:color w:val="auto"/>
                <w:sz w:val="22"/>
              </w:rPr>
            </w:pPr>
            <w:r w:rsidRPr="006F0F56">
              <w:rPr>
                <w:color w:val="auto"/>
                <w:sz w:val="22"/>
              </w:rPr>
              <w:t>Draft scoring range</w:t>
            </w:r>
          </w:p>
        </w:tc>
        <w:tc>
          <w:tcPr>
            <w:tcW w:w="5315" w:type="dxa"/>
            <w:tcBorders>
              <w:top w:val="single" w:sz="4" w:space="0" w:color="E6EFF7"/>
              <w:bottom w:val="single" w:sz="4" w:space="0" w:color="E6EFF7"/>
              <w:right w:val="single" w:sz="4" w:space="0" w:color="E6EFF7"/>
            </w:tcBorders>
            <w:shd w:val="clear" w:color="auto" w:fill="auto"/>
          </w:tcPr>
          <w:p w14:paraId="0A9E586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3F45260E"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14B673FC" w14:textId="77777777" w:rsidR="006F0F56" w:rsidRPr="006F0F56" w:rsidRDefault="006F0F56" w:rsidP="006F0F56">
            <w:pPr>
              <w:rPr>
                <w:color w:val="auto"/>
                <w:sz w:val="22"/>
              </w:rPr>
            </w:pPr>
            <w:r w:rsidRPr="006F0F56">
              <w:rPr>
                <w:color w:val="auto"/>
                <w:sz w:val="22"/>
              </w:rPr>
              <w:t>Information gap indicator</w:t>
            </w:r>
          </w:p>
        </w:tc>
        <w:tc>
          <w:tcPr>
            <w:tcW w:w="5315" w:type="dxa"/>
            <w:tcBorders>
              <w:top w:val="single" w:sz="4" w:space="0" w:color="E6EFF7"/>
              <w:bottom w:val="single" w:sz="4" w:space="0" w:color="E6EFF7"/>
              <w:right w:val="single" w:sz="4" w:space="0" w:color="E6EFF7"/>
            </w:tcBorders>
            <w:shd w:val="clear" w:color="auto" w:fill="auto"/>
          </w:tcPr>
          <w:p w14:paraId="368C4BC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2D22277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right w:val="single" w:sz="4" w:space="0" w:color="FFFFFF" w:themeColor="background1"/>
            </w:tcBorders>
            <w:shd w:val="clear" w:color="auto" w:fill="FFFFFF" w:themeFill="background1"/>
          </w:tcPr>
          <w:p w14:paraId="5AD1C977" w14:textId="77777777" w:rsidR="006F0F56" w:rsidRPr="006F0F56" w:rsidRDefault="006F0F56" w:rsidP="006F0F56">
            <w:pPr>
              <w:spacing w:after="40"/>
              <w:rPr>
                <w:b/>
                <w:color w:val="D9D9D9" w:themeColor="background1" w:themeShade="D9"/>
                <w14:cntxtAlts/>
              </w:rPr>
            </w:pPr>
          </w:p>
          <w:p w14:paraId="3D2AC707"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06D967C1"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1251DF59" w14:textId="77777777" w:rsidR="006F0F56" w:rsidRPr="006F0F56" w:rsidRDefault="006F0F56" w:rsidP="006F0F56">
            <w:pPr>
              <w:rPr>
                <w:color w:val="auto"/>
                <w:sz w:val="22"/>
              </w:rPr>
            </w:pPr>
            <w:r w:rsidRPr="006F0F56">
              <w:rPr>
                <w:color w:val="auto"/>
                <w:sz w:val="22"/>
              </w:rPr>
              <w:t>Overall Performance Indicator score</w:t>
            </w:r>
          </w:p>
        </w:tc>
        <w:tc>
          <w:tcPr>
            <w:tcW w:w="5315" w:type="dxa"/>
            <w:tcBorders>
              <w:top w:val="single" w:sz="4" w:space="0" w:color="E6EFF7"/>
              <w:bottom w:val="single" w:sz="4" w:space="0" w:color="E6EFF7"/>
              <w:right w:val="single" w:sz="4" w:space="0" w:color="E6EFF7"/>
            </w:tcBorders>
            <w:shd w:val="clear" w:color="auto" w:fill="auto"/>
          </w:tcPr>
          <w:p w14:paraId="69F2134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2580666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5D6E00FF" w14:textId="77777777" w:rsidR="006F0F56" w:rsidRPr="006F0F56" w:rsidRDefault="006F0F56" w:rsidP="006F0F56">
            <w:pPr>
              <w:rPr>
                <w:color w:val="auto"/>
                <w:sz w:val="22"/>
              </w:rPr>
            </w:pPr>
            <w:r w:rsidRPr="006F0F56">
              <w:rPr>
                <w:color w:val="auto"/>
                <w:sz w:val="22"/>
              </w:rPr>
              <w:t>Condition number (if relevant)</w:t>
            </w:r>
          </w:p>
        </w:tc>
        <w:tc>
          <w:tcPr>
            <w:tcW w:w="5315" w:type="dxa"/>
            <w:tcBorders>
              <w:top w:val="single" w:sz="4" w:space="0" w:color="E6EFF7"/>
              <w:bottom w:val="single" w:sz="4" w:space="0" w:color="E6EFF7"/>
              <w:right w:val="single" w:sz="4" w:space="0" w:color="E6EFF7"/>
            </w:tcBorders>
            <w:shd w:val="clear" w:color="auto" w:fill="auto"/>
          </w:tcPr>
          <w:p w14:paraId="6029251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49E64E98"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1.3.3 – Enhancement information</w:t>
      </w:r>
    </w:p>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6F0F56" w:rsidRPr="006F0F56" w14:paraId="7E3FAD38" w14:textId="77777777" w:rsidTr="006F0F56">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36205BF" w14:textId="77777777" w:rsidR="006F0F56" w:rsidRPr="006F0F56" w:rsidRDefault="006F0F56" w:rsidP="006F0F56">
            <w:pPr>
              <w:rPr>
                <w:sz w:val="32"/>
              </w:rPr>
            </w:pPr>
            <w:r w:rsidRPr="006F0F56">
              <w:rPr>
                <w:sz w:val="32"/>
              </w:rPr>
              <w:t>PI   1.3.3</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28332C7"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cs="Arial"/>
                <w:szCs w:val="20"/>
              </w:rPr>
              <w:t>Relevant information is collected and assessments are adequate to determine the effect of enhancement activities on wild stock(s)</w:t>
            </w:r>
          </w:p>
        </w:tc>
      </w:tr>
      <w:tr w:rsidR="006F0F56" w:rsidRPr="006F0F56" w14:paraId="48CE5FE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E6EFF7"/>
            </w:tcBorders>
          </w:tcPr>
          <w:p w14:paraId="6BE52EA3" w14:textId="77777777" w:rsidR="006F0F56" w:rsidRPr="006F0F56" w:rsidRDefault="006F0F56" w:rsidP="006F0F56">
            <w:pPr>
              <w:rPr>
                <w:color w:val="auto"/>
                <w:sz w:val="22"/>
              </w:rPr>
            </w:pPr>
            <w:r w:rsidRPr="006F0F56">
              <w:rPr>
                <w:color w:val="auto"/>
                <w:sz w:val="22"/>
              </w:rPr>
              <w:t>Scoring Issue</w:t>
            </w:r>
          </w:p>
        </w:tc>
        <w:tc>
          <w:tcPr>
            <w:tcW w:w="2925" w:type="dxa"/>
            <w:tcBorders>
              <w:top w:val="single" w:sz="4" w:space="0" w:color="FFFFFF" w:themeColor="background1"/>
            </w:tcBorders>
            <w:shd w:val="clear" w:color="auto" w:fill="F2F2F2" w:themeFill="background1" w:themeFillShade="F2"/>
          </w:tcPr>
          <w:p w14:paraId="523B0658"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9" w:type="dxa"/>
            <w:tcBorders>
              <w:top w:val="single" w:sz="4" w:space="0" w:color="FFFFFF" w:themeColor="background1"/>
            </w:tcBorders>
            <w:shd w:val="clear" w:color="auto" w:fill="F2F2F2" w:themeFill="background1" w:themeFillShade="F2"/>
          </w:tcPr>
          <w:p w14:paraId="3D6F43CC"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shd w:val="clear" w:color="auto" w:fill="F2F2F2" w:themeFill="background1" w:themeFillShade="F2"/>
          </w:tcPr>
          <w:p w14:paraId="7088BD2D"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6F0F56" w:rsidRPr="006F0F56" w14:paraId="6BD71473"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30422B29" w14:textId="77777777" w:rsidR="006F0F56" w:rsidRPr="006F0F56" w:rsidRDefault="006F0F56" w:rsidP="006F0F56">
            <w:pPr>
              <w:rPr>
                <w:b/>
                <w:color w:val="auto"/>
                <w:sz w:val="28"/>
              </w:rPr>
            </w:pPr>
            <w:r w:rsidRPr="006F0F56">
              <w:rPr>
                <w:b/>
                <w:color w:val="auto"/>
                <w:sz w:val="28"/>
              </w:rPr>
              <w:t>a</w:t>
            </w:r>
          </w:p>
          <w:p w14:paraId="757EA29A" w14:textId="77777777" w:rsidR="006F0F56" w:rsidRPr="006F0F56" w:rsidRDefault="006F0F56" w:rsidP="006F0F56">
            <w:pPr>
              <w:rPr>
                <w:b/>
                <w:color w:val="auto"/>
                <w:sz w:val="28"/>
              </w:rPr>
            </w:pPr>
          </w:p>
        </w:tc>
        <w:tc>
          <w:tcPr>
            <w:tcW w:w="9795" w:type="dxa"/>
            <w:gridSpan w:val="4"/>
            <w:tcBorders>
              <w:right w:val="single" w:sz="4" w:space="0" w:color="E6EFF7"/>
            </w:tcBorders>
            <w:shd w:val="clear" w:color="auto" w:fill="E6EFF7"/>
          </w:tcPr>
          <w:p w14:paraId="1630DE9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adequacy</w:t>
            </w:r>
          </w:p>
        </w:tc>
      </w:tr>
      <w:tr w:rsidR="006F0F56" w:rsidRPr="006F0F56" w14:paraId="7A0E3F5A" w14:textId="77777777" w:rsidTr="006F0F5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35386D53" w14:textId="77777777" w:rsidR="006F0F56" w:rsidRPr="006F0F56" w:rsidRDefault="006F0F56" w:rsidP="006F0F56">
            <w:pPr>
              <w:rPr>
                <w:b/>
                <w:color w:val="auto"/>
                <w:sz w:val="28"/>
              </w:rPr>
            </w:pPr>
          </w:p>
        </w:tc>
        <w:tc>
          <w:tcPr>
            <w:tcW w:w="1006" w:type="dxa"/>
            <w:tcBorders>
              <w:right w:val="single" w:sz="4" w:space="0" w:color="E6EFF7"/>
            </w:tcBorders>
            <w:shd w:val="clear" w:color="auto" w:fill="E6EFF7"/>
          </w:tcPr>
          <w:p w14:paraId="50C6D23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767B18E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Some</w:t>
            </w:r>
            <w:r w:rsidRPr="006F0F56">
              <w:rPr>
                <w:color w:val="808080" w:themeColor="background1" w:themeShade="80"/>
              </w:rPr>
              <w:t xml:space="preserve"> relevant information is available on the contribution of enhanced fish to the fishery harvest, total escapement (wild plus enhanced), and hatchery broodstock.</w:t>
            </w:r>
          </w:p>
        </w:tc>
        <w:tc>
          <w:tcPr>
            <w:tcW w:w="2939"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6B77A4C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Sufficient</w:t>
            </w:r>
            <w:r w:rsidRPr="006F0F56">
              <w:rPr>
                <w:color w:val="808080" w:themeColor="background1" w:themeShade="80"/>
              </w:rPr>
              <w:t xml:space="preserve"> relevant qualitative and quantitative information is available on the contribution of enhanced fish to the fishery harvest, total escapement (wild plus enhanced) and hatchery broodstock.</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67F9ED3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w:t>
            </w:r>
            <w:r w:rsidRPr="006F0F56">
              <w:rPr>
                <w:b/>
                <w:color w:val="808080" w:themeColor="background1" w:themeShade="80"/>
              </w:rPr>
              <w:t>comprehensive range</w:t>
            </w:r>
            <w:r w:rsidRPr="006F0F56">
              <w:rPr>
                <w:color w:val="808080" w:themeColor="background1" w:themeShade="80"/>
              </w:rPr>
              <w:t xml:space="preserve"> of relevant quantitative information is available on the contribution of enhanced fish to the fishery harvest, total escapement (wild plus enhanced) and hatchery broodstock.</w:t>
            </w:r>
          </w:p>
        </w:tc>
      </w:tr>
      <w:tr w:rsidR="006F0F56" w:rsidRPr="006F0F56" w14:paraId="19B40AB9"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0FA160E0" w14:textId="77777777" w:rsidR="006F0F56" w:rsidRPr="006F0F56" w:rsidRDefault="006F0F56" w:rsidP="006F0F56">
            <w:pPr>
              <w:rPr>
                <w:b/>
                <w:color w:val="auto"/>
                <w:sz w:val="28"/>
              </w:rPr>
            </w:pPr>
          </w:p>
        </w:tc>
        <w:tc>
          <w:tcPr>
            <w:tcW w:w="1006" w:type="dxa"/>
            <w:tcBorders>
              <w:bottom w:val="single" w:sz="4" w:space="0" w:color="FFFFFF" w:themeColor="background1"/>
              <w:right w:val="single" w:sz="4" w:space="0" w:color="E6EFF7"/>
            </w:tcBorders>
            <w:shd w:val="clear" w:color="auto" w:fill="E6EFF7"/>
          </w:tcPr>
          <w:p w14:paraId="3D0E2A8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6383070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34B1DDB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2694134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r>
      <w:tr w:rsidR="006F0F56" w:rsidRPr="006F0F56" w14:paraId="0790CD47"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2B0C07B7" w14:textId="77777777" w:rsidR="006F0F56" w:rsidRPr="006F0F56" w:rsidRDefault="006F0F56" w:rsidP="006F0F56">
            <w:pPr>
              <w:rPr>
                <w:sz w:val="22"/>
                <w:szCs w:val="22"/>
              </w:rPr>
            </w:pPr>
            <w:r w:rsidRPr="006F0F56">
              <w:rPr>
                <w:sz w:val="22"/>
                <w:szCs w:val="22"/>
              </w:rPr>
              <w:t>Rationale</w:t>
            </w:r>
          </w:p>
        </w:tc>
      </w:tr>
    </w:tbl>
    <w:p w14:paraId="591FCF71" w14:textId="77777777" w:rsidR="006F0F56" w:rsidRPr="006F0F56" w:rsidRDefault="006F0F56" w:rsidP="006F0F56"/>
    <w:p w14:paraId="34661A29" w14:textId="77777777" w:rsidR="006F0F56" w:rsidRPr="006F0F56" w:rsidRDefault="006F0F56" w:rsidP="006F0F56">
      <w:r w:rsidRPr="006F0F56">
        <w:t>Insert sufficient rationale to support the team’s conclusion for each Scoring Guidepost (SG).</w:t>
      </w:r>
    </w:p>
    <w:p w14:paraId="4C067740" w14:textId="77777777" w:rsidR="006F0F56" w:rsidRPr="006F0F56" w:rsidRDefault="006F0F56" w:rsidP="006F0F56"/>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6F0F56" w:rsidRPr="006F0F56" w14:paraId="1F1B2D4A"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shd w:val="clear" w:color="auto" w:fill="E6EFF7"/>
          </w:tcPr>
          <w:p w14:paraId="2F19C2B8" w14:textId="77777777" w:rsidR="006F0F56" w:rsidRPr="006F0F56" w:rsidRDefault="006F0F56" w:rsidP="006F0F56">
            <w:pPr>
              <w:rPr>
                <w:color w:val="auto"/>
                <w:sz w:val="28"/>
              </w:rPr>
            </w:pPr>
            <w:r w:rsidRPr="006F0F56">
              <w:rPr>
                <w:color w:val="auto"/>
                <w:sz w:val="28"/>
              </w:rPr>
              <w:t>b</w:t>
            </w:r>
          </w:p>
          <w:p w14:paraId="0A4FD8F9" w14:textId="77777777" w:rsidR="006F0F56" w:rsidRPr="006F0F56" w:rsidRDefault="006F0F56" w:rsidP="006F0F56">
            <w:pPr>
              <w:rPr>
                <w:b w:val="0"/>
                <w:color w:val="auto"/>
                <w:sz w:val="28"/>
              </w:rPr>
            </w:pPr>
          </w:p>
        </w:tc>
        <w:tc>
          <w:tcPr>
            <w:tcW w:w="9795" w:type="dxa"/>
            <w:gridSpan w:val="4"/>
            <w:tcBorders>
              <w:right w:val="single" w:sz="4" w:space="0" w:color="E6EFF7"/>
            </w:tcBorders>
            <w:shd w:val="clear" w:color="auto" w:fill="E6EFF7"/>
          </w:tcPr>
          <w:p w14:paraId="344390EA"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Use of information in assessment</w:t>
            </w:r>
          </w:p>
        </w:tc>
      </w:tr>
      <w:tr w:rsidR="006F0F56" w:rsidRPr="006F0F56" w14:paraId="4E5D3B7B" w14:textId="77777777" w:rsidTr="006F0F5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70A51FE9" w14:textId="77777777" w:rsidR="006F0F56" w:rsidRPr="006F0F56" w:rsidRDefault="006F0F56" w:rsidP="006F0F56">
            <w:pPr>
              <w:rPr>
                <w:b/>
                <w:color w:val="auto"/>
                <w:sz w:val="28"/>
              </w:rPr>
            </w:pPr>
          </w:p>
        </w:tc>
        <w:tc>
          <w:tcPr>
            <w:tcW w:w="1006" w:type="dxa"/>
            <w:tcBorders>
              <w:right w:val="single" w:sz="4" w:space="0" w:color="E6EFF7"/>
            </w:tcBorders>
            <w:shd w:val="clear" w:color="auto" w:fill="E6EFF7"/>
          </w:tcPr>
          <w:p w14:paraId="09C6180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0F95352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effect of enhancement activities on wild stock status, productivity and diversity are taken into account qualitatively.</w:t>
            </w:r>
          </w:p>
        </w:tc>
        <w:tc>
          <w:tcPr>
            <w:tcW w:w="2939"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6A24631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w:t>
            </w:r>
            <w:r w:rsidRPr="006F0F56">
              <w:rPr>
                <w:b/>
                <w:color w:val="808080" w:themeColor="background1" w:themeShade="80"/>
              </w:rPr>
              <w:t>moderate-level analysis</w:t>
            </w:r>
            <w:r w:rsidRPr="006F0F56">
              <w:rPr>
                <w:color w:val="808080" w:themeColor="background1" w:themeShade="80"/>
              </w:rPr>
              <w:t xml:space="preserve"> of relevant information is conducted and used by decision makers to quantitatively estimate the impact of enhancement activities on wild-stock status, productivity, and diversity.</w:t>
            </w:r>
          </w:p>
        </w:tc>
        <w:tc>
          <w:tcPr>
            <w:tcW w:w="2925" w:type="dxa"/>
            <w:tcBorders>
              <w:top w:val="single" w:sz="4" w:space="0" w:color="E6EFF7"/>
              <w:left w:val="single" w:sz="4" w:space="0" w:color="E6EFF7"/>
              <w:bottom w:val="single" w:sz="4" w:space="0" w:color="E6EFF7"/>
              <w:right w:val="single" w:sz="4" w:space="0" w:color="E6EFF7"/>
            </w:tcBorders>
            <w:shd w:val="clear" w:color="auto" w:fill="F2F2F2" w:themeFill="background1" w:themeFillShade="F2"/>
            <w:vAlign w:val="top"/>
          </w:tcPr>
          <w:p w14:paraId="10F97DD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w:t>
            </w:r>
            <w:r w:rsidRPr="006F0F56">
              <w:rPr>
                <w:b/>
                <w:color w:val="808080" w:themeColor="background1" w:themeShade="80"/>
              </w:rPr>
              <w:t>comprehensive analysis</w:t>
            </w:r>
            <w:r w:rsidRPr="006F0F56">
              <w:rPr>
                <w:color w:val="808080" w:themeColor="background1" w:themeShade="80"/>
              </w:rPr>
              <w:t xml:space="preserve"> of relevant information is conducted and routinely used by decision makers to determine, with a high degree of certainty, the quantitative impact of enhancement activities on wild-stock status, productivity, and diversity.</w:t>
            </w:r>
          </w:p>
        </w:tc>
      </w:tr>
      <w:tr w:rsidR="006F0F56" w:rsidRPr="006F0F56" w14:paraId="333150F2"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69BFB51F" w14:textId="77777777" w:rsidR="006F0F56" w:rsidRPr="006F0F56" w:rsidRDefault="006F0F56" w:rsidP="006F0F56">
            <w:pPr>
              <w:rPr>
                <w:b/>
                <w:color w:val="auto"/>
                <w:sz w:val="28"/>
              </w:rPr>
            </w:pPr>
          </w:p>
        </w:tc>
        <w:tc>
          <w:tcPr>
            <w:tcW w:w="1006" w:type="dxa"/>
            <w:tcBorders>
              <w:bottom w:val="single" w:sz="4" w:space="0" w:color="FFFFFF" w:themeColor="background1"/>
              <w:right w:val="single" w:sz="4" w:space="0" w:color="E6EFF7"/>
            </w:tcBorders>
            <w:shd w:val="clear" w:color="auto" w:fill="E6EFF7"/>
          </w:tcPr>
          <w:p w14:paraId="7A94657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2A06569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50347AC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0858012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r>
      <w:tr w:rsidR="006F0F56" w:rsidRPr="006F0F56" w14:paraId="0DF7CF3B"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05FB1F98" w14:textId="77777777" w:rsidR="006F0F56" w:rsidRPr="006F0F56" w:rsidRDefault="006F0F56" w:rsidP="006F0F56">
            <w:pPr>
              <w:rPr>
                <w:sz w:val="22"/>
                <w:szCs w:val="22"/>
              </w:rPr>
            </w:pPr>
            <w:r w:rsidRPr="006F0F56">
              <w:rPr>
                <w:sz w:val="22"/>
                <w:szCs w:val="22"/>
              </w:rPr>
              <w:t>Rationale</w:t>
            </w:r>
          </w:p>
        </w:tc>
      </w:tr>
    </w:tbl>
    <w:p w14:paraId="76D5C912" w14:textId="77777777" w:rsidR="006F0F56" w:rsidRPr="006F0F56" w:rsidRDefault="006F0F56" w:rsidP="006F0F56"/>
    <w:p w14:paraId="028FB20D" w14:textId="77777777" w:rsidR="006F0F56" w:rsidRPr="006F0F56" w:rsidRDefault="006F0F56" w:rsidP="006F0F56">
      <w:r w:rsidRPr="006F0F56">
        <w:t>Insert sufficient rationale to support the team’s conclusion for each Scoring Guidepost (SG).</w:t>
      </w:r>
    </w:p>
    <w:p w14:paraId="5DAE4F99" w14:textId="77777777" w:rsidR="006F0F56" w:rsidRPr="006F0F56" w:rsidRDefault="006F0F56" w:rsidP="006F0F56"/>
    <w:tbl>
      <w:tblPr>
        <w:tblStyle w:val="TemplateTable"/>
        <w:tblW w:w="10571" w:type="dxa"/>
        <w:tblInd w:w="5" w:type="dxa"/>
        <w:tblLayout w:type="fixed"/>
        <w:tblLook w:val="04A0" w:firstRow="1" w:lastRow="0" w:firstColumn="1" w:lastColumn="0" w:noHBand="0" w:noVBand="1"/>
      </w:tblPr>
      <w:tblGrid>
        <w:gridCol w:w="10571"/>
      </w:tblGrid>
      <w:tr w:rsidR="006F0F56" w:rsidRPr="006F0F56" w14:paraId="77C0F3CB"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left w:val="single" w:sz="4" w:space="0" w:color="E6EFF7"/>
              <w:right w:val="single" w:sz="4" w:space="0" w:color="E6EFF7"/>
            </w:tcBorders>
            <w:shd w:val="clear" w:color="auto" w:fill="E6EFF7"/>
          </w:tcPr>
          <w:p w14:paraId="0330873D" w14:textId="77777777" w:rsidR="006F0F56" w:rsidRPr="006F0F56" w:rsidRDefault="006F0F56" w:rsidP="006F0F56">
            <w:pPr>
              <w:rPr>
                <w:b w:val="0"/>
                <w:color w:val="auto"/>
                <w:sz w:val="22"/>
              </w:rPr>
            </w:pPr>
            <w:r w:rsidRPr="006F0F56">
              <w:rPr>
                <w:b w:val="0"/>
                <w:color w:val="auto"/>
                <w:sz w:val="22"/>
              </w:rPr>
              <w:t>References</w:t>
            </w:r>
          </w:p>
        </w:tc>
      </w:tr>
    </w:tbl>
    <w:p w14:paraId="40559B46" w14:textId="77777777" w:rsidR="006F0F56" w:rsidRPr="006F0F56" w:rsidRDefault="006F0F56" w:rsidP="006F0F56"/>
    <w:p w14:paraId="2F32A5D2" w14:textId="77777777" w:rsidR="006F0F56" w:rsidRPr="006F0F56" w:rsidRDefault="006F0F56" w:rsidP="006F0F56">
      <w:r w:rsidRPr="006F0F56">
        <w:t>List any references here, including hyperlinks to publicly-available documents.</w:t>
      </w:r>
    </w:p>
    <w:p w14:paraId="45103784" w14:textId="77777777" w:rsidR="006F0F56" w:rsidRPr="006F0F56" w:rsidRDefault="006F0F56" w:rsidP="006F0F56"/>
    <w:tbl>
      <w:tblPr>
        <w:tblStyle w:val="TemplateTable"/>
        <w:tblW w:w="10622" w:type="dxa"/>
        <w:tblInd w:w="5" w:type="dxa"/>
        <w:tblLayout w:type="fixed"/>
        <w:tblLook w:val="04A0" w:firstRow="1" w:lastRow="0" w:firstColumn="1" w:lastColumn="0" w:noHBand="0" w:noVBand="1"/>
      </w:tblPr>
      <w:tblGrid>
        <w:gridCol w:w="5307"/>
        <w:gridCol w:w="5315"/>
      </w:tblGrid>
      <w:tr w:rsidR="006F0F56" w:rsidRPr="006F0F56" w14:paraId="072581BC"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top w:val="single" w:sz="4" w:space="0" w:color="FFFFFF" w:themeColor="background1"/>
              <w:right w:val="single" w:sz="4" w:space="0" w:color="FFFFFF" w:themeColor="background1"/>
            </w:tcBorders>
            <w:shd w:val="clear" w:color="auto" w:fill="FFFFFF" w:themeFill="background1"/>
          </w:tcPr>
          <w:p w14:paraId="1A2E8EB5" w14:textId="77777777" w:rsidR="006F0F56" w:rsidRPr="00DC682F" w:rsidRDefault="006F0F56" w:rsidP="00540C39">
            <w:pPr>
              <w:pStyle w:val="MSCReport-AssessmentStage"/>
            </w:pPr>
            <w:r w:rsidRPr="00DC682F">
              <w:t>Draft scoring range and information gap indicator added at Announcement Comment Draft Report</w:t>
            </w:r>
          </w:p>
        </w:tc>
      </w:tr>
      <w:tr w:rsidR="006F0F56" w:rsidRPr="006F0F56" w14:paraId="6A39D40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44EEC3D1" w14:textId="77777777" w:rsidR="006F0F56" w:rsidRPr="006F0F56" w:rsidRDefault="006F0F56" w:rsidP="006F0F56">
            <w:pPr>
              <w:rPr>
                <w:color w:val="auto"/>
                <w:sz w:val="22"/>
              </w:rPr>
            </w:pPr>
            <w:r w:rsidRPr="006F0F56">
              <w:rPr>
                <w:color w:val="auto"/>
                <w:sz w:val="22"/>
              </w:rPr>
              <w:t>Draft scoring range</w:t>
            </w:r>
          </w:p>
        </w:tc>
        <w:tc>
          <w:tcPr>
            <w:tcW w:w="5315" w:type="dxa"/>
            <w:tcBorders>
              <w:top w:val="single" w:sz="4" w:space="0" w:color="E6EFF7"/>
              <w:bottom w:val="single" w:sz="4" w:space="0" w:color="E6EFF7"/>
              <w:right w:val="single" w:sz="4" w:space="0" w:color="E6EFF7"/>
            </w:tcBorders>
            <w:shd w:val="clear" w:color="auto" w:fill="auto"/>
          </w:tcPr>
          <w:p w14:paraId="16DAFD7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2B22B184"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47890E87" w14:textId="77777777" w:rsidR="006F0F56" w:rsidRPr="006F0F56" w:rsidRDefault="006F0F56" w:rsidP="006F0F56">
            <w:pPr>
              <w:rPr>
                <w:color w:val="auto"/>
                <w:sz w:val="22"/>
              </w:rPr>
            </w:pPr>
            <w:r w:rsidRPr="006F0F56">
              <w:rPr>
                <w:color w:val="auto"/>
                <w:sz w:val="22"/>
              </w:rPr>
              <w:t>Information gap indicator</w:t>
            </w:r>
          </w:p>
        </w:tc>
        <w:tc>
          <w:tcPr>
            <w:tcW w:w="5315" w:type="dxa"/>
            <w:tcBorders>
              <w:top w:val="single" w:sz="4" w:space="0" w:color="E6EFF7"/>
              <w:bottom w:val="single" w:sz="4" w:space="0" w:color="E6EFF7"/>
              <w:right w:val="single" w:sz="4" w:space="0" w:color="E6EFF7"/>
            </w:tcBorders>
            <w:shd w:val="clear" w:color="auto" w:fill="auto"/>
          </w:tcPr>
          <w:p w14:paraId="6FFF2B0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4468EE18"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right w:val="single" w:sz="4" w:space="0" w:color="FFFFFF" w:themeColor="background1"/>
            </w:tcBorders>
            <w:shd w:val="clear" w:color="auto" w:fill="FFFFFF" w:themeFill="background1"/>
          </w:tcPr>
          <w:p w14:paraId="6D00E619" w14:textId="77777777" w:rsidR="006F0F56" w:rsidRPr="006F0F56" w:rsidRDefault="006F0F56" w:rsidP="006F0F56">
            <w:pPr>
              <w:spacing w:after="40"/>
              <w:rPr>
                <w:b/>
                <w:color w:val="D9D9D9" w:themeColor="background1" w:themeShade="D9"/>
                <w14:cntxtAlts/>
              </w:rPr>
            </w:pPr>
          </w:p>
          <w:p w14:paraId="5688426B"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07D26A33"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0882E5CA" w14:textId="77777777" w:rsidR="006F0F56" w:rsidRPr="006F0F56" w:rsidRDefault="006F0F56" w:rsidP="006F0F56">
            <w:pPr>
              <w:rPr>
                <w:color w:val="auto"/>
                <w:sz w:val="22"/>
              </w:rPr>
            </w:pPr>
            <w:r w:rsidRPr="006F0F56">
              <w:rPr>
                <w:color w:val="auto"/>
                <w:sz w:val="22"/>
              </w:rPr>
              <w:t>Overall Performance Indicator score</w:t>
            </w:r>
          </w:p>
        </w:tc>
        <w:tc>
          <w:tcPr>
            <w:tcW w:w="5315" w:type="dxa"/>
            <w:tcBorders>
              <w:top w:val="single" w:sz="4" w:space="0" w:color="E6EFF7"/>
              <w:bottom w:val="single" w:sz="4" w:space="0" w:color="E6EFF7"/>
              <w:right w:val="single" w:sz="4" w:space="0" w:color="E6EFF7"/>
            </w:tcBorders>
            <w:shd w:val="clear" w:color="auto" w:fill="auto"/>
          </w:tcPr>
          <w:p w14:paraId="20B62C6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4AC099DA"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tcPr>
          <w:p w14:paraId="2E40E6E4" w14:textId="77777777" w:rsidR="006F0F56" w:rsidRPr="006F0F56" w:rsidRDefault="006F0F56" w:rsidP="006F0F56">
            <w:pPr>
              <w:rPr>
                <w:color w:val="auto"/>
                <w:sz w:val="22"/>
              </w:rPr>
            </w:pPr>
            <w:r w:rsidRPr="006F0F56">
              <w:rPr>
                <w:color w:val="auto"/>
                <w:sz w:val="22"/>
              </w:rPr>
              <w:t>Condition number (if relevant)</w:t>
            </w:r>
          </w:p>
        </w:tc>
        <w:tc>
          <w:tcPr>
            <w:tcW w:w="5315" w:type="dxa"/>
            <w:tcBorders>
              <w:top w:val="single" w:sz="4" w:space="0" w:color="E6EFF7"/>
              <w:bottom w:val="single" w:sz="4" w:space="0" w:color="E6EFF7"/>
              <w:right w:val="single" w:sz="4" w:space="0" w:color="E6EFF7"/>
            </w:tcBorders>
            <w:shd w:val="clear" w:color="auto" w:fill="auto"/>
          </w:tcPr>
          <w:p w14:paraId="0AE693C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59DB287F"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2.3.1 – ETP species outcome</w:t>
      </w: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40908D43" w14:textId="77777777" w:rsidTr="006F0F5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7AD63FB" w14:textId="77777777" w:rsidR="006F0F56" w:rsidRPr="006F0F56" w:rsidRDefault="006F0F56" w:rsidP="006F0F56">
            <w:pPr>
              <w:rPr>
                <w:b w:val="0"/>
                <w:sz w:val="32"/>
              </w:rPr>
            </w:pPr>
            <w:r w:rsidRPr="006F0F56">
              <w:rPr>
                <w:b w:val="0"/>
                <w:sz w:val="32"/>
              </w:rPr>
              <w:t>PI   2.3.1</w:t>
            </w:r>
          </w:p>
        </w:tc>
        <w:tc>
          <w:tcPr>
            <w:tcW w:w="86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1E177D6"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UoA meets national and international requirements for the protection of ETP species</w:t>
            </w:r>
          </w:p>
          <w:p w14:paraId="21BF3CE9"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UoA and associated enhancement activities do not hinder recovery of ETP species</w:t>
            </w:r>
          </w:p>
        </w:tc>
      </w:tr>
      <w:tr w:rsidR="006F0F56" w:rsidRPr="006F0F56" w14:paraId="546A6AB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04881C49" w14:textId="77777777" w:rsidR="006F0F56" w:rsidRPr="006F0F56" w:rsidRDefault="006F0F56" w:rsidP="006F0F56">
            <w:pPr>
              <w:rPr>
                <w:color w:val="auto"/>
                <w:sz w:val="22"/>
              </w:rPr>
            </w:pPr>
            <w:r w:rsidRPr="006F0F56">
              <w:rPr>
                <w:color w:val="auto"/>
                <w:sz w:val="22"/>
              </w:rPr>
              <w:t>Scoring Issue</w:t>
            </w:r>
          </w:p>
        </w:tc>
        <w:tc>
          <w:tcPr>
            <w:tcW w:w="2897" w:type="dxa"/>
            <w:tcBorders>
              <w:top w:val="single" w:sz="4" w:space="0" w:color="FFFFFF" w:themeColor="background1"/>
            </w:tcBorders>
            <w:shd w:val="clear" w:color="auto" w:fill="F2F2F2" w:themeFill="background1" w:themeFillShade="F2"/>
          </w:tcPr>
          <w:p w14:paraId="74B1C0EF"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97" w:type="dxa"/>
            <w:tcBorders>
              <w:top w:val="single" w:sz="4" w:space="0" w:color="FFFFFF" w:themeColor="background1"/>
            </w:tcBorders>
            <w:shd w:val="clear" w:color="auto" w:fill="F2F2F2" w:themeFill="background1" w:themeFillShade="F2"/>
          </w:tcPr>
          <w:p w14:paraId="6243754D"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8" w:type="dxa"/>
            <w:tcBorders>
              <w:top w:val="single" w:sz="4" w:space="0" w:color="FFFFFF" w:themeColor="background1"/>
              <w:right w:val="single" w:sz="4" w:space="0" w:color="E6EFF7"/>
            </w:tcBorders>
            <w:shd w:val="clear" w:color="auto" w:fill="F2F2F2" w:themeFill="background1" w:themeFillShade="F2"/>
          </w:tcPr>
          <w:p w14:paraId="50F7FB24"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7B4D6BAF"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118C079B" w14:textId="77777777" w:rsidR="006F0F56" w:rsidRPr="006F0F56" w:rsidRDefault="006F0F56" w:rsidP="006F0F56">
            <w:pPr>
              <w:rPr>
                <w:b/>
                <w:color w:val="auto"/>
                <w:sz w:val="28"/>
              </w:rPr>
            </w:pPr>
            <w:r w:rsidRPr="006F0F56">
              <w:rPr>
                <w:b/>
                <w:color w:val="auto"/>
                <w:sz w:val="28"/>
              </w:rPr>
              <w:t>a</w:t>
            </w:r>
          </w:p>
          <w:p w14:paraId="440C9016" w14:textId="77777777" w:rsidR="006F0F56" w:rsidRPr="006F0F56" w:rsidRDefault="006F0F56" w:rsidP="006F0F56">
            <w:pPr>
              <w:rPr>
                <w:b/>
                <w:color w:val="auto"/>
                <w:sz w:val="28"/>
              </w:rPr>
            </w:pPr>
          </w:p>
        </w:tc>
        <w:tc>
          <w:tcPr>
            <w:tcW w:w="9686" w:type="dxa"/>
            <w:gridSpan w:val="4"/>
            <w:tcBorders>
              <w:right w:val="single" w:sz="4" w:space="0" w:color="E6EFF7"/>
            </w:tcBorders>
            <w:shd w:val="clear" w:color="auto" w:fill="E6EFF7"/>
          </w:tcPr>
          <w:p w14:paraId="3100807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Effects of the UoA on population/stocks within national or international limits, where applicable</w:t>
            </w:r>
          </w:p>
        </w:tc>
      </w:tr>
      <w:tr w:rsidR="006F0F56" w:rsidRPr="006F0F56" w14:paraId="30BB519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64290E96" w14:textId="77777777" w:rsidR="006F0F56" w:rsidRPr="006F0F56" w:rsidRDefault="006F0F56" w:rsidP="006F0F56">
            <w:pPr>
              <w:rPr>
                <w:b/>
                <w:color w:val="auto"/>
                <w:sz w:val="28"/>
              </w:rPr>
            </w:pPr>
          </w:p>
        </w:tc>
        <w:tc>
          <w:tcPr>
            <w:tcW w:w="994" w:type="dxa"/>
            <w:shd w:val="clear" w:color="auto" w:fill="E6EFF7"/>
          </w:tcPr>
          <w:p w14:paraId="16216DA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B778AD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shd w:val="clear" w:color="auto" w:fill="F2F2F2" w:themeFill="background1" w:themeFillShade="F2"/>
            <w:vAlign w:val="top"/>
          </w:tcPr>
          <w:p w14:paraId="5416FDC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Where national and international requirements set limits for ETP species, the </w:t>
            </w:r>
            <w:r w:rsidRPr="006F0F56">
              <w:rPr>
                <w:b/>
                <w:color w:val="808080" w:themeColor="background1" w:themeShade="80"/>
              </w:rPr>
              <w:t>effects of the UoA</w:t>
            </w:r>
            <w:r w:rsidRPr="006F0F56">
              <w:rPr>
                <w:color w:val="808080" w:themeColor="background1" w:themeShade="80"/>
              </w:rPr>
              <w:t xml:space="preserve"> and associated enhancement activities on the population/stock are known and </w:t>
            </w:r>
            <w:r w:rsidRPr="006F0F56">
              <w:rPr>
                <w:b/>
                <w:color w:val="808080" w:themeColor="background1" w:themeShade="80"/>
              </w:rPr>
              <w:t xml:space="preserve">likely </w:t>
            </w:r>
            <w:r w:rsidRPr="006F0F56">
              <w:rPr>
                <w:color w:val="808080" w:themeColor="background1" w:themeShade="80"/>
              </w:rPr>
              <w:t>to be within these limits.</w:t>
            </w:r>
          </w:p>
        </w:tc>
        <w:tc>
          <w:tcPr>
            <w:tcW w:w="2897" w:type="dxa"/>
            <w:tcBorders>
              <w:bottom w:val="single" w:sz="4" w:space="0" w:color="E6EFF7"/>
            </w:tcBorders>
            <w:shd w:val="clear" w:color="auto" w:fill="F2F2F2" w:themeFill="background1" w:themeFillShade="F2"/>
            <w:vAlign w:val="top"/>
          </w:tcPr>
          <w:p w14:paraId="1113802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szCs w:val="19"/>
              </w:rPr>
              <w:t xml:space="preserve">Where national and/ or international requirements set limits for ETP species, the </w:t>
            </w:r>
            <w:r w:rsidRPr="006F0F56">
              <w:rPr>
                <w:rFonts w:eastAsia="MS Mincho" w:cs="Arial"/>
                <w:b/>
                <w:color w:val="808080" w:themeColor="background1" w:themeShade="80"/>
                <w:szCs w:val="19"/>
              </w:rPr>
              <w:t>combined effects of the MSC UoAs</w:t>
            </w:r>
            <w:r w:rsidRPr="006F0F56">
              <w:rPr>
                <w:rFonts w:cs="Arial"/>
                <w:b/>
                <w:color w:val="808080" w:themeColor="background1" w:themeShade="80"/>
                <w:szCs w:val="19"/>
              </w:rPr>
              <w:t xml:space="preserve"> and associated enhancement activities</w:t>
            </w:r>
            <w:r w:rsidRPr="006F0F56">
              <w:rPr>
                <w:rFonts w:cs="Arial"/>
                <w:color w:val="808080" w:themeColor="background1" w:themeShade="80"/>
                <w:szCs w:val="19"/>
              </w:rPr>
              <w:t xml:space="preserve"> on the population/stock are known and </w:t>
            </w:r>
            <w:r w:rsidRPr="006F0F56">
              <w:rPr>
                <w:rFonts w:cs="Arial"/>
                <w:b/>
                <w:color w:val="808080" w:themeColor="background1" w:themeShade="80"/>
                <w:szCs w:val="19"/>
              </w:rPr>
              <w:t>highly likely</w:t>
            </w:r>
            <w:r w:rsidRPr="006F0F56">
              <w:rPr>
                <w:rFonts w:cs="Arial"/>
                <w:color w:val="808080" w:themeColor="background1" w:themeShade="80"/>
                <w:szCs w:val="19"/>
              </w:rPr>
              <w:t xml:space="preserve"> to be within these limits.</w:t>
            </w:r>
          </w:p>
        </w:tc>
        <w:tc>
          <w:tcPr>
            <w:tcW w:w="2898" w:type="dxa"/>
            <w:tcBorders>
              <w:bottom w:val="single" w:sz="4" w:space="0" w:color="E6EFF7"/>
              <w:right w:val="single" w:sz="4" w:space="0" w:color="E6EFF7"/>
            </w:tcBorders>
            <w:shd w:val="clear" w:color="auto" w:fill="F2F2F2" w:themeFill="background1" w:themeFillShade="F2"/>
            <w:vAlign w:val="top"/>
          </w:tcPr>
          <w:p w14:paraId="3429555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szCs w:val="19"/>
              </w:rPr>
              <w:t xml:space="preserve">Where national and/ or international requirements set limits for ETP species, there is a </w:t>
            </w:r>
            <w:r w:rsidRPr="006F0F56">
              <w:rPr>
                <w:rFonts w:cs="Arial"/>
                <w:b/>
                <w:color w:val="808080" w:themeColor="background1" w:themeShade="80"/>
                <w:szCs w:val="19"/>
              </w:rPr>
              <w:t>high degree of certainty</w:t>
            </w:r>
            <w:r w:rsidRPr="006F0F56">
              <w:rPr>
                <w:rFonts w:cs="Arial"/>
                <w:color w:val="808080" w:themeColor="background1" w:themeShade="80"/>
                <w:szCs w:val="19"/>
              </w:rPr>
              <w:t xml:space="preserve"> that the </w:t>
            </w:r>
            <w:r w:rsidRPr="006F0F56">
              <w:rPr>
                <w:rFonts w:eastAsia="MS Mincho" w:cs="Arial"/>
                <w:b/>
                <w:color w:val="808080" w:themeColor="background1" w:themeShade="80"/>
                <w:szCs w:val="19"/>
              </w:rPr>
              <w:t>combined effects of the MSC UoAs</w:t>
            </w:r>
            <w:r w:rsidRPr="006F0F56">
              <w:rPr>
                <w:rFonts w:eastAsia="MS Mincho" w:cs="Arial"/>
                <w:color w:val="808080" w:themeColor="background1" w:themeShade="80"/>
                <w:szCs w:val="19"/>
              </w:rPr>
              <w:t xml:space="preserve"> </w:t>
            </w:r>
            <w:r w:rsidRPr="006F0F56">
              <w:rPr>
                <w:rFonts w:cs="Arial"/>
                <w:color w:val="808080" w:themeColor="background1" w:themeShade="80"/>
                <w:szCs w:val="19"/>
              </w:rPr>
              <w:t>and associated enhancement activities are within these limits.</w:t>
            </w:r>
          </w:p>
        </w:tc>
      </w:tr>
      <w:tr w:rsidR="006F0F56" w:rsidRPr="006F0F56" w14:paraId="59C2EA56"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D358158" w14:textId="77777777" w:rsidR="006F0F56" w:rsidRPr="006F0F56" w:rsidRDefault="006F0F56" w:rsidP="006F0F56">
            <w:pPr>
              <w:rPr>
                <w:b/>
                <w:color w:val="auto"/>
                <w:sz w:val="28"/>
              </w:rPr>
            </w:pPr>
          </w:p>
        </w:tc>
        <w:tc>
          <w:tcPr>
            <w:tcW w:w="994" w:type="dxa"/>
            <w:tcBorders>
              <w:right w:val="single" w:sz="4" w:space="0" w:color="E6EFF7"/>
            </w:tcBorders>
            <w:shd w:val="clear" w:color="auto" w:fill="E6EFF7"/>
          </w:tcPr>
          <w:p w14:paraId="28AFD9F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D4ADAFB"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BBFDD19"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A91E31F"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 / NA</w:t>
            </w:r>
          </w:p>
        </w:tc>
      </w:tr>
      <w:tr w:rsidR="006F0F56" w:rsidRPr="006F0F56" w14:paraId="3DD0087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25A4C96C" w14:textId="77777777" w:rsidR="006F0F56" w:rsidRPr="006F0F56" w:rsidRDefault="006F0F56" w:rsidP="006F0F56">
            <w:r w:rsidRPr="006F0F56">
              <w:rPr>
                <w:sz w:val="22"/>
                <w:szCs w:val="22"/>
              </w:rPr>
              <w:t>Rationale</w:t>
            </w:r>
          </w:p>
        </w:tc>
      </w:tr>
    </w:tbl>
    <w:p w14:paraId="70E12A45" w14:textId="77777777" w:rsidR="006F0F56" w:rsidRPr="006F0F56" w:rsidRDefault="006F0F56" w:rsidP="006F0F56"/>
    <w:p w14:paraId="091F9AFF" w14:textId="77777777" w:rsidR="006F0F56" w:rsidRPr="006F0F56" w:rsidRDefault="006F0F56" w:rsidP="006F0F56">
      <w:r w:rsidRPr="006F0F56">
        <w:t>Insert sufficient rationale to support the team's conclusion for each Scoring Guidepost (SG). Scoring issue need not be scored if there are no national or international requirements that set limits for ETP species.</w:t>
      </w:r>
    </w:p>
    <w:p w14:paraId="1C89DAEB"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4486176A"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6FA01846" w14:textId="77777777" w:rsidR="006F0F56" w:rsidRPr="006F0F56" w:rsidRDefault="006F0F56" w:rsidP="006F0F56">
            <w:pPr>
              <w:rPr>
                <w:color w:val="auto"/>
                <w:sz w:val="28"/>
              </w:rPr>
            </w:pPr>
            <w:r w:rsidRPr="006F0F56">
              <w:rPr>
                <w:color w:val="auto"/>
                <w:sz w:val="28"/>
              </w:rPr>
              <w:t>b</w:t>
            </w:r>
          </w:p>
          <w:p w14:paraId="6BD02A64" w14:textId="77777777" w:rsidR="006F0F56" w:rsidRPr="006F0F56" w:rsidRDefault="006F0F56" w:rsidP="006F0F56">
            <w:pPr>
              <w:rPr>
                <w:b w:val="0"/>
                <w:color w:val="auto"/>
                <w:sz w:val="28"/>
              </w:rPr>
            </w:pPr>
          </w:p>
        </w:tc>
        <w:tc>
          <w:tcPr>
            <w:tcW w:w="9686" w:type="dxa"/>
            <w:gridSpan w:val="4"/>
            <w:tcBorders>
              <w:right w:val="single" w:sz="4" w:space="0" w:color="E6EFF7"/>
            </w:tcBorders>
            <w:shd w:val="clear" w:color="auto" w:fill="E6EFF7"/>
          </w:tcPr>
          <w:p w14:paraId="2BF72D00"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Direct effects</w:t>
            </w:r>
          </w:p>
        </w:tc>
      </w:tr>
      <w:tr w:rsidR="006F0F56" w:rsidRPr="006F0F56" w14:paraId="6CB9784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673D231C" w14:textId="77777777" w:rsidR="006F0F56" w:rsidRPr="006F0F56" w:rsidRDefault="006F0F56" w:rsidP="006F0F56">
            <w:pPr>
              <w:rPr>
                <w:b/>
                <w:color w:val="auto"/>
                <w:sz w:val="28"/>
              </w:rPr>
            </w:pPr>
          </w:p>
        </w:tc>
        <w:tc>
          <w:tcPr>
            <w:tcW w:w="994" w:type="dxa"/>
            <w:shd w:val="clear" w:color="auto" w:fill="E6EFF7"/>
          </w:tcPr>
          <w:p w14:paraId="2F78CEB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89E879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shd w:val="clear" w:color="auto" w:fill="F2F2F2" w:themeFill="background1" w:themeFillShade="F2"/>
            <w:vAlign w:val="top"/>
          </w:tcPr>
          <w:p w14:paraId="04C4682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Known direct effects of the UoA including enhancement activities are </w:t>
            </w:r>
            <w:r w:rsidRPr="006F0F56">
              <w:rPr>
                <w:b/>
                <w:color w:val="808080" w:themeColor="background1" w:themeShade="80"/>
              </w:rPr>
              <w:t>likely to</w:t>
            </w:r>
            <w:r w:rsidRPr="006F0F56">
              <w:rPr>
                <w:color w:val="808080" w:themeColor="background1" w:themeShade="80"/>
              </w:rPr>
              <w:t xml:space="preserve"> </w:t>
            </w:r>
            <w:r w:rsidRPr="006F0F56">
              <w:rPr>
                <w:b/>
                <w:color w:val="808080" w:themeColor="background1" w:themeShade="80"/>
              </w:rPr>
              <w:t xml:space="preserve">not hinder recovery </w:t>
            </w:r>
            <w:r w:rsidRPr="006F0F56">
              <w:rPr>
                <w:color w:val="808080" w:themeColor="background1" w:themeShade="80"/>
              </w:rPr>
              <w:t>of ETP species.</w:t>
            </w:r>
          </w:p>
        </w:tc>
        <w:tc>
          <w:tcPr>
            <w:tcW w:w="2897" w:type="dxa"/>
            <w:tcBorders>
              <w:bottom w:val="single" w:sz="4" w:space="0" w:color="E6EFF7"/>
            </w:tcBorders>
            <w:shd w:val="clear" w:color="auto" w:fill="F2F2F2" w:themeFill="background1" w:themeFillShade="F2"/>
            <w:vAlign w:val="top"/>
          </w:tcPr>
          <w:p w14:paraId="7DDD424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Direct effects of the UoA including enhancement activities are </w:t>
            </w:r>
            <w:r w:rsidRPr="006F0F56">
              <w:rPr>
                <w:b/>
                <w:color w:val="808080" w:themeColor="background1" w:themeShade="80"/>
              </w:rPr>
              <w:t>highly likely to not hinder recovery</w:t>
            </w:r>
            <w:r w:rsidRPr="006F0F56">
              <w:rPr>
                <w:color w:val="808080" w:themeColor="background1" w:themeShade="80"/>
              </w:rPr>
              <w:t xml:space="preserve"> of ETP species.</w:t>
            </w:r>
          </w:p>
        </w:tc>
        <w:tc>
          <w:tcPr>
            <w:tcW w:w="2898" w:type="dxa"/>
            <w:tcBorders>
              <w:bottom w:val="single" w:sz="4" w:space="0" w:color="E6EFF7"/>
              <w:right w:val="single" w:sz="4" w:space="0" w:color="E6EFF7"/>
            </w:tcBorders>
            <w:shd w:val="clear" w:color="auto" w:fill="F2F2F2" w:themeFill="background1" w:themeFillShade="F2"/>
            <w:vAlign w:val="top"/>
          </w:tcPr>
          <w:p w14:paraId="2C44F6B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 xml:space="preserve">high degree of confidence </w:t>
            </w:r>
            <w:r w:rsidRPr="006F0F56">
              <w:rPr>
                <w:color w:val="808080" w:themeColor="background1" w:themeShade="80"/>
              </w:rPr>
              <w:t xml:space="preserve">that there are no </w:t>
            </w:r>
            <w:r w:rsidRPr="006F0F56">
              <w:rPr>
                <w:b/>
                <w:color w:val="808080" w:themeColor="background1" w:themeShade="80"/>
              </w:rPr>
              <w:t>significant detrimental direct effects</w:t>
            </w:r>
            <w:r w:rsidRPr="006F0F56">
              <w:rPr>
                <w:color w:val="808080" w:themeColor="background1" w:themeShade="80"/>
              </w:rPr>
              <w:t xml:space="preserve"> of the UoA including enhancement activities on ETP species.</w:t>
            </w:r>
          </w:p>
        </w:tc>
      </w:tr>
      <w:tr w:rsidR="006F0F56" w:rsidRPr="006F0F56" w14:paraId="2FA9082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2477B82" w14:textId="77777777" w:rsidR="006F0F56" w:rsidRPr="006F0F56" w:rsidRDefault="006F0F56" w:rsidP="006F0F56">
            <w:pPr>
              <w:rPr>
                <w:b/>
                <w:color w:val="auto"/>
                <w:sz w:val="28"/>
              </w:rPr>
            </w:pPr>
          </w:p>
        </w:tc>
        <w:tc>
          <w:tcPr>
            <w:tcW w:w="994" w:type="dxa"/>
            <w:tcBorders>
              <w:right w:val="single" w:sz="4" w:space="0" w:color="E6EFF7"/>
            </w:tcBorders>
            <w:shd w:val="clear" w:color="auto" w:fill="E6EFF7"/>
          </w:tcPr>
          <w:p w14:paraId="2B59E3B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28109B8"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B5E9A75"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7584057"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r>
      <w:tr w:rsidR="006F0F56" w:rsidRPr="006F0F56" w14:paraId="00BBFB2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02AB4D2A" w14:textId="77777777" w:rsidR="006F0F56" w:rsidRPr="006F0F56" w:rsidRDefault="006F0F56" w:rsidP="006F0F56">
            <w:r w:rsidRPr="006F0F56">
              <w:rPr>
                <w:sz w:val="22"/>
                <w:szCs w:val="22"/>
              </w:rPr>
              <w:t>Rationale</w:t>
            </w:r>
          </w:p>
        </w:tc>
      </w:tr>
    </w:tbl>
    <w:p w14:paraId="469FF306" w14:textId="77777777" w:rsidR="006F0F56" w:rsidRPr="006F0F56" w:rsidRDefault="006F0F56" w:rsidP="006F0F56"/>
    <w:p w14:paraId="013AF974" w14:textId="77777777" w:rsidR="006F0F56" w:rsidRPr="006F0F56" w:rsidRDefault="006F0F56" w:rsidP="006F0F56">
      <w:r w:rsidRPr="006F0F56">
        <w:t>Insert sufficient rationale to support the team’s conclusion for each Scoring Guidepost (SG).</w:t>
      </w:r>
    </w:p>
    <w:p w14:paraId="4E809A6D"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4071D7D2"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36B125C9" w14:textId="77777777" w:rsidR="006F0F56" w:rsidRPr="006F0F56" w:rsidRDefault="006F0F56" w:rsidP="006F0F56">
            <w:pPr>
              <w:rPr>
                <w:color w:val="auto"/>
                <w:sz w:val="28"/>
              </w:rPr>
            </w:pPr>
            <w:r w:rsidRPr="006F0F56">
              <w:rPr>
                <w:color w:val="auto"/>
                <w:sz w:val="28"/>
              </w:rPr>
              <w:t>c</w:t>
            </w:r>
          </w:p>
          <w:p w14:paraId="45035B53" w14:textId="77777777" w:rsidR="006F0F56" w:rsidRPr="006F0F56" w:rsidRDefault="006F0F56" w:rsidP="006F0F56">
            <w:pPr>
              <w:rPr>
                <w:color w:val="auto"/>
                <w:sz w:val="22"/>
              </w:rPr>
            </w:pPr>
          </w:p>
        </w:tc>
        <w:tc>
          <w:tcPr>
            <w:tcW w:w="9686" w:type="dxa"/>
            <w:gridSpan w:val="4"/>
            <w:tcBorders>
              <w:right w:val="single" w:sz="4" w:space="0" w:color="E6EFF7"/>
            </w:tcBorders>
            <w:shd w:val="clear" w:color="auto" w:fill="E6EFF7"/>
          </w:tcPr>
          <w:p w14:paraId="2CD347AF"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Indirect effects</w:t>
            </w:r>
          </w:p>
        </w:tc>
      </w:tr>
      <w:tr w:rsidR="006F0F56" w:rsidRPr="006F0F56" w14:paraId="2886B0D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6A71658F" w14:textId="77777777" w:rsidR="006F0F56" w:rsidRPr="006F0F56" w:rsidRDefault="006F0F56" w:rsidP="006F0F56">
            <w:pPr>
              <w:rPr>
                <w:color w:val="auto"/>
                <w:sz w:val="22"/>
              </w:rPr>
            </w:pPr>
          </w:p>
        </w:tc>
        <w:tc>
          <w:tcPr>
            <w:tcW w:w="994" w:type="dxa"/>
            <w:shd w:val="clear" w:color="auto" w:fill="E6EFF7"/>
          </w:tcPr>
          <w:p w14:paraId="1B5209B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54BD1D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shd w:val="clear" w:color="auto" w:fill="F2F2F2" w:themeFill="background1" w:themeFillShade="F2"/>
            <w:vAlign w:val="top"/>
          </w:tcPr>
          <w:p w14:paraId="38BD80C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7" w:type="dxa"/>
            <w:tcBorders>
              <w:bottom w:val="single" w:sz="4" w:space="0" w:color="E6EFF7"/>
            </w:tcBorders>
            <w:shd w:val="clear" w:color="auto" w:fill="F2F2F2" w:themeFill="background1" w:themeFillShade="F2"/>
            <w:vAlign w:val="top"/>
          </w:tcPr>
          <w:p w14:paraId="5901B55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Indirect effects have been considered for the UoA including enhancement activities and are thought to be </w:t>
            </w:r>
            <w:r w:rsidRPr="006F0F56">
              <w:rPr>
                <w:b/>
                <w:color w:val="808080" w:themeColor="background1" w:themeShade="80"/>
              </w:rPr>
              <w:t>highly likely</w:t>
            </w:r>
            <w:r w:rsidRPr="006F0F56">
              <w:rPr>
                <w:color w:val="808080" w:themeColor="background1" w:themeShade="80"/>
              </w:rPr>
              <w:t xml:space="preserve"> to not create unacceptable impacts.</w:t>
            </w:r>
          </w:p>
        </w:tc>
        <w:tc>
          <w:tcPr>
            <w:tcW w:w="2898" w:type="dxa"/>
            <w:tcBorders>
              <w:bottom w:val="single" w:sz="4" w:space="0" w:color="E6EFF7"/>
              <w:right w:val="single" w:sz="4" w:space="0" w:color="E6EFF7"/>
            </w:tcBorders>
            <w:shd w:val="clear" w:color="auto" w:fill="F2F2F2" w:themeFill="background1" w:themeFillShade="F2"/>
            <w:vAlign w:val="top"/>
          </w:tcPr>
          <w:p w14:paraId="3197D30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 xml:space="preserve">high degree of confidence </w:t>
            </w:r>
            <w:r w:rsidRPr="006F0F56">
              <w:rPr>
                <w:color w:val="808080" w:themeColor="background1" w:themeShade="80"/>
              </w:rPr>
              <w:t xml:space="preserve">that there are no </w:t>
            </w:r>
            <w:r w:rsidRPr="006F0F56">
              <w:rPr>
                <w:b/>
                <w:color w:val="808080" w:themeColor="background1" w:themeShade="80"/>
              </w:rPr>
              <w:t>significant detrimental indirect effects</w:t>
            </w:r>
            <w:r w:rsidRPr="006F0F56">
              <w:rPr>
                <w:color w:val="808080" w:themeColor="background1" w:themeShade="80"/>
              </w:rPr>
              <w:t xml:space="preserve"> of the UoA including enhancement activities on ETP species.</w:t>
            </w:r>
          </w:p>
        </w:tc>
      </w:tr>
      <w:tr w:rsidR="006F0F56" w:rsidRPr="006F0F56" w14:paraId="5C4C703F"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23C16E1" w14:textId="77777777" w:rsidR="006F0F56" w:rsidRPr="006F0F56" w:rsidRDefault="006F0F56" w:rsidP="006F0F56">
            <w:pPr>
              <w:rPr>
                <w:color w:val="auto"/>
                <w:sz w:val="22"/>
              </w:rPr>
            </w:pPr>
          </w:p>
        </w:tc>
        <w:tc>
          <w:tcPr>
            <w:tcW w:w="994" w:type="dxa"/>
            <w:shd w:val="clear" w:color="auto" w:fill="E6EFF7"/>
          </w:tcPr>
          <w:p w14:paraId="6646949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vAlign w:val="top"/>
          </w:tcPr>
          <w:p w14:paraId="3CBF89C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97" w:type="dxa"/>
            <w:tcBorders>
              <w:bottom w:val="single" w:sz="4" w:space="0" w:color="E6EFF7"/>
              <w:right w:val="single" w:sz="4" w:space="0" w:color="D9E2F3" w:themeColor="accent1" w:themeTint="33"/>
            </w:tcBorders>
            <w:shd w:val="clear" w:color="auto" w:fill="auto"/>
          </w:tcPr>
          <w:p w14:paraId="1B1542C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c>
          <w:tcPr>
            <w:tcW w:w="2898" w:type="dxa"/>
            <w:tcBorders>
              <w:left w:val="single" w:sz="4" w:space="0" w:color="D9E2F3" w:themeColor="accent1" w:themeTint="33"/>
              <w:bottom w:val="single" w:sz="4" w:space="0" w:color="E6EFF7"/>
              <w:right w:val="single" w:sz="4" w:space="0" w:color="E6EFF7"/>
            </w:tcBorders>
            <w:shd w:val="clear" w:color="auto" w:fill="auto"/>
          </w:tcPr>
          <w:p w14:paraId="19AEA71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r>
      <w:tr w:rsidR="006F0F56" w:rsidRPr="006F0F56" w14:paraId="3BB1980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7B7B13C0" w14:textId="77777777" w:rsidR="006F0F56" w:rsidRPr="006F0F56" w:rsidRDefault="006F0F56" w:rsidP="006F0F56">
            <w:r w:rsidRPr="006F0F56">
              <w:rPr>
                <w:sz w:val="22"/>
                <w:szCs w:val="22"/>
              </w:rPr>
              <w:t>Rationale</w:t>
            </w:r>
          </w:p>
        </w:tc>
      </w:tr>
    </w:tbl>
    <w:p w14:paraId="2722E265" w14:textId="77777777" w:rsidR="006F0F56" w:rsidRPr="006F0F56" w:rsidRDefault="006F0F56" w:rsidP="006F0F56"/>
    <w:p w14:paraId="005414F6" w14:textId="77777777" w:rsidR="006F0F56" w:rsidRPr="006F0F56" w:rsidRDefault="006F0F56" w:rsidP="006F0F56">
      <w:r w:rsidRPr="006F0F56">
        <w:t>Insert sufficient rationale to support the team’s conclusion for each Scoring Guidepost (SG).</w:t>
      </w:r>
    </w:p>
    <w:p w14:paraId="34B4D3CC"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10454"/>
      </w:tblGrid>
      <w:tr w:rsidR="006F0F56" w:rsidRPr="006F0F56" w14:paraId="36416663"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left w:val="single" w:sz="4" w:space="0" w:color="E6EFF7"/>
              <w:right w:val="single" w:sz="4" w:space="0" w:color="E6EFF7"/>
            </w:tcBorders>
            <w:shd w:val="clear" w:color="auto" w:fill="E6EFF7"/>
          </w:tcPr>
          <w:p w14:paraId="182DF5F5" w14:textId="77777777" w:rsidR="006F0F56" w:rsidRPr="006F0F56" w:rsidRDefault="006F0F56" w:rsidP="006F0F56">
            <w:pPr>
              <w:rPr>
                <w:b w:val="0"/>
                <w:sz w:val="22"/>
                <w:szCs w:val="22"/>
              </w:rPr>
            </w:pPr>
            <w:r w:rsidRPr="006F0F56">
              <w:rPr>
                <w:b w:val="0"/>
                <w:color w:val="auto"/>
                <w:sz w:val="22"/>
                <w:szCs w:val="22"/>
              </w:rPr>
              <w:t>References</w:t>
            </w:r>
          </w:p>
        </w:tc>
      </w:tr>
    </w:tbl>
    <w:p w14:paraId="0601A827" w14:textId="77777777" w:rsidR="006F0F56" w:rsidRPr="006F0F56" w:rsidRDefault="006F0F56" w:rsidP="006F0F56"/>
    <w:p w14:paraId="089C9EE3" w14:textId="77777777" w:rsidR="006F0F56" w:rsidRPr="006F0F56" w:rsidRDefault="006F0F56" w:rsidP="006F0F56">
      <w:r w:rsidRPr="006F0F56">
        <w:t>List any references here, including hyperlinks to publicly-available documents.</w:t>
      </w:r>
    </w:p>
    <w:p w14:paraId="7B881F36" w14:textId="77777777" w:rsidR="006F0F56" w:rsidRPr="006F0F56" w:rsidRDefault="006F0F56" w:rsidP="006F0F56"/>
    <w:tbl>
      <w:tblPr>
        <w:tblStyle w:val="TemplateTable"/>
        <w:tblW w:w="10485" w:type="dxa"/>
        <w:tblInd w:w="5" w:type="dxa"/>
        <w:tblLayout w:type="fixed"/>
        <w:tblLook w:val="04A0" w:firstRow="1" w:lastRow="0" w:firstColumn="1" w:lastColumn="0" w:noHBand="0" w:noVBand="1"/>
      </w:tblPr>
      <w:tblGrid>
        <w:gridCol w:w="5308"/>
        <w:gridCol w:w="5177"/>
      </w:tblGrid>
      <w:tr w:rsidR="006F0F56" w:rsidRPr="006F0F56" w14:paraId="304B0450"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30225606" w14:textId="77777777" w:rsidR="006F0F56" w:rsidRPr="00DC682F" w:rsidRDefault="006F0F56" w:rsidP="00540C39">
            <w:pPr>
              <w:pStyle w:val="MSCReport-AssessmentStage"/>
            </w:pPr>
            <w:r w:rsidRPr="00DC682F">
              <w:t>Draft scoring range and information gap indicator added at Announcement Comment Draft Report</w:t>
            </w:r>
          </w:p>
        </w:tc>
      </w:tr>
      <w:tr w:rsidR="006F0F56" w:rsidRPr="006F0F56" w14:paraId="0D416ABC"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8F14CA0" w14:textId="77777777" w:rsidR="006F0F56" w:rsidRPr="006F0F56" w:rsidRDefault="006F0F56" w:rsidP="006F0F56">
            <w:pPr>
              <w:rPr>
                <w:color w:val="auto"/>
                <w:sz w:val="22"/>
              </w:rPr>
            </w:pPr>
            <w:r w:rsidRPr="006F0F56">
              <w:rPr>
                <w:color w:val="auto"/>
                <w:sz w:val="22"/>
              </w:rPr>
              <w:lastRenderedPageBreak/>
              <w:t>Draft scoring range</w:t>
            </w:r>
          </w:p>
        </w:tc>
        <w:tc>
          <w:tcPr>
            <w:tcW w:w="5177" w:type="dxa"/>
            <w:tcBorders>
              <w:top w:val="single" w:sz="4" w:space="0" w:color="E6EFF7"/>
              <w:bottom w:val="single" w:sz="4" w:space="0" w:color="E6EFF7"/>
              <w:right w:val="single" w:sz="4" w:space="0" w:color="E6EFF7"/>
            </w:tcBorders>
            <w:shd w:val="clear" w:color="auto" w:fill="auto"/>
          </w:tcPr>
          <w:p w14:paraId="6C156E9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28F1F3B6"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1A85EC7" w14:textId="77777777" w:rsidR="006F0F56" w:rsidRPr="006F0F56" w:rsidRDefault="006F0F56" w:rsidP="006F0F56">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5348BFC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18A56D0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651F4C5B" w14:textId="77777777" w:rsidR="006F0F56" w:rsidRPr="006F0F56" w:rsidRDefault="006F0F56" w:rsidP="006F0F56">
            <w:pPr>
              <w:spacing w:after="40"/>
              <w:rPr>
                <w:b/>
                <w:color w:val="D9D9D9" w:themeColor="background1" w:themeShade="D9"/>
                <w14:cntxtAlts/>
              </w:rPr>
            </w:pPr>
          </w:p>
          <w:p w14:paraId="7CC12495"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314E3DD1"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D556E8E" w14:textId="77777777" w:rsidR="006F0F56" w:rsidRPr="006F0F56" w:rsidRDefault="006F0F56" w:rsidP="006F0F56">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717F077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321681FB"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1A64FD2" w14:textId="77777777" w:rsidR="006F0F56" w:rsidRPr="006F0F56" w:rsidRDefault="006F0F56" w:rsidP="006F0F56">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0450FD6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2485560C"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2.3.2 – ETP species management strategy</w:t>
      </w: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617528D2" w14:textId="77777777" w:rsidTr="006F0F56">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A42D85D" w14:textId="77777777" w:rsidR="006F0F56" w:rsidRPr="006F0F56" w:rsidRDefault="006F0F56" w:rsidP="006F0F56">
            <w:pPr>
              <w:rPr>
                <w:b w:val="0"/>
                <w:sz w:val="32"/>
              </w:rPr>
            </w:pPr>
            <w:r w:rsidRPr="006F0F56">
              <w:rPr>
                <w:b w:val="0"/>
                <w:sz w:val="32"/>
              </w:rPr>
              <w:t>PI   2.3.2</w:t>
            </w:r>
          </w:p>
        </w:tc>
        <w:tc>
          <w:tcPr>
            <w:tcW w:w="86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1731EA2"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UoA and associated enhancement activities have in place precautionary management strategies designed to:</w:t>
            </w:r>
          </w:p>
          <w:p w14:paraId="186B0532" w14:textId="77777777" w:rsidR="006F0F56" w:rsidRPr="006F0F56" w:rsidRDefault="006F0F56" w:rsidP="006F0F56">
            <w:pPr>
              <w:numPr>
                <w:ilvl w:val="0"/>
                <w:numId w:val="45"/>
              </w:numPr>
              <w:cnfStyle w:val="100000000000" w:firstRow="1" w:lastRow="0" w:firstColumn="0" w:lastColumn="0" w:oddVBand="0" w:evenVBand="0" w:oddHBand="0" w:evenHBand="0" w:firstRowFirstColumn="0" w:firstRowLastColumn="0" w:lastRowFirstColumn="0" w:lastRowLastColumn="0"/>
            </w:pPr>
            <w:r w:rsidRPr="006F0F56">
              <w:t>meet national and international requirements</w:t>
            </w:r>
          </w:p>
          <w:p w14:paraId="5CB3088F" w14:textId="77777777" w:rsidR="006F0F56" w:rsidRPr="006F0F56" w:rsidRDefault="006F0F56" w:rsidP="006F0F56">
            <w:pPr>
              <w:numPr>
                <w:ilvl w:val="0"/>
                <w:numId w:val="45"/>
              </w:numPr>
              <w:cnfStyle w:val="100000000000" w:firstRow="1" w:lastRow="0" w:firstColumn="0" w:lastColumn="0" w:oddVBand="0" w:evenVBand="0" w:oddHBand="0" w:evenHBand="0" w:firstRowFirstColumn="0" w:firstRowLastColumn="0" w:lastRowFirstColumn="0" w:lastRowLastColumn="0"/>
            </w:pPr>
            <w:r w:rsidRPr="006F0F56">
              <w:t>ensure the UoA does not hinder recovery of ETP species</w:t>
            </w:r>
          </w:p>
          <w:p w14:paraId="5B5C3508" w14:textId="77777777" w:rsidR="006F0F56" w:rsidRPr="006F0F56" w:rsidRDefault="006F0F56" w:rsidP="006F0F56">
            <w:pPr>
              <w:ind w:left="360"/>
              <w:cnfStyle w:val="100000000000" w:firstRow="1" w:lastRow="0" w:firstColumn="0" w:lastColumn="0" w:oddVBand="0" w:evenVBand="0" w:oddHBand="0" w:evenHBand="0" w:firstRowFirstColumn="0" w:firstRowLastColumn="0" w:lastRowFirstColumn="0" w:lastRowLastColumn="0"/>
            </w:pPr>
          </w:p>
          <w:p w14:paraId="7B6B6100"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Also, the UoA regularly reviews and implements measures, as appropriate, to minimise the mortality of ETP species</w:t>
            </w:r>
          </w:p>
        </w:tc>
      </w:tr>
      <w:tr w:rsidR="006F0F56" w:rsidRPr="006F0F56" w14:paraId="172C6ED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66ABE8D0" w14:textId="77777777" w:rsidR="006F0F56" w:rsidRPr="006F0F56" w:rsidRDefault="006F0F56" w:rsidP="006F0F56">
            <w:pPr>
              <w:rPr>
                <w:color w:val="auto"/>
                <w:sz w:val="22"/>
              </w:rPr>
            </w:pPr>
            <w:r w:rsidRPr="006F0F56">
              <w:rPr>
                <w:color w:val="auto"/>
                <w:sz w:val="22"/>
              </w:rPr>
              <w:t>Scoring Issue</w:t>
            </w:r>
          </w:p>
        </w:tc>
        <w:tc>
          <w:tcPr>
            <w:tcW w:w="2897" w:type="dxa"/>
            <w:tcBorders>
              <w:top w:val="single" w:sz="4" w:space="0" w:color="FFFFFF" w:themeColor="background1"/>
            </w:tcBorders>
            <w:shd w:val="clear" w:color="auto" w:fill="F2F2F2" w:themeFill="background1" w:themeFillShade="F2"/>
          </w:tcPr>
          <w:p w14:paraId="6C0F5C4F"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97" w:type="dxa"/>
            <w:tcBorders>
              <w:top w:val="single" w:sz="4" w:space="0" w:color="FFFFFF" w:themeColor="background1"/>
            </w:tcBorders>
            <w:shd w:val="clear" w:color="auto" w:fill="F2F2F2" w:themeFill="background1" w:themeFillShade="F2"/>
          </w:tcPr>
          <w:p w14:paraId="2455405B"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8" w:type="dxa"/>
            <w:tcBorders>
              <w:top w:val="single" w:sz="4" w:space="0" w:color="FFFFFF" w:themeColor="background1"/>
              <w:right w:val="single" w:sz="4" w:space="0" w:color="E6EFF7"/>
            </w:tcBorders>
            <w:shd w:val="clear" w:color="auto" w:fill="F2F2F2" w:themeFill="background1" w:themeFillShade="F2"/>
          </w:tcPr>
          <w:p w14:paraId="7592AE0F"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4429FE76"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1EA4C51C" w14:textId="77777777" w:rsidR="006F0F56" w:rsidRPr="006F0F56" w:rsidRDefault="006F0F56" w:rsidP="006F0F56">
            <w:pPr>
              <w:rPr>
                <w:b/>
                <w:color w:val="auto"/>
                <w:sz w:val="28"/>
              </w:rPr>
            </w:pPr>
            <w:r w:rsidRPr="006F0F56">
              <w:rPr>
                <w:b/>
                <w:color w:val="auto"/>
                <w:sz w:val="28"/>
              </w:rPr>
              <w:t>a</w:t>
            </w:r>
          </w:p>
          <w:p w14:paraId="322A93F2" w14:textId="77777777" w:rsidR="006F0F56" w:rsidRPr="006F0F56" w:rsidRDefault="006F0F56" w:rsidP="006F0F56">
            <w:pPr>
              <w:rPr>
                <w:b/>
                <w:color w:val="auto"/>
                <w:sz w:val="28"/>
              </w:rPr>
            </w:pPr>
          </w:p>
        </w:tc>
        <w:tc>
          <w:tcPr>
            <w:tcW w:w="9686" w:type="dxa"/>
            <w:gridSpan w:val="4"/>
            <w:tcBorders>
              <w:right w:val="single" w:sz="4" w:space="0" w:color="E6EFF7"/>
            </w:tcBorders>
            <w:shd w:val="clear" w:color="auto" w:fill="E6EFF7"/>
          </w:tcPr>
          <w:p w14:paraId="267A7D6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Management strategy in place (national and international requirements)</w:t>
            </w:r>
          </w:p>
        </w:tc>
      </w:tr>
      <w:tr w:rsidR="006F0F56" w:rsidRPr="006F0F56" w14:paraId="721ADDC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A13BC20" w14:textId="77777777" w:rsidR="006F0F56" w:rsidRPr="006F0F56" w:rsidRDefault="006F0F56" w:rsidP="006F0F56">
            <w:pPr>
              <w:rPr>
                <w:b/>
                <w:color w:val="auto"/>
                <w:sz w:val="28"/>
              </w:rPr>
            </w:pPr>
          </w:p>
        </w:tc>
        <w:tc>
          <w:tcPr>
            <w:tcW w:w="994" w:type="dxa"/>
            <w:shd w:val="clear" w:color="auto" w:fill="E6EFF7"/>
          </w:tcPr>
          <w:p w14:paraId="0224E78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CD1E51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shd w:val="clear" w:color="auto" w:fill="F2F2F2" w:themeFill="background1" w:themeFillShade="F2"/>
            <w:vAlign w:val="top"/>
          </w:tcPr>
          <w:p w14:paraId="7B4EFAD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measures</w:t>
            </w:r>
            <w:r w:rsidRPr="006F0F56">
              <w:rPr>
                <w:color w:val="808080" w:themeColor="background1" w:themeShade="80"/>
              </w:rPr>
              <w:t xml:space="preserve"> in place that minimise the UoA-related mortality of ETP species due to the UoA including enhancement activities, and are </w:t>
            </w:r>
            <w:r w:rsidRPr="006F0F56">
              <w:rPr>
                <w:b/>
                <w:color w:val="808080" w:themeColor="background1" w:themeShade="80"/>
              </w:rPr>
              <w:t>expected to be highly likely</w:t>
            </w:r>
            <w:r w:rsidRPr="006F0F56">
              <w:rPr>
                <w:color w:val="808080" w:themeColor="background1" w:themeShade="80"/>
              </w:rPr>
              <w:t xml:space="preserve"> to achieve national and international requirements for the protection of ETP species.</w:t>
            </w:r>
          </w:p>
        </w:tc>
        <w:tc>
          <w:tcPr>
            <w:tcW w:w="2897" w:type="dxa"/>
            <w:tcBorders>
              <w:bottom w:val="single" w:sz="4" w:space="0" w:color="E6EFF7"/>
            </w:tcBorders>
            <w:shd w:val="clear" w:color="auto" w:fill="F2F2F2" w:themeFill="background1" w:themeFillShade="F2"/>
            <w:vAlign w:val="top"/>
          </w:tcPr>
          <w:p w14:paraId="1FFA56F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strategy</w:t>
            </w:r>
            <w:r w:rsidRPr="006F0F56">
              <w:rPr>
                <w:color w:val="808080" w:themeColor="background1" w:themeShade="80"/>
              </w:rPr>
              <w:t xml:space="preserve"> in place for managing the UoA and enhancement activities’ impact on ETP species, including measures to minimise mortality, which is</w:t>
            </w:r>
            <w:r w:rsidRPr="006F0F56">
              <w:rPr>
                <w:b/>
                <w:color w:val="808080" w:themeColor="background1" w:themeShade="80"/>
              </w:rPr>
              <w:t xml:space="preserve"> </w:t>
            </w:r>
            <w:r w:rsidRPr="006F0F56">
              <w:rPr>
                <w:color w:val="808080" w:themeColor="background1" w:themeShade="80"/>
              </w:rPr>
              <w:t>designed to be</w:t>
            </w:r>
            <w:r w:rsidRPr="006F0F56">
              <w:rPr>
                <w:b/>
                <w:color w:val="808080" w:themeColor="background1" w:themeShade="80"/>
              </w:rPr>
              <w:t xml:space="preserve"> highly likely</w:t>
            </w:r>
            <w:r w:rsidRPr="006F0F56">
              <w:rPr>
                <w:color w:val="808080" w:themeColor="background1" w:themeShade="80"/>
              </w:rPr>
              <w:t xml:space="preserve"> </w:t>
            </w:r>
            <w:r w:rsidRPr="006F0F56">
              <w:rPr>
                <w:b/>
                <w:color w:val="808080" w:themeColor="background1" w:themeShade="80"/>
              </w:rPr>
              <w:t>to achieve</w:t>
            </w:r>
            <w:r w:rsidRPr="006F0F56">
              <w:rPr>
                <w:color w:val="808080" w:themeColor="background1" w:themeShade="80"/>
              </w:rPr>
              <w:t xml:space="preserve"> national and international requirements for the protection of ETP species.</w:t>
            </w:r>
          </w:p>
        </w:tc>
        <w:tc>
          <w:tcPr>
            <w:tcW w:w="2898" w:type="dxa"/>
            <w:tcBorders>
              <w:bottom w:val="single" w:sz="4" w:space="0" w:color="E6EFF7"/>
              <w:right w:val="single" w:sz="4" w:space="0" w:color="E6EFF7"/>
            </w:tcBorders>
            <w:shd w:val="clear" w:color="auto" w:fill="F2F2F2" w:themeFill="background1" w:themeFillShade="F2"/>
            <w:vAlign w:val="top"/>
          </w:tcPr>
          <w:p w14:paraId="61E6E63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 xml:space="preserve">comprehensive strategy </w:t>
            </w:r>
            <w:r w:rsidRPr="006F0F56">
              <w:rPr>
                <w:color w:val="808080" w:themeColor="background1" w:themeShade="80"/>
              </w:rPr>
              <w:t xml:space="preserve">in place for managing the UoA </w:t>
            </w:r>
            <w:r w:rsidRPr="006F0F56">
              <w:rPr>
                <w:b/>
                <w:color w:val="808080" w:themeColor="background1" w:themeShade="80"/>
              </w:rPr>
              <w:t>and enhancement activities’</w:t>
            </w:r>
            <w:r w:rsidRPr="006F0F56">
              <w:rPr>
                <w:color w:val="808080" w:themeColor="background1" w:themeShade="80"/>
              </w:rPr>
              <w:t xml:space="preserve"> impact on ETP species, including measures to minimise mortality, which is designed to</w:t>
            </w:r>
            <w:r w:rsidRPr="006F0F56">
              <w:rPr>
                <w:b/>
                <w:color w:val="808080" w:themeColor="background1" w:themeShade="80"/>
              </w:rPr>
              <w:t xml:space="preserve"> achieve</w:t>
            </w:r>
            <w:r w:rsidRPr="006F0F56">
              <w:rPr>
                <w:color w:val="808080" w:themeColor="background1" w:themeShade="80"/>
              </w:rPr>
              <w:t xml:space="preserve"> </w:t>
            </w:r>
            <w:r w:rsidRPr="006F0F56">
              <w:rPr>
                <w:b/>
                <w:color w:val="808080" w:themeColor="background1" w:themeShade="80"/>
              </w:rPr>
              <w:t>above</w:t>
            </w:r>
            <w:r w:rsidRPr="006F0F56">
              <w:rPr>
                <w:color w:val="808080" w:themeColor="background1" w:themeShade="80"/>
              </w:rPr>
              <w:t xml:space="preserve"> national and international requirements for the protection of ETP species.</w:t>
            </w:r>
          </w:p>
        </w:tc>
      </w:tr>
      <w:tr w:rsidR="006F0F56" w:rsidRPr="006F0F56" w14:paraId="216F6481"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BBB7A5C" w14:textId="77777777" w:rsidR="006F0F56" w:rsidRPr="006F0F56" w:rsidRDefault="006F0F56" w:rsidP="006F0F56">
            <w:pPr>
              <w:rPr>
                <w:b/>
                <w:color w:val="auto"/>
                <w:sz w:val="28"/>
              </w:rPr>
            </w:pPr>
          </w:p>
        </w:tc>
        <w:tc>
          <w:tcPr>
            <w:tcW w:w="994" w:type="dxa"/>
            <w:tcBorders>
              <w:right w:val="single" w:sz="4" w:space="0" w:color="E6EFF7"/>
            </w:tcBorders>
            <w:shd w:val="clear" w:color="auto" w:fill="E6EFF7"/>
          </w:tcPr>
          <w:p w14:paraId="3251C52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605700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9A807A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E3B3BB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6F0F56" w:rsidRPr="006F0F56" w14:paraId="52DF88A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496F6E19" w14:textId="77777777" w:rsidR="006F0F56" w:rsidRPr="006F0F56" w:rsidRDefault="006F0F56" w:rsidP="006F0F56">
            <w:pPr>
              <w:rPr>
                <w:color w:val="auto"/>
                <w:sz w:val="22"/>
              </w:rPr>
            </w:pPr>
            <w:r w:rsidRPr="006F0F56">
              <w:rPr>
                <w:color w:val="auto"/>
                <w:sz w:val="22"/>
                <w:szCs w:val="22"/>
              </w:rPr>
              <w:t>Rationale</w:t>
            </w:r>
            <w:r w:rsidRPr="006F0F56">
              <w:rPr>
                <w:color w:val="auto"/>
                <w:sz w:val="22"/>
              </w:rPr>
              <w:t xml:space="preserve"> </w:t>
            </w:r>
          </w:p>
        </w:tc>
      </w:tr>
    </w:tbl>
    <w:p w14:paraId="64895045" w14:textId="77777777" w:rsidR="006F0F56" w:rsidRPr="006F0F56" w:rsidRDefault="006F0F56" w:rsidP="006F0F56"/>
    <w:p w14:paraId="02D9415C" w14:textId="77777777" w:rsidR="006F0F56" w:rsidRPr="006F0F56" w:rsidRDefault="006F0F56" w:rsidP="006F0F56">
      <w:r w:rsidRPr="006F0F56">
        <w:t>Insert sufficient rationale to support the team's conclusion for each Scoring Guidepost (SG). Scoring issue need not be scored if there are no requirements for protection or rebuilding provided through national ETP legislation or international agreements.</w:t>
      </w:r>
    </w:p>
    <w:p w14:paraId="63AD152D"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02AE10AA"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02124661" w14:textId="77777777" w:rsidR="006F0F56" w:rsidRPr="006F0F56" w:rsidRDefault="006F0F56" w:rsidP="006F0F56">
            <w:pPr>
              <w:rPr>
                <w:color w:val="auto"/>
                <w:sz w:val="28"/>
              </w:rPr>
            </w:pPr>
            <w:r w:rsidRPr="006F0F56">
              <w:rPr>
                <w:color w:val="auto"/>
                <w:sz w:val="28"/>
              </w:rPr>
              <w:t>b</w:t>
            </w:r>
          </w:p>
          <w:p w14:paraId="1222B85B" w14:textId="77777777" w:rsidR="006F0F56" w:rsidRPr="006F0F56" w:rsidRDefault="006F0F56" w:rsidP="006F0F56">
            <w:pPr>
              <w:rPr>
                <w:b w:val="0"/>
                <w:color w:val="auto"/>
                <w:sz w:val="28"/>
              </w:rPr>
            </w:pPr>
          </w:p>
        </w:tc>
        <w:tc>
          <w:tcPr>
            <w:tcW w:w="9686" w:type="dxa"/>
            <w:gridSpan w:val="4"/>
            <w:tcBorders>
              <w:right w:val="single" w:sz="4" w:space="0" w:color="E6EFF7"/>
            </w:tcBorders>
            <w:shd w:val="clear" w:color="auto" w:fill="E6EFF7"/>
          </w:tcPr>
          <w:p w14:paraId="5907289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in place (alternative)</w:t>
            </w:r>
          </w:p>
        </w:tc>
      </w:tr>
      <w:tr w:rsidR="006F0F56" w:rsidRPr="006F0F56" w14:paraId="31775C3B"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6AC2065F" w14:textId="77777777" w:rsidR="006F0F56" w:rsidRPr="006F0F56" w:rsidRDefault="006F0F56" w:rsidP="006F0F56">
            <w:pPr>
              <w:rPr>
                <w:b/>
                <w:color w:val="auto"/>
                <w:sz w:val="28"/>
              </w:rPr>
            </w:pPr>
          </w:p>
        </w:tc>
        <w:tc>
          <w:tcPr>
            <w:tcW w:w="994" w:type="dxa"/>
            <w:shd w:val="clear" w:color="auto" w:fill="E6EFF7"/>
          </w:tcPr>
          <w:p w14:paraId="307B68B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96C3AA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shd w:val="clear" w:color="auto" w:fill="F2F2F2" w:themeFill="background1" w:themeFillShade="F2"/>
            <w:vAlign w:val="top"/>
          </w:tcPr>
          <w:p w14:paraId="1812BEC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measures</w:t>
            </w:r>
            <w:r w:rsidRPr="006F0F56">
              <w:rPr>
                <w:color w:val="808080" w:themeColor="background1" w:themeShade="80"/>
              </w:rPr>
              <w:t xml:space="preserve"> in place that are expected to ensure the UoA including enhancement activities do not hinder the recovery of ETP species.</w:t>
            </w:r>
          </w:p>
        </w:tc>
        <w:tc>
          <w:tcPr>
            <w:tcW w:w="2897" w:type="dxa"/>
            <w:tcBorders>
              <w:bottom w:val="single" w:sz="4" w:space="0" w:color="E6EFF7"/>
            </w:tcBorders>
            <w:shd w:val="clear" w:color="auto" w:fill="F2F2F2" w:themeFill="background1" w:themeFillShade="F2"/>
            <w:vAlign w:val="top"/>
          </w:tcPr>
          <w:p w14:paraId="222ED02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strategy</w:t>
            </w:r>
            <w:r w:rsidRPr="006F0F56">
              <w:rPr>
                <w:color w:val="808080" w:themeColor="background1" w:themeShade="80"/>
              </w:rPr>
              <w:t xml:space="preserve"> in place that is expected to ensure the UoA including enhancement activities do not hinder the recovery of ETP species.</w:t>
            </w:r>
          </w:p>
        </w:tc>
        <w:tc>
          <w:tcPr>
            <w:tcW w:w="2898" w:type="dxa"/>
            <w:tcBorders>
              <w:bottom w:val="single" w:sz="4" w:space="0" w:color="E6EFF7"/>
              <w:right w:val="single" w:sz="4" w:space="0" w:color="E6EFF7"/>
            </w:tcBorders>
            <w:shd w:val="clear" w:color="auto" w:fill="F2F2F2" w:themeFill="background1" w:themeFillShade="F2"/>
            <w:vAlign w:val="top"/>
          </w:tcPr>
          <w:p w14:paraId="78F3866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 xml:space="preserve">comprehensive strategy </w:t>
            </w:r>
            <w:r w:rsidRPr="006F0F56">
              <w:rPr>
                <w:color w:val="808080" w:themeColor="background1" w:themeShade="80"/>
              </w:rPr>
              <w:t>in place for managing ETP species, to ensure the UoA including enhancement activities do not hinder the recovery of ETP species.</w:t>
            </w:r>
          </w:p>
        </w:tc>
      </w:tr>
      <w:tr w:rsidR="006F0F56" w:rsidRPr="006F0F56" w14:paraId="58D15401"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B1A1C60" w14:textId="77777777" w:rsidR="006F0F56" w:rsidRPr="006F0F56" w:rsidRDefault="006F0F56" w:rsidP="006F0F56">
            <w:pPr>
              <w:rPr>
                <w:b/>
                <w:color w:val="auto"/>
                <w:sz w:val="28"/>
              </w:rPr>
            </w:pPr>
          </w:p>
        </w:tc>
        <w:tc>
          <w:tcPr>
            <w:tcW w:w="994" w:type="dxa"/>
            <w:tcBorders>
              <w:right w:val="single" w:sz="4" w:space="0" w:color="E6EFF7"/>
            </w:tcBorders>
            <w:shd w:val="clear" w:color="auto" w:fill="E6EFF7"/>
          </w:tcPr>
          <w:p w14:paraId="43BF59A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EDF402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ACBB8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EA3466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6F0F56" w:rsidRPr="006F0F56" w14:paraId="54AA5CD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7190A22C" w14:textId="77777777" w:rsidR="006F0F56" w:rsidRPr="006F0F56" w:rsidRDefault="006F0F56" w:rsidP="006F0F56">
            <w:r w:rsidRPr="006F0F56">
              <w:rPr>
                <w:sz w:val="22"/>
                <w:szCs w:val="22"/>
              </w:rPr>
              <w:t>Rationale</w:t>
            </w:r>
          </w:p>
        </w:tc>
      </w:tr>
    </w:tbl>
    <w:p w14:paraId="26B8321E" w14:textId="77777777" w:rsidR="006F0F56" w:rsidRPr="006F0F56" w:rsidRDefault="006F0F56" w:rsidP="006F0F56"/>
    <w:p w14:paraId="03678178" w14:textId="77777777" w:rsidR="006F0F56" w:rsidRPr="006F0F56" w:rsidRDefault="006F0F56" w:rsidP="006F0F56">
      <w:r w:rsidRPr="006F0F56">
        <w:t>Insert sufficient rationale to support the team's conclusion for each Scoring Guidepost (SG). Scoring issue need not be scored if there are no requirements for protection or rebuilding provided through national ETP legislation or international agreements.</w:t>
      </w:r>
    </w:p>
    <w:p w14:paraId="34DE8088"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12DE5892"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56F5B420" w14:textId="77777777" w:rsidR="006F0F56" w:rsidRPr="006F0F56" w:rsidRDefault="006F0F56" w:rsidP="006F0F56">
            <w:pPr>
              <w:rPr>
                <w:color w:val="auto"/>
                <w:sz w:val="28"/>
              </w:rPr>
            </w:pPr>
            <w:r w:rsidRPr="006F0F56">
              <w:rPr>
                <w:color w:val="auto"/>
                <w:sz w:val="28"/>
              </w:rPr>
              <w:t>c</w:t>
            </w:r>
          </w:p>
          <w:p w14:paraId="2B0C1DD9" w14:textId="77777777" w:rsidR="006F0F56" w:rsidRPr="006F0F56" w:rsidRDefault="006F0F56" w:rsidP="006F0F56">
            <w:pPr>
              <w:rPr>
                <w:b w:val="0"/>
                <w:color w:val="auto"/>
                <w:sz w:val="28"/>
              </w:rPr>
            </w:pPr>
          </w:p>
        </w:tc>
        <w:tc>
          <w:tcPr>
            <w:tcW w:w="9686" w:type="dxa"/>
            <w:gridSpan w:val="4"/>
            <w:tcBorders>
              <w:right w:val="single" w:sz="4" w:space="0" w:color="E6EFF7"/>
            </w:tcBorders>
            <w:shd w:val="clear" w:color="auto" w:fill="E6EFF7"/>
          </w:tcPr>
          <w:p w14:paraId="0AE1C8BB"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evaluation</w:t>
            </w:r>
          </w:p>
        </w:tc>
      </w:tr>
      <w:tr w:rsidR="006F0F56" w:rsidRPr="006F0F56" w14:paraId="4F124FD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76F89A13" w14:textId="77777777" w:rsidR="006F0F56" w:rsidRPr="006F0F56" w:rsidRDefault="006F0F56" w:rsidP="006F0F56">
            <w:pPr>
              <w:rPr>
                <w:b/>
                <w:color w:val="auto"/>
                <w:sz w:val="28"/>
              </w:rPr>
            </w:pPr>
          </w:p>
        </w:tc>
        <w:tc>
          <w:tcPr>
            <w:tcW w:w="994" w:type="dxa"/>
            <w:shd w:val="clear" w:color="auto" w:fill="E6EFF7"/>
          </w:tcPr>
          <w:p w14:paraId="3A3BBE3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0FD32C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shd w:val="clear" w:color="auto" w:fill="F2F2F2" w:themeFill="background1" w:themeFillShade="F2"/>
            <w:vAlign w:val="top"/>
          </w:tcPr>
          <w:p w14:paraId="2C92AEC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measures are </w:t>
            </w:r>
            <w:r w:rsidRPr="006F0F56">
              <w:rPr>
                <w:b/>
                <w:color w:val="808080" w:themeColor="background1" w:themeShade="80"/>
              </w:rPr>
              <w:t>considered likely</w:t>
            </w:r>
            <w:r w:rsidRPr="006F0F56">
              <w:rPr>
                <w:color w:val="808080" w:themeColor="background1" w:themeShade="80"/>
              </w:rPr>
              <w:t xml:space="preserve"> to work, based on </w:t>
            </w:r>
            <w:r w:rsidRPr="006F0F56">
              <w:rPr>
                <w:b/>
                <w:color w:val="808080" w:themeColor="background1" w:themeShade="80"/>
              </w:rPr>
              <w:t>plausible argument</w:t>
            </w:r>
            <w:r w:rsidRPr="006F0F56">
              <w:rPr>
                <w:color w:val="808080" w:themeColor="background1" w:themeShade="80"/>
              </w:rPr>
              <w:t xml:space="preserve"> </w:t>
            </w:r>
          </w:p>
          <w:p w14:paraId="1246D225"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 w:val="24"/>
                <w:szCs w:val="20"/>
              </w:rPr>
            </w:pPr>
            <w:r w:rsidRPr="006F0F56">
              <w:rPr>
                <w:rFonts w:cs="Arial"/>
                <w:color w:val="808080" w:themeColor="background1" w:themeShade="80"/>
                <w:szCs w:val="20"/>
              </w:rPr>
              <w:t xml:space="preserve">(e.g., general experience, theory or comparison with similar UoA/species). </w:t>
            </w:r>
          </w:p>
        </w:tc>
        <w:tc>
          <w:tcPr>
            <w:tcW w:w="2897" w:type="dxa"/>
            <w:tcBorders>
              <w:bottom w:val="single" w:sz="4" w:space="0" w:color="E6EFF7"/>
            </w:tcBorders>
            <w:shd w:val="clear" w:color="auto" w:fill="F2F2F2" w:themeFill="background1" w:themeFillShade="F2"/>
            <w:vAlign w:val="top"/>
          </w:tcPr>
          <w:p w14:paraId="41F8997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an </w:t>
            </w:r>
            <w:r w:rsidRPr="006F0F56">
              <w:rPr>
                <w:b/>
                <w:color w:val="808080" w:themeColor="background1" w:themeShade="80"/>
              </w:rPr>
              <w:t>objective basis for confidence</w:t>
            </w:r>
            <w:r w:rsidRPr="006F0F56">
              <w:rPr>
                <w:color w:val="808080" w:themeColor="background1" w:themeShade="80"/>
              </w:rPr>
              <w:t xml:space="preserve"> that the measures/strategy will work, based on</w:t>
            </w:r>
            <w:r w:rsidRPr="006F0F56">
              <w:rPr>
                <w:b/>
                <w:color w:val="808080" w:themeColor="background1" w:themeShade="80"/>
              </w:rPr>
              <w:t xml:space="preserve"> information</w:t>
            </w:r>
            <w:r w:rsidRPr="006F0F56">
              <w:rPr>
                <w:color w:val="808080" w:themeColor="background1" w:themeShade="80"/>
              </w:rPr>
              <w:t xml:space="preserve"> </w:t>
            </w:r>
          </w:p>
          <w:p w14:paraId="7924B475"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 w:val="24"/>
                <w:szCs w:val="20"/>
              </w:rPr>
            </w:pPr>
            <w:r w:rsidRPr="006F0F56">
              <w:rPr>
                <w:rFonts w:cs="Arial"/>
                <w:color w:val="808080" w:themeColor="background1" w:themeShade="80"/>
                <w:szCs w:val="20"/>
              </w:rPr>
              <w:t xml:space="preserve">directly about the UoA and/or the species involved. </w:t>
            </w:r>
          </w:p>
          <w:p w14:paraId="102BF63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8" w:type="dxa"/>
            <w:tcBorders>
              <w:bottom w:val="single" w:sz="4" w:space="0" w:color="E6EFF7"/>
              <w:right w:val="single" w:sz="4" w:space="0" w:color="E6EFF7"/>
            </w:tcBorders>
            <w:shd w:val="clear" w:color="auto" w:fill="F2F2F2" w:themeFill="background1" w:themeFillShade="F2"/>
            <w:vAlign w:val="top"/>
          </w:tcPr>
          <w:p w14:paraId="0191BD28"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sz w:val="24"/>
                <w:szCs w:val="20"/>
              </w:rPr>
            </w:pPr>
            <w:r w:rsidRPr="006F0F56">
              <w:rPr>
                <w:rFonts w:cs="Arial"/>
                <w:color w:val="808080" w:themeColor="background1" w:themeShade="80"/>
                <w:szCs w:val="20"/>
              </w:rPr>
              <w:t xml:space="preserve">The strategy/ comprehensive strategy is mainly based on information directly about the UoA and/or species involved, and a </w:t>
            </w:r>
            <w:r w:rsidRPr="006F0F56">
              <w:rPr>
                <w:rFonts w:cs="Arial"/>
                <w:b/>
                <w:bCs/>
                <w:color w:val="808080" w:themeColor="background1" w:themeShade="80"/>
                <w:szCs w:val="20"/>
              </w:rPr>
              <w:t xml:space="preserve">quantitative analysis </w:t>
            </w:r>
            <w:r w:rsidRPr="006F0F56">
              <w:rPr>
                <w:rFonts w:cs="Arial"/>
                <w:color w:val="808080" w:themeColor="background1" w:themeShade="80"/>
                <w:szCs w:val="20"/>
              </w:rPr>
              <w:t xml:space="preserve">supports </w:t>
            </w:r>
            <w:r w:rsidRPr="006F0F56">
              <w:rPr>
                <w:rFonts w:cs="Arial"/>
                <w:b/>
                <w:bCs/>
                <w:color w:val="808080" w:themeColor="background1" w:themeShade="80"/>
                <w:szCs w:val="20"/>
              </w:rPr>
              <w:t xml:space="preserve">high confidence </w:t>
            </w:r>
            <w:r w:rsidRPr="006F0F56">
              <w:rPr>
                <w:rFonts w:cs="Arial"/>
                <w:color w:val="808080" w:themeColor="background1" w:themeShade="80"/>
                <w:szCs w:val="20"/>
              </w:rPr>
              <w:t xml:space="preserve">that the strategy will work. </w:t>
            </w:r>
          </w:p>
        </w:tc>
      </w:tr>
      <w:tr w:rsidR="006F0F56" w:rsidRPr="006F0F56" w14:paraId="01A66BE3"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C8DE0AC" w14:textId="77777777" w:rsidR="006F0F56" w:rsidRPr="006F0F56" w:rsidRDefault="006F0F56" w:rsidP="006F0F56">
            <w:pPr>
              <w:rPr>
                <w:b/>
                <w:color w:val="auto"/>
                <w:sz w:val="28"/>
              </w:rPr>
            </w:pPr>
          </w:p>
        </w:tc>
        <w:tc>
          <w:tcPr>
            <w:tcW w:w="994" w:type="dxa"/>
            <w:tcBorders>
              <w:right w:val="single" w:sz="4" w:space="0" w:color="E6EFF7"/>
            </w:tcBorders>
            <w:shd w:val="clear" w:color="auto" w:fill="E6EFF7"/>
          </w:tcPr>
          <w:p w14:paraId="39F0E53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995B0A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EA658A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EA2ABD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6866C87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688599B6" w14:textId="77777777" w:rsidR="006F0F56" w:rsidRPr="006F0F56" w:rsidRDefault="006F0F56" w:rsidP="006F0F56">
            <w:r w:rsidRPr="006F0F56">
              <w:rPr>
                <w:sz w:val="22"/>
                <w:szCs w:val="22"/>
              </w:rPr>
              <w:lastRenderedPageBreak/>
              <w:t>Rationale</w:t>
            </w:r>
          </w:p>
        </w:tc>
      </w:tr>
    </w:tbl>
    <w:p w14:paraId="4A245684" w14:textId="77777777" w:rsidR="006F0F56" w:rsidRPr="006F0F56" w:rsidRDefault="006F0F56" w:rsidP="006F0F56"/>
    <w:p w14:paraId="6F17DA05" w14:textId="77777777" w:rsidR="006F0F56" w:rsidRPr="006F0F56" w:rsidRDefault="006F0F56" w:rsidP="006F0F56">
      <w:r w:rsidRPr="006F0F56">
        <w:t>Insert sufficient rationale to support the team’s conclusion for each Scoring Guidepost (SG).</w:t>
      </w:r>
    </w:p>
    <w:p w14:paraId="0113EA61"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240E146E"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741348C0" w14:textId="77777777" w:rsidR="006F0F56" w:rsidRPr="006F0F56" w:rsidRDefault="006F0F56" w:rsidP="006F0F56">
            <w:pPr>
              <w:rPr>
                <w:color w:val="auto"/>
                <w:sz w:val="28"/>
              </w:rPr>
            </w:pPr>
            <w:r w:rsidRPr="006F0F56">
              <w:rPr>
                <w:color w:val="auto"/>
                <w:sz w:val="28"/>
              </w:rPr>
              <w:t>d</w:t>
            </w:r>
          </w:p>
          <w:p w14:paraId="22DAF2D3" w14:textId="77777777" w:rsidR="006F0F56" w:rsidRPr="006F0F56" w:rsidRDefault="006F0F56" w:rsidP="006F0F56">
            <w:pPr>
              <w:rPr>
                <w:b w:val="0"/>
                <w:color w:val="auto"/>
                <w:sz w:val="28"/>
              </w:rPr>
            </w:pPr>
          </w:p>
        </w:tc>
        <w:tc>
          <w:tcPr>
            <w:tcW w:w="9686" w:type="dxa"/>
            <w:gridSpan w:val="4"/>
            <w:tcBorders>
              <w:right w:val="single" w:sz="4" w:space="0" w:color="E6EFF7"/>
            </w:tcBorders>
            <w:shd w:val="clear" w:color="auto" w:fill="E6EFF7"/>
          </w:tcPr>
          <w:p w14:paraId="44A25E72"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implementation</w:t>
            </w:r>
          </w:p>
        </w:tc>
      </w:tr>
      <w:tr w:rsidR="006F0F56" w:rsidRPr="006F0F56" w14:paraId="690D46A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B3291B5" w14:textId="77777777" w:rsidR="006F0F56" w:rsidRPr="006F0F56" w:rsidRDefault="006F0F56" w:rsidP="006F0F56">
            <w:pPr>
              <w:rPr>
                <w:b/>
                <w:color w:val="auto"/>
                <w:sz w:val="28"/>
              </w:rPr>
            </w:pPr>
          </w:p>
        </w:tc>
        <w:tc>
          <w:tcPr>
            <w:tcW w:w="994" w:type="dxa"/>
            <w:shd w:val="clear" w:color="auto" w:fill="E6EFF7"/>
          </w:tcPr>
          <w:p w14:paraId="6E0CAD1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759FBA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shd w:val="clear" w:color="auto" w:fill="F2F2F2" w:themeFill="background1" w:themeFillShade="F2"/>
            <w:vAlign w:val="top"/>
          </w:tcPr>
          <w:p w14:paraId="52178EC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7" w:type="dxa"/>
            <w:tcBorders>
              <w:bottom w:val="single" w:sz="4" w:space="0" w:color="FFFFFF" w:themeColor="background1"/>
            </w:tcBorders>
            <w:shd w:val="clear" w:color="auto" w:fill="F2F2F2" w:themeFill="background1" w:themeFillShade="F2"/>
            <w:vAlign w:val="top"/>
          </w:tcPr>
          <w:p w14:paraId="6CCD5E2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some </w:t>
            </w:r>
            <w:r w:rsidRPr="006F0F56">
              <w:rPr>
                <w:b/>
                <w:color w:val="808080" w:themeColor="background1" w:themeShade="80"/>
              </w:rPr>
              <w:t xml:space="preserve">evidence </w:t>
            </w:r>
            <w:r w:rsidRPr="006F0F56">
              <w:rPr>
                <w:color w:val="808080" w:themeColor="background1" w:themeShade="80"/>
              </w:rPr>
              <w:t>that the measures/strategy is being implemented successfully.</w:t>
            </w:r>
          </w:p>
        </w:tc>
        <w:tc>
          <w:tcPr>
            <w:tcW w:w="2898" w:type="dxa"/>
            <w:tcBorders>
              <w:bottom w:val="single" w:sz="4" w:space="0" w:color="FFFFFF" w:themeColor="background1"/>
              <w:right w:val="single" w:sz="4" w:space="0" w:color="E6EFF7"/>
            </w:tcBorders>
            <w:shd w:val="clear" w:color="auto" w:fill="F2F2F2" w:themeFill="background1" w:themeFillShade="F2"/>
            <w:vAlign w:val="top"/>
          </w:tcPr>
          <w:p w14:paraId="1DA1F3A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 xml:space="preserve">clear evidence </w:t>
            </w:r>
            <w:r w:rsidRPr="006F0F56">
              <w:rPr>
                <w:color w:val="808080" w:themeColor="background1" w:themeShade="80"/>
              </w:rPr>
              <w:t xml:space="preserve">that the strategy/comprehensive strategy is being implemented successfully and is </w:t>
            </w:r>
            <w:r w:rsidRPr="006F0F56">
              <w:rPr>
                <w:b/>
                <w:color w:val="808080" w:themeColor="background1" w:themeShade="80"/>
              </w:rPr>
              <w:t>achieving its objective as set out in scoring issue (a) or (b).</w:t>
            </w:r>
          </w:p>
        </w:tc>
      </w:tr>
      <w:tr w:rsidR="006F0F56" w:rsidRPr="006F0F56" w14:paraId="3E77C432"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D5D4219" w14:textId="77777777" w:rsidR="006F0F56" w:rsidRPr="006F0F56" w:rsidRDefault="006F0F56" w:rsidP="006F0F56">
            <w:pPr>
              <w:rPr>
                <w:b/>
                <w:color w:val="auto"/>
                <w:sz w:val="28"/>
              </w:rPr>
            </w:pPr>
          </w:p>
        </w:tc>
        <w:tc>
          <w:tcPr>
            <w:tcW w:w="994" w:type="dxa"/>
            <w:shd w:val="clear" w:color="auto" w:fill="E6EFF7"/>
          </w:tcPr>
          <w:p w14:paraId="3DBD9E7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right w:val="single" w:sz="4" w:space="0" w:color="FFFFFF" w:themeColor="background1"/>
            </w:tcBorders>
          </w:tcPr>
          <w:p w14:paraId="2E74E57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97" w:type="dxa"/>
            <w:tcBorders>
              <w:left w:val="single" w:sz="4" w:space="0" w:color="FFFFFF" w:themeColor="background1"/>
              <w:right w:val="single" w:sz="4" w:space="0" w:color="FFFFFF" w:themeColor="background1"/>
            </w:tcBorders>
            <w:shd w:val="clear" w:color="auto" w:fill="auto"/>
          </w:tcPr>
          <w:p w14:paraId="5594D75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rPr>
              <w:t>Yes / No</w:t>
            </w:r>
          </w:p>
        </w:tc>
        <w:tc>
          <w:tcPr>
            <w:tcW w:w="2898" w:type="dxa"/>
            <w:tcBorders>
              <w:left w:val="single" w:sz="4" w:space="0" w:color="FFFFFF" w:themeColor="background1"/>
              <w:right w:val="single" w:sz="4" w:space="0" w:color="E6EFF7"/>
            </w:tcBorders>
            <w:shd w:val="clear" w:color="auto" w:fill="auto"/>
          </w:tcPr>
          <w:p w14:paraId="4A15B96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rPr>
            </w:pPr>
            <w:r w:rsidRPr="006F0F56">
              <w:rPr>
                <w:b/>
              </w:rPr>
              <w:t>Yes / No</w:t>
            </w:r>
          </w:p>
        </w:tc>
      </w:tr>
      <w:tr w:rsidR="006F0F56" w:rsidRPr="006F0F56" w14:paraId="29CDB91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right w:val="single" w:sz="4" w:space="0" w:color="E6EFF7"/>
            </w:tcBorders>
          </w:tcPr>
          <w:p w14:paraId="13AE8915" w14:textId="77777777" w:rsidR="006F0F56" w:rsidRPr="006F0F56" w:rsidRDefault="006F0F56" w:rsidP="006F0F56">
            <w:r w:rsidRPr="006F0F56">
              <w:rPr>
                <w:sz w:val="22"/>
                <w:szCs w:val="22"/>
              </w:rPr>
              <w:t>Rationale</w:t>
            </w:r>
          </w:p>
        </w:tc>
      </w:tr>
    </w:tbl>
    <w:p w14:paraId="544214EC" w14:textId="77777777" w:rsidR="006F0F56" w:rsidRPr="006F0F56" w:rsidRDefault="006F0F56" w:rsidP="006F0F56"/>
    <w:p w14:paraId="062987B7" w14:textId="77777777" w:rsidR="006F0F56" w:rsidRPr="006F0F56" w:rsidRDefault="006F0F56" w:rsidP="006F0F56">
      <w:r w:rsidRPr="006F0F56">
        <w:t>Insert sufficient rationale to support the team’s conclusion for each Scoring Guidepost (SG).</w:t>
      </w:r>
    </w:p>
    <w:p w14:paraId="02483321"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2D961F3C"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shd w:val="clear" w:color="auto" w:fill="E6EFF7"/>
          </w:tcPr>
          <w:p w14:paraId="26DE1C95" w14:textId="77777777" w:rsidR="006F0F56" w:rsidRPr="006F0F56" w:rsidRDefault="006F0F56" w:rsidP="006F0F56">
            <w:pPr>
              <w:rPr>
                <w:color w:val="auto"/>
                <w:sz w:val="28"/>
              </w:rPr>
            </w:pPr>
            <w:r w:rsidRPr="006F0F56">
              <w:rPr>
                <w:color w:val="auto"/>
                <w:sz w:val="28"/>
              </w:rPr>
              <w:t>e</w:t>
            </w:r>
          </w:p>
          <w:p w14:paraId="31FB3E53" w14:textId="77777777" w:rsidR="006F0F56" w:rsidRPr="006F0F56" w:rsidRDefault="006F0F56" w:rsidP="006F0F56">
            <w:pPr>
              <w:rPr>
                <w:color w:val="auto"/>
                <w:sz w:val="22"/>
              </w:rPr>
            </w:pPr>
          </w:p>
        </w:tc>
        <w:tc>
          <w:tcPr>
            <w:tcW w:w="9686" w:type="dxa"/>
            <w:gridSpan w:val="4"/>
            <w:tcBorders>
              <w:right w:val="single" w:sz="4" w:space="0" w:color="E6EFF7"/>
            </w:tcBorders>
            <w:shd w:val="clear" w:color="auto" w:fill="E6EFF7"/>
          </w:tcPr>
          <w:p w14:paraId="0E92B77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Review of alternative measures to minimize mortality of ETP species</w:t>
            </w:r>
          </w:p>
        </w:tc>
      </w:tr>
      <w:tr w:rsidR="006F0F56" w:rsidRPr="006F0F56" w14:paraId="62B5ECB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Pr>
          <w:p w14:paraId="73391F0E" w14:textId="77777777" w:rsidR="006F0F56" w:rsidRPr="006F0F56" w:rsidRDefault="006F0F56" w:rsidP="006F0F56">
            <w:pPr>
              <w:rPr>
                <w:color w:val="auto"/>
                <w:sz w:val="22"/>
              </w:rPr>
            </w:pPr>
          </w:p>
        </w:tc>
        <w:tc>
          <w:tcPr>
            <w:tcW w:w="994" w:type="dxa"/>
            <w:shd w:val="clear" w:color="auto" w:fill="E6EFF7"/>
          </w:tcPr>
          <w:p w14:paraId="7169494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F2C357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shd w:val="clear" w:color="auto" w:fill="F2F2F2" w:themeFill="background1" w:themeFillShade="F2"/>
            <w:vAlign w:val="top"/>
          </w:tcPr>
          <w:p w14:paraId="0E0C74B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 xml:space="preserve">review </w:t>
            </w:r>
            <w:r w:rsidRPr="006F0F56">
              <w:rPr>
                <w:color w:val="808080" w:themeColor="background1" w:themeShade="80"/>
              </w:rPr>
              <w:t>of the potential effectiveness and practicality of alternative measures to minimise UoA-related mortality of ETP species.</w:t>
            </w:r>
          </w:p>
        </w:tc>
        <w:tc>
          <w:tcPr>
            <w:tcW w:w="2897" w:type="dxa"/>
            <w:tcBorders>
              <w:bottom w:val="single" w:sz="4" w:space="0" w:color="E6EFF7"/>
            </w:tcBorders>
            <w:shd w:val="clear" w:color="auto" w:fill="F2F2F2" w:themeFill="background1" w:themeFillShade="F2"/>
            <w:vAlign w:val="top"/>
          </w:tcPr>
          <w:p w14:paraId="0EE58F6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regular </w:t>
            </w:r>
            <w:r w:rsidRPr="006F0F56">
              <w:rPr>
                <w:b/>
                <w:color w:val="808080" w:themeColor="background1" w:themeShade="80"/>
              </w:rPr>
              <w:t xml:space="preserve">review </w:t>
            </w:r>
            <w:r w:rsidRPr="006F0F56">
              <w:rPr>
                <w:color w:val="808080" w:themeColor="background1" w:themeShade="80"/>
              </w:rPr>
              <w:t>of the potential effectiveness and practicality of alternative measures to minimise UoA and enhancement related mortality of ETP species and they are implemented as appropriate.</w:t>
            </w:r>
          </w:p>
        </w:tc>
        <w:tc>
          <w:tcPr>
            <w:tcW w:w="2898" w:type="dxa"/>
            <w:tcBorders>
              <w:bottom w:val="single" w:sz="4" w:space="0" w:color="E6EFF7"/>
              <w:right w:val="single" w:sz="4" w:space="0" w:color="E6EFF7"/>
            </w:tcBorders>
            <w:shd w:val="clear" w:color="auto" w:fill="F2F2F2" w:themeFill="background1" w:themeFillShade="F2"/>
            <w:vAlign w:val="top"/>
          </w:tcPr>
          <w:p w14:paraId="17BA575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biennial </w:t>
            </w:r>
            <w:r w:rsidRPr="006F0F56">
              <w:rPr>
                <w:b/>
                <w:color w:val="808080" w:themeColor="background1" w:themeShade="80"/>
              </w:rPr>
              <w:t>review</w:t>
            </w:r>
            <w:r w:rsidRPr="006F0F56">
              <w:rPr>
                <w:color w:val="808080" w:themeColor="background1" w:themeShade="80"/>
              </w:rPr>
              <w:t xml:space="preserve"> of the potential effectiveness and practicality of alternative measures to minimise UoA and enhancement related mortality ETP species, and they are implemented, as appropriate.</w:t>
            </w:r>
          </w:p>
        </w:tc>
      </w:tr>
      <w:tr w:rsidR="006F0F56" w:rsidRPr="006F0F56" w14:paraId="78669ED4"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Pr>
          <w:p w14:paraId="7847EEB7" w14:textId="77777777" w:rsidR="006F0F56" w:rsidRPr="006F0F56" w:rsidRDefault="006F0F56" w:rsidP="006F0F56">
            <w:pPr>
              <w:rPr>
                <w:color w:val="auto"/>
                <w:sz w:val="22"/>
              </w:rPr>
            </w:pPr>
          </w:p>
        </w:tc>
        <w:tc>
          <w:tcPr>
            <w:tcW w:w="994" w:type="dxa"/>
            <w:tcBorders>
              <w:right w:val="single" w:sz="4" w:space="0" w:color="E6EFF7"/>
            </w:tcBorders>
            <w:shd w:val="clear" w:color="auto" w:fill="E6EFF7"/>
          </w:tcPr>
          <w:p w14:paraId="7A9DDD6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544EE6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079A6E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603BC9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DB1EAF3"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right w:val="single" w:sz="4" w:space="0" w:color="E6EFF7"/>
            </w:tcBorders>
          </w:tcPr>
          <w:p w14:paraId="13E83124" w14:textId="77777777" w:rsidR="006F0F56" w:rsidRPr="006F0F56" w:rsidRDefault="006F0F56" w:rsidP="006F0F56">
            <w:r w:rsidRPr="006F0F56">
              <w:rPr>
                <w:sz w:val="22"/>
                <w:szCs w:val="22"/>
              </w:rPr>
              <w:t>Rationale</w:t>
            </w:r>
          </w:p>
        </w:tc>
      </w:tr>
    </w:tbl>
    <w:p w14:paraId="3D8F40F2" w14:textId="77777777" w:rsidR="006F0F56" w:rsidRPr="006F0F56" w:rsidRDefault="006F0F56" w:rsidP="006F0F56"/>
    <w:p w14:paraId="3BBB677F" w14:textId="77777777" w:rsidR="006F0F56" w:rsidRPr="006F0F56" w:rsidRDefault="006F0F56" w:rsidP="006F0F56">
      <w:r w:rsidRPr="006F0F56">
        <w:t>Insert sufficient rationale to support the team’s conclusion for each Scoring Guidepost (SG).</w:t>
      </w:r>
    </w:p>
    <w:p w14:paraId="1F7E35FA"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10454"/>
      </w:tblGrid>
      <w:tr w:rsidR="006F0F56" w:rsidRPr="006F0F56" w14:paraId="60E892BA"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left w:val="single" w:sz="4" w:space="0" w:color="E6EFF7"/>
              <w:right w:val="single" w:sz="4" w:space="0" w:color="E6EFF7"/>
            </w:tcBorders>
            <w:shd w:val="clear" w:color="auto" w:fill="E6EFF7"/>
          </w:tcPr>
          <w:p w14:paraId="47E96C32" w14:textId="77777777" w:rsidR="006F0F56" w:rsidRPr="006F0F56" w:rsidRDefault="006F0F56" w:rsidP="006F0F56">
            <w:pPr>
              <w:rPr>
                <w:b w:val="0"/>
                <w:i/>
                <w:sz w:val="22"/>
                <w:szCs w:val="22"/>
              </w:rPr>
            </w:pPr>
            <w:r w:rsidRPr="006F0F56">
              <w:rPr>
                <w:b w:val="0"/>
                <w:color w:val="auto"/>
                <w:sz w:val="22"/>
                <w:szCs w:val="22"/>
              </w:rPr>
              <w:t>References</w:t>
            </w:r>
          </w:p>
        </w:tc>
      </w:tr>
    </w:tbl>
    <w:p w14:paraId="5551DE3C" w14:textId="77777777" w:rsidR="006F0F56" w:rsidRPr="006F0F56" w:rsidRDefault="006F0F56" w:rsidP="006F0F56"/>
    <w:p w14:paraId="40C77685" w14:textId="77777777" w:rsidR="006F0F56" w:rsidRPr="006F0F56" w:rsidRDefault="006F0F56" w:rsidP="006F0F56">
      <w:r w:rsidRPr="006F0F56">
        <w:t>List any references here, including hyperlinks to publicly-available documents.</w:t>
      </w:r>
    </w:p>
    <w:p w14:paraId="3F1A942C" w14:textId="77777777" w:rsidR="006F0F56" w:rsidRPr="006F0F56" w:rsidRDefault="006F0F56" w:rsidP="006F0F56"/>
    <w:tbl>
      <w:tblPr>
        <w:tblStyle w:val="TemplateTable"/>
        <w:tblW w:w="10485" w:type="dxa"/>
        <w:tblInd w:w="5" w:type="dxa"/>
        <w:tblLayout w:type="fixed"/>
        <w:tblLook w:val="04A0" w:firstRow="1" w:lastRow="0" w:firstColumn="1" w:lastColumn="0" w:noHBand="0" w:noVBand="1"/>
      </w:tblPr>
      <w:tblGrid>
        <w:gridCol w:w="5298"/>
        <w:gridCol w:w="5187"/>
      </w:tblGrid>
      <w:tr w:rsidR="006F0F56" w:rsidRPr="006F0F56" w14:paraId="6C414485"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79B33D3D" w14:textId="77777777" w:rsidR="006F0F56" w:rsidRPr="00DC682F" w:rsidRDefault="006F0F56" w:rsidP="00540C39">
            <w:pPr>
              <w:pStyle w:val="MSCReport-AssessmentStage"/>
            </w:pPr>
            <w:r w:rsidRPr="00DC682F">
              <w:t>Draft scoring range and information gap indicator added at Announcement Comment Draft Report</w:t>
            </w:r>
          </w:p>
        </w:tc>
      </w:tr>
      <w:tr w:rsidR="006F0F56" w:rsidRPr="006F0F56" w14:paraId="00A7B841"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98" w:type="dxa"/>
            <w:tcBorders>
              <w:right w:val="single" w:sz="4" w:space="0" w:color="E6EFF7"/>
            </w:tcBorders>
          </w:tcPr>
          <w:p w14:paraId="1EEE89CB" w14:textId="77777777" w:rsidR="006F0F56" w:rsidRPr="006F0F56" w:rsidRDefault="006F0F56" w:rsidP="006F0F56">
            <w:pPr>
              <w:rPr>
                <w:color w:val="auto"/>
                <w:sz w:val="22"/>
              </w:rPr>
            </w:pPr>
            <w:r w:rsidRPr="006F0F56">
              <w:rPr>
                <w:color w:val="auto"/>
                <w:sz w:val="22"/>
              </w:rPr>
              <w:t>Draft scoring range</w:t>
            </w:r>
          </w:p>
        </w:tc>
        <w:tc>
          <w:tcPr>
            <w:tcW w:w="5187" w:type="dxa"/>
            <w:tcBorders>
              <w:top w:val="single" w:sz="4" w:space="0" w:color="E6EFF7"/>
              <w:bottom w:val="single" w:sz="4" w:space="0" w:color="E6EFF7"/>
              <w:right w:val="single" w:sz="4" w:space="0" w:color="E6EFF7"/>
            </w:tcBorders>
            <w:shd w:val="clear" w:color="auto" w:fill="auto"/>
          </w:tcPr>
          <w:p w14:paraId="402904B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2DD6B9D8"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298" w:type="dxa"/>
            <w:tcBorders>
              <w:right w:val="single" w:sz="4" w:space="0" w:color="E6EFF7"/>
            </w:tcBorders>
          </w:tcPr>
          <w:p w14:paraId="3D54572D" w14:textId="77777777" w:rsidR="006F0F56" w:rsidRPr="006F0F56" w:rsidRDefault="006F0F56" w:rsidP="006F0F56">
            <w:pPr>
              <w:rPr>
                <w:color w:val="auto"/>
                <w:sz w:val="22"/>
              </w:rPr>
            </w:pPr>
            <w:r w:rsidRPr="006F0F56">
              <w:rPr>
                <w:color w:val="auto"/>
                <w:sz w:val="22"/>
              </w:rPr>
              <w:t>Information gap indicator</w:t>
            </w:r>
          </w:p>
        </w:tc>
        <w:tc>
          <w:tcPr>
            <w:tcW w:w="5187" w:type="dxa"/>
            <w:tcBorders>
              <w:top w:val="single" w:sz="4" w:space="0" w:color="E6EFF7"/>
              <w:bottom w:val="single" w:sz="4" w:space="0" w:color="E6EFF7"/>
              <w:right w:val="single" w:sz="4" w:space="0" w:color="E6EFF7"/>
            </w:tcBorders>
            <w:shd w:val="clear" w:color="auto" w:fill="auto"/>
          </w:tcPr>
          <w:p w14:paraId="67A130B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326794BC"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21A45362" w14:textId="77777777" w:rsidR="006F0F56" w:rsidRPr="006F0F56" w:rsidRDefault="006F0F56" w:rsidP="006F0F56">
            <w:pPr>
              <w:spacing w:after="40"/>
              <w:rPr>
                <w:b/>
                <w:color w:val="D9D9D9" w:themeColor="background1" w:themeShade="D9"/>
                <w14:cntxtAlts/>
              </w:rPr>
            </w:pPr>
          </w:p>
          <w:p w14:paraId="381FAE1E"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4356BD83"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298" w:type="dxa"/>
            <w:tcBorders>
              <w:right w:val="single" w:sz="4" w:space="0" w:color="E6EFF7"/>
            </w:tcBorders>
          </w:tcPr>
          <w:p w14:paraId="4AC1AFFC" w14:textId="77777777" w:rsidR="006F0F56" w:rsidRPr="006F0F56" w:rsidRDefault="006F0F56" w:rsidP="006F0F56">
            <w:pPr>
              <w:rPr>
                <w:color w:val="auto"/>
                <w:sz w:val="22"/>
              </w:rPr>
            </w:pPr>
            <w:r w:rsidRPr="006F0F56">
              <w:rPr>
                <w:color w:val="auto"/>
                <w:sz w:val="22"/>
              </w:rPr>
              <w:t>Overall Performance Indicator score</w:t>
            </w:r>
          </w:p>
        </w:tc>
        <w:tc>
          <w:tcPr>
            <w:tcW w:w="5187" w:type="dxa"/>
            <w:tcBorders>
              <w:top w:val="single" w:sz="4" w:space="0" w:color="E6EFF7"/>
              <w:bottom w:val="single" w:sz="4" w:space="0" w:color="E6EFF7"/>
              <w:right w:val="single" w:sz="4" w:space="0" w:color="E6EFF7"/>
            </w:tcBorders>
            <w:shd w:val="clear" w:color="auto" w:fill="auto"/>
          </w:tcPr>
          <w:p w14:paraId="03893F8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76969535"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98" w:type="dxa"/>
            <w:tcBorders>
              <w:right w:val="single" w:sz="4" w:space="0" w:color="E6EFF7"/>
            </w:tcBorders>
          </w:tcPr>
          <w:p w14:paraId="71B12F84" w14:textId="77777777" w:rsidR="006F0F56" w:rsidRPr="006F0F56" w:rsidRDefault="006F0F56" w:rsidP="006F0F56">
            <w:pPr>
              <w:rPr>
                <w:color w:val="auto"/>
                <w:sz w:val="22"/>
              </w:rPr>
            </w:pPr>
            <w:r w:rsidRPr="006F0F56">
              <w:rPr>
                <w:color w:val="auto"/>
                <w:sz w:val="22"/>
              </w:rPr>
              <w:t>Condition number (if relevant)</w:t>
            </w:r>
          </w:p>
        </w:tc>
        <w:tc>
          <w:tcPr>
            <w:tcW w:w="5187" w:type="dxa"/>
            <w:tcBorders>
              <w:top w:val="single" w:sz="4" w:space="0" w:color="E6EFF7"/>
              <w:bottom w:val="single" w:sz="4" w:space="0" w:color="E6EFF7"/>
              <w:right w:val="single" w:sz="4" w:space="0" w:color="E6EFF7"/>
            </w:tcBorders>
            <w:shd w:val="clear" w:color="auto" w:fill="auto"/>
          </w:tcPr>
          <w:p w14:paraId="3578CE7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09E6FF81" w14:textId="77777777" w:rsidR="006F0F56" w:rsidRPr="006F0F56" w:rsidRDefault="006F0F56" w:rsidP="006F0F56">
      <w:r w:rsidRPr="006F0F56">
        <w:br w:type="page"/>
      </w:r>
    </w:p>
    <w:p w14:paraId="7DE4A50B"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2.3.3 – ETP species information</w:t>
      </w:r>
    </w:p>
    <w:tbl>
      <w:tblPr>
        <w:tblStyle w:val="TemplateTable"/>
        <w:tblW w:w="10348" w:type="dxa"/>
        <w:tblInd w:w="5" w:type="dxa"/>
        <w:tblLayout w:type="fixed"/>
        <w:tblLook w:val="04A0" w:firstRow="1" w:lastRow="0" w:firstColumn="1" w:lastColumn="0" w:noHBand="0" w:noVBand="1"/>
      </w:tblPr>
      <w:tblGrid>
        <w:gridCol w:w="760"/>
        <w:gridCol w:w="984"/>
        <w:gridCol w:w="18"/>
        <w:gridCol w:w="2764"/>
        <w:gridCol w:w="85"/>
        <w:gridCol w:w="2867"/>
        <w:gridCol w:w="25"/>
        <w:gridCol w:w="2835"/>
        <w:gridCol w:w="10"/>
      </w:tblGrid>
      <w:tr w:rsidR="006F0F56" w:rsidRPr="006F0F56" w14:paraId="45041581"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79C8524" w14:textId="77777777" w:rsidR="006F0F56" w:rsidRPr="006F0F56" w:rsidRDefault="006F0F56" w:rsidP="006F0F56">
            <w:pPr>
              <w:rPr>
                <w:b w:val="0"/>
                <w:sz w:val="32"/>
              </w:rPr>
            </w:pPr>
            <w:r w:rsidRPr="006F0F56">
              <w:rPr>
                <w:b w:val="0"/>
                <w:sz w:val="32"/>
              </w:rPr>
              <w:t>PI   2.3.3</w:t>
            </w:r>
          </w:p>
        </w:tc>
        <w:tc>
          <w:tcPr>
            <w:tcW w:w="860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AAC908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Relevant information is collected to support the management of UoA and enhancement activities impacts on ETP species, including:</w:t>
            </w:r>
          </w:p>
          <w:p w14:paraId="2930FB03" w14:textId="77777777" w:rsidR="006F0F56" w:rsidRPr="006F0F56" w:rsidRDefault="006F0F56" w:rsidP="006F0F56">
            <w:pPr>
              <w:numPr>
                <w:ilvl w:val="0"/>
                <w:numId w:val="46"/>
              </w:numPr>
              <w:cnfStyle w:val="100000000000" w:firstRow="1" w:lastRow="0" w:firstColumn="0" w:lastColumn="0" w:oddVBand="0" w:evenVBand="0" w:oddHBand="0" w:evenHBand="0" w:firstRowFirstColumn="0" w:firstRowLastColumn="0" w:lastRowFirstColumn="0" w:lastRowLastColumn="0"/>
            </w:pPr>
            <w:r w:rsidRPr="006F0F56">
              <w:t>Information for the development of the management strategy;</w:t>
            </w:r>
          </w:p>
          <w:p w14:paraId="571A5A83" w14:textId="77777777" w:rsidR="006F0F56" w:rsidRPr="006F0F56" w:rsidRDefault="006F0F56" w:rsidP="006F0F56">
            <w:pPr>
              <w:numPr>
                <w:ilvl w:val="0"/>
                <w:numId w:val="46"/>
              </w:numPr>
              <w:cnfStyle w:val="100000000000" w:firstRow="1" w:lastRow="0" w:firstColumn="0" w:lastColumn="0" w:oddVBand="0" w:evenVBand="0" w:oddHBand="0" w:evenHBand="0" w:firstRowFirstColumn="0" w:firstRowLastColumn="0" w:lastRowFirstColumn="0" w:lastRowLastColumn="0"/>
            </w:pPr>
            <w:r w:rsidRPr="006F0F56">
              <w:t>Information to assess the effectiveness of the management strategy; and</w:t>
            </w:r>
          </w:p>
          <w:p w14:paraId="290F24D0" w14:textId="77777777" w:rsidR="006F0F56" w:rsidRPr="006F0F56" w:rsidRDefault="006F0F56" w:rsidP="006F0F56">
            <w:pPr>
              <w:numPr>
                <w:ilvl w:val="0"/>
                <w:numId w:val="46"/>
              </w:numPr>
              <w:cnfStyle w:val="100000000000" w:firstRow="1" w:lastRow="0" w:firstColumn="0" w:lastColumn="0" w:oddVBand="0" w:evenVBand="0" w:oddHBand="0" w:evenHBand="0" w:firstRowFirstColumn="0" w:firstRowLastColumn="0" w:lastRowFirstColumn="0" w:lastRowLastColumn="0"/>
            </w:pPr>
            <w:r w:rsidRPr="006F0F56">
              <w:t>Information to determine the outcome status of ETP species</w:t>
            </w:r>
          </w:p>
        </w:tc>
      </w:tr>
      <w:tr w:rsidR="006F0F56" w:rsidRPr="006F0F56" w14:paraId="7B0B864C" w14:textId="77777777" w:rsidTr="006F0F56">
        <w:trPr>
          <w:gridAfter w:val="1"/>
          <w:cnfStyle w:val="000000100000" w:firstRow="0" w:lastRow="0" w:firstColumn="0" w:lastColumn="0" w:oddVBand="0" w:evenVBand="0" w:oddHBand="1" w:evenHBand="0" w:firstRowFirstColumn="0" w:firstRowLastColumn="0" w:lastRowFirstColumn="0" w:lastRowLastColumn="0"/>
          <w:wAfter w:w="10" w:type="dxa"/>
          <w:trHeight w:val="454"/>
        </w:trPr>
        <w:tc>
          <w:tcPr>
            <w:cnfStyle w:val="001000000000" w:firstRow="0" w:lastRow="0" w:firstColumn="1" w:lastColumn="0" w:oddVBand="0" w:evenVBand="0" w:oddHBand="0" w:evenHBand="0" w:firstRowFirstColumn="0" w:firstRowLastColumn="0" w:lastRowFirstColumn="0" w:lastRowLastColumn="0"/>
            <w:tcW w:w="1762" w:type="dxa"/>
            <w:gridSpan w:val="3"/>
            <w:tcBorders>
              <w:top w:val="single" w:sz="4" w:space="0" w:color="FFFFFF" w:themeColor="background1"/>
              <w:left w:val="single" w:sz="4" w:space="0" w:color="E6EFF7"/>
            </w:tcBorders>
          </w:tcPr>
          <w:p w14:paraId="48B9DCD1" w14:textId="77777777" w:rsidR="006F0F56" w:rsidRPr="006F0F56" w:rsidRDefault="006F0F56" w:rsidP="006F0F56">
            <w:pPr>
              <w:rPr>
                <w:color w:val="auto"/>
                <w:sz w:val="22"/>
              </w:rPr>
            </w:pPr>
            <w:r w:rsidRPr="006F0F56">
              <w:rPr>
                <w:color w:val="auto"/>
                <w:sz w:val="22"/>
              </w:rPr>
              <w:t>Scoring Issue</w:t>
            </w:r>
          </w:p>
        </w:tc>
        <w:tc>
          <w:tcPr>
            <w:tcW w:w="2764" w:type="dxa"/>
            <w:tcBorders>
              <w:top w:val="single" w:sz="4" w:space="0" w:color="FFFFFF" w:themeColor="background1"/>
            </w:tcBorders>
            <w:shd w:val="clear" w:color="auto" w:fill="F2F2F2" w:themeFill="background1" w:themeFillShade="F2"/>
          </w:tcPr>
          <w:p w14:paraId="1D59076F"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77" w:type="dxa"/>
            <w:gridSpan w:val="3"/>
            <w:tcBorders>
              <w:top w:val="single" w:sz="4" w:space="0" w:color="FFFFFF" w:themeColor="background1"/>
            </w:tcBorders>
            <w:shd w:val="clear" w:color="auto" w:fill="F2F2F2" w:themeFill="background1" w:themeFillShade="F2"/>
          </w:tcPr>
          <w:p w14:paraId="7B7EE811"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35" w:type="dxa"/>
            <w:tcBorders>
              <w:top w:val="single" w:sz="4" w:space="0" w:color="FFFFFF" w:themeColor="background1"/>
              <w:right w:val="single" w:sz="4" w:space="0" w:color="E6EFF7"/>
            </w:tcBorders>
            <w:shd w:val="clear" w:color="auto" w:fill="F2F2F2" w:themeFill="background1" w:themeFillShade="F2"/>
          </w:tcPr>
          <w:p w14:paraId="4E99BD99"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7E690665"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tcPr>
          <w:p w14:paraId="042C0B26" w14:textId="77777777" w:rsidR="006F0F56" w:rsidRPr="006F0F56" w:rsidRDefault="006F0F56" w:rsidP="006F0F56">
            <w:pPr>
              <w:rPr>
                <w:b/>
                <w:color w:val="auto"/>
                <w:sz w:val="28"/>
              </w:rPr>
            </w:pPr>
            <w:r w:rsidRPr="006F0F56">
              <w:rPr>
                <w:b/>
                <w:color w:val="auto"/>
                <w:sz w:val="28"/>
              </w:rPr>
              <w:t>a</w:t>
            </w:r>
          </w:p>
          <w:p w14:paraId="28B455E5" w14:textId="77777777" w:rsidR="006F0F56" w:rsidRPr="006F0F56" w:rsidRDefault="006F0F56" w:rsidP="006F0F56">
            <w:pPr>
              <w:rPr>
                <w:b/>
                <w:color w:val="auto"/>
                <w:sz w:val="28"/>
              </w:rPr>
            </w:pPr>
          </w:p>
        </w:tc>
        <w:tc>
          <w:tcPr>
            <w:tcW w:w="9588" w:type="dxa"/>
            <w:gridSpan w:val="8"/>
            <w:tcBorders>
              <w:right w:val="single" w:sz="4" w:space="0" w:color="E6EFF7"/>
            </w:tcBorders>
            <w:shd w:val="clear" w:color="auto" w:fill="E6EFF7"/>
          </w:tcPr>
          <w:p w14:paraId="295008A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adequacy for assessment of impacts</w:t>
            </w:r>
          </w:p>
        </w:tc>
      </w:tr>
      <w:tr w:rsidR="006F0F56" w:rsidRPr="006F0F56" w14:paraId="44E9367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1E274A14" w14:textId="77777777" w:rsidR="006F0F56" w:rsidRPr="006F0F56" w:rsidRDefault="006F0F56" w:rsidP="006F0F56">
            <w:pPr>
              <w:rPr>
                <w:b/>
                <w:color w:val="auto"/>
                <w:sz w:val="28"/>
              </w:rPr>
            </w:pPr>
          </w:p>
        </w:tc>
        <w:tc>
          <w:tcPr>
            <w:tcW w:w="984" w:type="dxa"/>
            <w:shd w:val="clear" w:color="auto" w:fill="E6EFF7"/>
          </w:tcPr>
          <w:p w14:paraId="64519EA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A3F7DA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7" w:type="dxa"/>
            <w:gridSpan w:val="3"/>
            <w:tcBorders>
              <w:bottom w:val="single" w:sz="4" w:space="0" w:color="E6EFF7"/>
            </w:tcBorders>
            <w:shd w:val="clear" w:color="auto" w:fill="F2F2F2" w:themeFill="background1" w:themeFillShade="F2"/>
            <w:vAlign w:val="top"/>
          </w:tcPr>
          <w:p w14:paraId="60C3359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Qualitative information is </w:t>
            </w:r>
            <w:r w:rsidRPr="006F0F56">
              <w:rPr>
                <w:b/>
                <w:color w:val="808080" w:themeColor="background1" w:themeShade="80"/>
              </w:rPr>
              <w:t>adequate to estimate</w:t>
            </w:r>
            <w:r w:rsidRPr="006F0F56">
              <w:rPr>
                <w:color w:val="808080" w:themeColor="background1" w:themeShade="80"/>
              </w:rPr>
              <w:t xml:space="preserve"> the impact of the UoA and associated enhancement on ETP species.</w:t>
            </w:r>
          </w:p>
          <w:p w14:paraId="3BECEE1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0B763C8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OR </w:t>
            </w:r>
          </w:p>
          <w:p w14:paraId="51FCB08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660E033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RBF is used to score PI 2.3.1 for the UoA:</w:t>
            </w:r>
          </w:p>
          <w:p w14:paraId="429D2CD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Qualitative information is </w:t>
            </w:r>
            <w:r w:rsidRPr="006F0F56">
              <w:rPr>
                <w:b/>
                <w:color w:val="808080" w:themeColor="background1" w:themeShade="80"/>
              </w:rPr>
              <w:t>adequate to estimate productivity and susceptibility</w:t>
            </w:r>
            <w:r w:rsidRPr="006F0F56">
              <w:rPr>
                <w:color w:val="808080" w:themeColor="background1" w:themeShade="80"/>
              </w:rPr>
              <w:t xml:space="preserve"> attributes for ETP species.</w:t>
            </w:r>
          </w:p>
        </w:tc>
        <w:tc>
          <w:tcPr>
            <w:tcW w:w="2867" w:type="dxa"/>
            <w:tcBorders>
              <w:bottom w:val="single" w:sz="4" w:space="0" w:color="E6EFF7"/>
            </w:tcBorders>
            <w:shd w:val="clear" w:color="auto" w:fill="F2F2F2" w:themeFill="background1" w:themeFillShade="F2"/>
            <w:vAlign w:val="top"/>
          </w:tcPr>
          <w:p w14:paraId="22CE1D3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Some quantitative information is </w:t>
            </w:r>
            <w:r w:rsidRPr="006F0F56">
              <w:rPr>
                <w:b/>
                <w:color w:val="808080" w:themeColor="background1" w:themeShade="80"/>
              </w:rPr>
              <w:t>adequate to assess</w:t>
            </w:r>
            <w:r w:rsidRPr="006F0F56">
              <w:rPr>
                <w:color w:val="808080" w:themeColor="background1" w:themeShade="80"/>
              </w:rPr>
              <w:t xml:space="preserve"> the UoA related mortality and impact and to determine whether the UoA and associated enhancement may be a threat to protection and recovery of the ETP species.</w:t>
            </w:r>
          </w:p>
          <w:p w14:paraId="5844343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4B938B9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OR </w:t>
            </w:r>
          </w:p>
          <w:p w14:paraId="765E7AB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2195AE8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RBF is used to score PI 2.3.1 for the UoA:</w:t>
            </w:r>
          </w:p>
          <w:p w14:paraId="0655E70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Some quantitative information is </w:t>
            </w:r>
            <w:r w:rsidRPr="006F0F56">
              <w:rPr>
                <w:b/>
                <w:color w:val="808080" w:themeColor="background1" w:themeShade="80"/>
              </w:rPr>
              <w:t>adequate to assess productivity and susceptibility</w:t>
            </w:r>
            <w:r w:rsidRPr="006F0F56">
              <w:rPr>
                <w:color w:val="808080" w:themeColor="background1" w:themeShade="80"/>
              </w:rPr>
              <w:t xml:space="preserve"> attributes for ETP species.</w:t>
            </w:r>
          </w:p>
        </w:tc>
        <w:tc>
          <w:tcPr>
            <w:tcW w:w="2870" w:type="dxa"/>
            <w:gridSpan w:val="3"/>
            <w:tcBorders>
              <w:bottom w:val="single" w:sz="4" w:space="0" w:color="E6EFF7"/>
              <w:right w:val="single" w:sz="4" w:space="0" w:color="E6EFF7"/>
            </w:tcBorders>
            <w:shd w:val="clear" w:color="auto" w:fill="F2F2F2" w:themeFill="background1" w:themeFillShade="F2"/>
            <w:vAlign w:val="top"/>
          </w:tcPr>
          <w:p w14:paraId="288D044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Quantitative information is available to assess with a high degree of certainty the</w:t>
            </w:r>
            <w:r w:rsidRPr="006F0F56">
              <w:rPr>
                <w:b/>
                <w:color w:val="808080" w:themeColor="background1" w:themeShade="80"/>
              </w:rPr>
              <w:t xml:space="preserve"> magnitude of UoA- and associated enhancement related impacts, mortalities and injuries and the consequences for the status</w:t>
            </w:r>
            <w:r w:rsidRPr="006F0F56">
              <w:rPr>
                <w:color w:val="808080" w:themeColor="background1" w:themeShade="80"/>
              </w:rPr>
              <w:t xml:space="preserve"> of ETP species.</w:t>
            </w:r>
          </w:p>
        </w:tc>
      </w:tr>
      <w:tr w:rsidR="006F0F56" w:rsidRPr="006F0F56" w14:paraId="1BAE3F3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41DB2894"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0FB09C3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7" w:type="dxa"/>
            <w:gridSpan w:val="3"/>
            <w:tcBorders>
              <w:top w:val="single" w:sz="4" w:space="0" w:color="E6EFF7"/>
              <w:left w:val="single" w:sz="4" w:space="0" w:color="E6EFF7"/>
              <w:bottom w:val="single" w:sz="4" w:space="0" w:color="E6EFF7"/>
              <w:right w:val="single" w:sz="4" w:space="0" w:color="E6EFF7"/>
            </w:tcBorders>
            <w:shd w:val="clear" w:color="auto" w:fill="FFFFFF" w:themeFill="background1"/>
          </w:tcPr>
          <w:p w14:paraId="0564E94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553A3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gridSpan w:val="3"/>
            <w:tcBorders>
              <w:top w:val="single" w:sz="4" w:space="0" w:color="E6EFF7"/>
              <w:left w:val="single" w:sz="4" w:space="0" w:color="E6EFF7"/>
              <w:bottom w:val="single" w:sz="4" w:space="0" w:color="E6EFF7"/>
              <w:right w:val="single" w:sz="4" w:space="0" w:color="E6EFF7"/>
            </w:tcBorders>
            <w:shd w:val="clear" w:color="auto" w:fill="FFFFFF" w:themeFill="background1"/>
          </w:tcPr>
          <w:p w14:paraId="5FA6C3B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0DE4185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9"/>
            <w:tcBorders>
              <w:left w:val="single" w:sz="4" w:space="0" w:color="E6EFF7"/>
              <w:right w:val="single" w:sz="4" w:space="0" w:color="E6EFF7"/>
            </w:tcBorders>
          </w:tcPr>
          <w:p w14:paraId="06BCA3C9" w14:textId="77777777" w:rsidR="006F0F56" w:rsidRPr="006F0F56" w:rsidRDefault="006F0F56" w:rsidP="006F0F56">
            <w:r w:rsidRPr="006F0F56">
              <w:rPr>
                <w:sz w:val="22"/>
                <w:szCs w:val="22"/>
              </w:rPr>
              <w:t>Rationale</w:t>
            </w:r>
          </w:p>
        </w:tc>
      </w:tr>
    </w:tbl>
    <w:p w14:paraId="02864535" w14:textId="77777777" w:rsidR="006F0F56" w:rsidRPr="006F0F56" w:rsidRDefault="006F0F56" w:rsidP="006F0F56"/>
    <w:p w14:paraId="7419AAF0" w14:textId="77777777" w:rsidR="006F0F56" w:rsidRPr="006F0F56" w:rsidRDefault="006F0F56" w:rsidP="006F0F56">
      <w:r w:rsidRPr="006F0F56">
        <w:t>Insert sufficient rationale to support the team’s conclusion for each Scoring Guidepost (SG).</w:t>
      </w:r>
    </w:p>
    <w:p w14:paraId="17BFAB3C" w14:textId="77777777" w:rsidR="006F0F56" w:rsidRPr="006F0F56" w:rsidRDefault="006F0F56" w:rsidP="006F0F56"/>
    <w:tbl>
      <w:tblPr>
        <w:tblStyle w:val="TemplateTable"/>
        <w:tblW w:w="10348" w:type="dxa"/>
        <w:tblInd w:w="5" w:type="dxa"/>
        <w:tblLayout w:type="fixed"/>
        <w:tblLook w:val="04A0" w:firstRow="1" w:lastRow="0" w:firstColumn="1" w:lastColumn="0" w:noHBand="0" w:noVBand="1"/>
      </w:tblPr>
      <w:tblGrid>
        <w:gridCol w:w="760"/>
        <w:gridCol w:w="984"/>
        <w:gridCol w:w="2867"/>
        <w:gridCol w:w="2867"/>
        <w:gridCol w:w="2870"/>
      </w:tblGrid>
      <w:tr w:rsidR="006F0F56" w:rsidRPr="006F0F56" w14:paraId="7903630C"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shd w:val="clear" w:color="auto" w:fill="E6EFF7"/>
          </w:tcPr>
          <w:p w14:paraId="2F18D286" w14:textId="77777777" w:rsidR="006F0F56" w:rsidRPr="006F0F56" w:rsidRDefault="006F0F56" w:rsidP="006F0F56">
            <w:pPr>
              <w:rPr>
                <w:color w:val="auto"/>
                <w:sz w:val="28"/>
              </w:rPr>
            </w:pPr>
            <w:r w:rsidRPr="006F0F56">
              <w:rPr>
                <w:color w:val="auto"/>
                <w:sz w:val="28"/>
              </w:rPr>
              <w:t>b</w:t>
            </w:r>
          </w:p>
          <w:p w14:paraId="66511B38" w14:textId="77777777" w:rsidR="006F0F56" w:rsidRPr="006F0F56" w:rsidRDefault="006F0F56" w:rsidP="006F0F56">
            <w:pPr>
              <w:rPr>
                <w:color w:val="auto"/>
                <w:sz w:val="22"/>
              </w:rPr>
            </w:pPr>
          </w:p>
        </w:tc>
        <w:tc>
          <w:tcPr>
            <w:tcW w:w="9588" w:type="dxa"/>
            <w:gridSpan w:val="4"/>
            <w:tcBorders>
              <w:right w:val="single" w:sz="4" w:space="0" w:color="E6EFF7"/>
            </w:tcBorders>
            <w:shd w:val="clear" w:color="auto" w:fill="E6EFF7"/>
          </w:tcPr>
          <w:p w14:paraId="508E2A8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management strategy</w:t>
            </w:r>
          </w:p>
        </w:tc>
      </w:tr>
      <w:tr w:rsidR="006F0F56" w:rsidRPr="006F0F56" w14:paraId="0DF1B6F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11FBBEEB" w14:textId="77777777" w:rsidR="006F0F56" w:rsidRPr="006F0F56" w:rsidRDefault="006F0F56" w:rsidP="006F0F56">
            <w:pPr>
              <w:rPr>
                <w:color w:val="auto"/>
                <w:sz w:val="22"/>
              </w:rPr>
            </w:pPr>
          </w:p>
        </w:tc>
        <w:tc>
          <w:tcPr>
            <w:tcW w:w="984" w:type="dxa"/>
            <w:shd w:val="clear" w:color="auto" w:fill="E6EFF7"/>
          </w:tcPr>
          <w:p w14:paraId="01D8051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747A39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7" w:type="dxa"/>
            <w:tcBorders>
              <w:bottom w:val="single" w:sz="4" w:space="0" w:color="E6EFF7"/>
            </w:tcBorders>
            <w:shd w:val="clear" w:color="auto" w:fill="F2F2F2" w:themeFill="background1" w:themeFillShade="F2"/>
            <w:vAlign w:val="top"/>
          </w:tcPr>
          <w:p w14:paraId="725B8AB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w:t>
            </w:r>
            <w:r w:rsidRPr="006F0F56">
              <w:rPr>
                <w:b/>
                <w:color w:val="808080" w:themeColor="background1" w:themeShade="80"/>
              </w:rPr>
              <w:t>measures</w:t>
            </w:r>
            <w:r w:rsidRPr="006F0F56">
              <w:rPr>
                <w:color w:val="808080" w:themeColor="background1" w:themeShade="80"/>
              </w:rPr>
              <w:t xml:space="preserve"> to manage the impacts on ETP species.</w:t>
            </w:r>
          </w:p>
        </w:tc>
        <w:tc>
          <w:tcPr>
            <w:tcW w:w="2867" w:type="dxa"/>
            <w:tcBorders>
              <w:bottom w:val="single" w:sz="4" w:space="0" w:color="E6EFF7"/>
            </w:tcBorders>
            <w:shd w:val="clear" w:color="auto" w:fill="F2F2F2" w:themeFill="background1" w:themeFillShade="F2"/>
            <w:vAlign w:val="top"/>
          </w:tcPr>
          <w:p w14:paraId="3CE6259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measure trends and support a </w:t>
            </w:r>
            <w:r w:rsidRPr="006F0F56">
              <w:rPr>
                <w:b/>
                <w:color w:val="808080" w:themeColor="background1" w:themeShade="80"/>
              </w:rPr>
              <w:t>strategy</w:t>
            </w:r>
            <w:r w:rsidRPr="006F0F56">
              <w:rPr>
                <w:color w:val="808080" w:themeColor="background1" w:themeShade="80"/>
              </w:rPr>
              <w:t xml:space="preserve"> to manage impacts on ETP species.</w:t>
            </w:r>
          </w:p>
        </w:tc>
        <w:tc>
          <w:tcPr>
            <w:tcW w:w="2870" w:type="dxa"/>
            <w:tcBorders>
              <w:bottom w:val="single" w:sz="4" w:space="0" w:color="E6EFF7"/>
              <w:right w:val="single" w:sz="4" w:space="0" w:color="E6EFF7"/>
            </w:tcBorders>
            <w:shd w:val="clear" w:color="auto" w:fill="F2F2F2" w:themeFill="background1" w:themeFillShade="F2"/>
            <w:vAlign w:val="top"/>
          </w:tcPr>
          <w:p w14:paraId="643CDCD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a </w:t>
            </w:r>
            <w:r w:rsidRPr="006F0F56">
              <w:rPr>
                <w:b/>
                <w:color w:val="808080" w:themeColor="background1" w:themeShade="80"/>
              </w:rPr>
              <w:t>comprehensive strategy</w:t>
            </w:r>
            <w:r w:rsidRPr="006F0F56">
              <w:rPr>
                <w:color w:val="808080" w:themeColor="background1" w:themeShade="80"/>
              </w:rPr>
              <w:t xml:space="preserve"> to manage impacts, minimize mortality and injury of ETP species, and evaluate with a </w:t>
            </w:r>
            <w:r w:rsidRPr="006F0F56">
              <w:rPr>
                <w:b/>
                <w:color w:val="808080" w:themeColor="background1" w:themeShade="80"/>
              </w:rPr>
              <w:t>high degree of certainty</w:t>
            </w:r>
            <w:r w:rsidRPr="006F0F56">
              <w:rPr>
                <w:color w:val="808080" w:themeColor="background1" w:themeShade="80"/>
              </w:rPr>
              <w:t xml:space="preserve"> whether a strategy is achieving its objectives.</w:t>
            </w:r>
          </w:p>
        </w:tc>
      </w:tr>
      <w:tr w:rsidR="006F0F56" w:rsidRPr="006F0F56" w14:paraId="1AD21C20"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0D041F49" w14:textId="77777777" w:rsidR="006F0F56" w:rsidRPr="006F0F56" w:rsidRDefault="006F0F56" w:rsidP="006F0F56">
            <w:pPr>
              <w:rPr>
                <w:color w:val="auto"/>
                <w:sz w:val="22"/>
              </w:rPr>
            </w:pPr>
          </w:p>
        </w:tc>
        <w:tc>
          <w:tcPr>
            <w:tcW w:w="984" w:type="dxa"/>
            <w:tcBorders>
              <w:right w:val="single" w:sz="4" w:space="0" w:color="E6EFF7"/>
            </w:tcBorders>
            <w:shd w:val="clear" w:color="auto" w:fill="E6EFF7"/>
          </w:tcPr>
          <w:p w14:paraId="7230DDE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7BEC5F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CBD216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EB6EDE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1E95CBD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098DC39B" w14:textId="77777777" w:rsidR="006F0F56" w:rsidRPr="006F0F56" w:rsidRDefault="006F0F56" w:rsidP="006F0F56">
            <w:r w:rsidRPr="006F0F56">
              <w:rPr>
                <w:sz w:val="22"/>
                <w:szCs w:val="22"/>
              </w:rPr>
              <w:t>Rationale</w:t>
            </w:r>
          </w:p>
        </w:tc>
      </w:tr>
    </w:tbl>
    <w:p w14:paraId="73B95888" w14:textId="77777777" w:rsidR="006F0F56" w:rsidRPr="006F0F56" w:rsidRDefault="006F0F56" w:rsidP="006F0F56"/>
    <w:p w14:paraId="2886556A" w14:textId="77777777" w:rsidR="006F0F56" w:rsidRPr="006F0F56" w:rsidRDefault="006F0F56" w:rsidP="006F0F56">
      <w:r w:rsidRPr="006F0F56">
        <w:t>Insert sufficient rationale to support the team’s conclusion for each Scoring Guidepost (SG).</w:t>
      </w:r>
    </w:p>
    <w:p w14:paraId="44878EA9" w14:textId="77777777" w:rsidR="006F0F56" w:rsidRPr="006F0F56" w:rsidRDefault="006F0F56" w:rsidP="006F0F56"/>
    <w:tbl>
      <w:tblPr>
        <w:tblStyle w:val="TemplateTable"/>
        <w:tblW w:w="10348" w:type="dxa"/>
        <w:tblInd w:w="5" w:type="dxa"/>
        <w:tblLayout w:type="fixed"/>
        <w:tblLook w:val="04A0" w:firstRow="1" w:lastRow="0" w:firstColumn="1" w:lastColumn="0" w:noHBand="0" w:noVBand="1"/>
      </w:tblPr>
      <w:tblGrid>
        <w:gridCol w:w="10348"/>
      </w:tblGrid>
      <w:tr w:rsidR="006F0F56" w:rsidRPr="006F0F56" w14:paraId="77F7BA2E"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tcBorders>
              <w:left w:val="single" w:sz="4" w:space="0" w:color="E6EFF7"/>
              <w:right w:val="single" w:sz="4" w:space="0" w:color="E6EFF7"/>
            </w:tcBorders>
            <w:shd w:val="clear" w:color="auto" w:fill="E6EFF7"/>
          </w:tcPr>
          <w:p w14:paraId="1F78CA5B" w14:textId="77777777" w:rsidR="006F0F56" w:rsidRPr="006F0F56" w:rsidRDefault="006F0F56" w:rsidP="006F0F56">
            <w:pPr>
              <w:rPr>
                <w:b w:val="0"/>
                <w:sz w:val="22"/>
                <w:szCs w:val="22"/>
              </w:rPr>
            </w:pPr>
            <w:r w:rsidRPr="006F0F56">
              <w:rPr>
                <w:b w:val="0"/>
                <w:color w:val="auto"/>
                <w:sz w:val="22"/>
                <w:szCs w:val="22"/>
              </w:rPr>
              <w:t>References</w:t>
            </w:r>
          </w:p>
        </w:tc>
      </w:tr>
    </w:tbl>
    <w:p w14:paraId="75AE6E98" w14:textId="77777777" w:rsidR="006F0F56" w:rsidRPr="006F0F56" w:rsidRDefault="006F0F56" w:rsidP="006F0F56"/>
    <w:p w14:paraId="3FD5AF09" w14:textId="77777777" w:rsidR="006F0F56" w:rsidRPr="006F0F56" w:rsidRDefault="006F0F56" w:rsidP="006F0F56">
      <w:r w:rsidRPr="006F0F56">
        <w:t>List any references here, including hyperlinks to publicly-available documents.</w:t>
      </w:r>
    </w:p>
    <w:p w14:paraId="03A8C2D1" w14:textId="77777777" w:rsidR="006F0F56" w:rsidRPr="006F0F56" w:rsidRDefault="006F0F56" w:rsidP="006F0F56"/>
    <w:tbl>
      <w:tblPr>
        <w:tblStyle w:val="TemplateTable"/>
        <w:tblW w:w="10348" w:type="dxa"/>
        <w:tblInd w:w="5" w:type="dxa"/>
        <w:tblLayout w:type="fixed"/>
        <w:tblLook w:val="04A0" w:firstRow="1" w:lastRow="0" w:firstColumn="1" w:lastColumn="0" w:noHBand="0" w:noVBand="1"/>
      </w:tblPr>
      <w:tblGrid>
        <w:gridCol w:w="5308"/>
        <w:gridCol w:w="5040"/>
      </w:tblGrid>
      <w:tr w:rsidR="006F0F56" w:rsidRPr="006F0F56" w14:paraId="366491AC"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top w:val="single" w:sz="4" w:space="0" w:color="FFFFFF" w:themeColor="background1"/>
              <w:right w:val="single" w:sz="4" w:space="0" w:color="FFFFFF" w:themeColor="background1"/>
            </w:tcBorders>
            <w:shd w:val="clear" w:color="auto" w:fill="FFFFFF" w:themeFill="background1"/>
          </w:tcPr>
          <w:p w14:paraId="7C467788" w14:textId="77777777" w:rsidR="006F0F56" w:rsidRPr="00DC682F" w:rsidRDefault="006F0F56" w:rsidP="00540C39">
            <w:pPr>
              <w:pStyle w:val="MSCReport-AssessmentStage"/>
            </w:pPr>
            <w:r w:rsidRPr="00DC682F">
              <w:t>Draft scoring range and information gap indicator added at Announcement Comment Draft Report</w:t>
            </w:r>
          </w:p>
        </w:tc>
      </w:tr>
      <w:tr w:rsidR="006F0F56" w:rsidRPr="006F0F56" w14:paraId="71D2D6E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B35314D" w14:textId="77777777" w:rsidR="006F0F56" w:rsidRPr="006F0F56" w:rsidRDefault="006F0F56" w:rsidP="006F0F56">
            <w:pPr>
              <w:rPr>
                <w:color w:val="auto"/>
                <w:sz w:val="22"/>
              </w:rPr>
            </w:pPr>
            <w:r w:rsidRPr="006F0F56">
              <w:rPr>
                <w:color w:val="auto"/>
                <w:sz w:val="22"/>
              </w:rPr>
              <w:t>Draft scoring range</w:t>
            </w:r>
          </w:p>
        </w:tc>
        <w:tc>
          <w:tcPr>
            <w:tcW w:w="5040" w:type="dxa"/>
            <w:tcBorders>
              <w:top w:val="single" w:sz="4" w:space="0" w:color="E6EFF7"/>
              <w:bottom w:val="single" w:sz="4" w:space="0" w:color="E6EFF7"/>
              <w:right w:val="single" w:sz="4" w:space="0" w:color="E6EFF7"/>
            </w:tcBorders>
            <w:shd w:val="clear" w:color="auto" w:fill="auto"/>
          </w:tcPr>
          <w:p w14:paraId="52B12B3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7E877F93"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08C6A63" w14:textId="77777777" w:rsidR="006F0F56" w:rsidRPr="006F0F56" w:rsidRDefault="006F0F56" w:rsidP="006F0F56">
            <w:pPr>
              <w:rPr>
                <w:color w:val="auto"/>
                <w:sz w:val="22"/>
              </w:rPr>
            </w:pPr>
            <w:r w:rsidRPr="006F0F56">
              <w:rPr>
                <w:color w:val="auto"/>
                <w:sz w:val="22"/>
              </w:rPr>
              <w:lastRenderedPageBreak/>
              <w:t>Information gap indicator</w:t>
            </w:r>
          </w:p>
        </w:tc>
        <w:tc>
          <w:tcPr>
            <w:tcW w:w="5040" w:type="dxa"/>
            <w:tcBorders>
              <w:top w:val="single" w:sz="4" w:space="0" w:color="E6EFF7"/>
              <w:bottom w:val="single" w:sz="4" w:space="0" w:color="E6EFF7"/>
              <w:right w:val="single" w:sz="4" w:space="0" w:color="E6EFF7"/>
            </w:tcBorders>
            <w:shd w:val="clear" w:color="auto" w:fill="auto"/>
          </w:tcPr>
          <w:p w14:paraId="65DA309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183643D9"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right w:val="single" w:sz="4" w:space="0" w:color="FFFFFF" w:themeColor="background1"/>
            </w:tcBorders>
            <w:shd w:val="clear" w:color="auto" w:fill="FFFFFF" w:themeFill="background1"/>
          </w:tcPr>
          <w:p w14:paraId="2F361F5E" w14:textId="77777777" w:rsidR="006F0F56" w:rsidRPr="006F0F56" w:rsidRDefault="006F0F56" w:rsidP="006F0F56">
            <w:pPr>
              <w:spacing w:after="40"/>
              <w:rPr>
                <w:b/>
                <w:color w:val="D9D9D9" w:themeColor="background1" w:themeShade="D9"/>
                <w14:cntxtAlts/>
              </w:rPr>
            </w:pPr>
          </w:p>
          <w:p w14:paraId="4A5E2174"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44DADE0E"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4D5941A" w14:textId="77777777" w:rsidR="006F0F56" w:rsidRPr="006F0F56" w:rsidRDefault="006F0F56" w:rsidP="006F0F56">
            <w:pPr>
              <w:rPr>
                <w:color w:val="auto"/>
                <w:sz w:val="22"/>
              </w:rPr>
            </w:pPr>
            <w:r w:rsidRPr="006F0F56">
              <w:rPr>
                <w:color w:val="auto"/>
                <w:sz w:val="22"/>
              </w:rPr>
              <w:t>Overall Performance Indicator score</w:t>
            </w:r>
          </w:p>
        </w:tc>
        <w:tc>
          <w:tcPr>
            <w:tcW w:w="5040" w:type="dxa"/>
            <w:tcBorders>
              <w:top w:val="single" w:sz="4" w:space="0" w:color="E6EFF7"/>
              <w:bottom w:val="single" w:sz="4" w:space="0" w:color="E6EFF7"/>
              <w:right w:val="single" w:sz="4" w:space="0" w:color="E6EFF7"/>
            </w:tcBorders>
            <w:shd w:val="clear" w:color="auto" w:fill="auto"/>
          </w:tcPr>
          <w:p w14:paraId="409F931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732AFF8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B858CDD" w14:textId="77777777" w:rsidR="006F0F56" w:rsidRPr="006F0F56" w:rsidRDefault="006F0F56" w:rsidP="006F0F56">
            <w:pPr>
              <w:rPr>
                <w:color w:val="auto"/>
                <w:sz w:val="22"/>
              </w:rPr>
            </w:pPr>
            <w:r w:rsidRPr="006F0F56">
              <w:rPr>
                <w:color w:val="auto"/>
                <w:sz w:val="22"/>
              </w:rPr>
              <w:t>Condition number (if relevant)</w:t>
            </w:r>
          </w:p>
        </w:tc>
        <w:tc>
          <w:tcPr>
            <w:tcW w:w="5040" w:type="dxa"/>
            <w:tcBorders>
              <w:top w:val="single" w:sz="4" w:space="0" w:color="E6EFF7"/>
              <w:bottom w:val="single" w:sz="4" w:space="0" w:color="E6EFF7"/>
              <w:right w:val="single" w:sz="4" w:space="0" w:color="E6EFF7"/>
            </w:tcBorders>
            <w:shd w:val="clear" w:color="auto" w:fill="auto"/>
          </w:tcPr>
          <w:p w14:paraId="6D79C29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539AEF95" w14:textId="77777777" w:rsidR="006F0F56" w:rsidRPr="006F0F56" w:rsidRDefault="006F0F56" w:rsidP="006F0F56">
      <w:r w:rsidRPr="006F0F56">
        <w:br w:type="page"/>
      </w:r>
    </w:p>
    <w:p w14:paraId="79E610D9"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2.4.1 – Habitats outcome</w:t>
      </w:r>
    </w:p>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6F0F56" w:rsidRPr="006F0F56" w14:paraId="100D2B2D" w14:textId="77777777" w:rsidTr="006F0F56">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7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A21605A" w14:textId="77777777" w:rsidR="006F0F56" w:rsidRPr="006F0F56" w:rsidRDefault="006F0F56" w:rsidP="006F0F56">
            <w:pPr>
              <w:rPr>
                <w:b w:val="0"/>
                <w:sz w:val="32"/>
              </w:rPr>
            </w:pPr>
            <w:r w:rsidRPr="006F0F56">
              <w:rPr>
                <w:b w:val="0"/>
                <w:sz w:val="32"/>
              </w:rPr>
              <w:t>PI   2.4.1</w:t>
            </w:r>
          </w:p>
        </w:tc>
        <w:tc>
          <w:tcPr>
            <w:tcW w:w="85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3D7A1890"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UoA and its associated enhancement activities do not cause serious or irreversible harm to habitat structure and function, considered on the basis of the area covered by the governance body(s) responsible for fisheries management in the area(s) where the UoA operates</w:t>
            </w:r>
          </w:p>
        </w:tc>
      </w:tr>
      <w:tr w:rsidR="006F0F56" w:rsidRPr="006F0F56" w14:paraId="29D26DD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9" w:type="dxa"/>
            <w:gridSpan w:val="2"/>
            <w:tcBorders>
              <w:top w:val="single" w:sz="4" w:space="0" w:color="FFFFFF" w:themeColor="background1"/>
              <w:left w:val="single" w:sz="4" w:space="0" w:color="E6EFF7"/>
            </w:tcBorders>
          </w:tcPr>
          <w:p w14:paraId="643E0F2C" w14:textId="77777777" w:rsidR="006F0F56" w:rsidRPr="006F0F56" w:rsidRDefault="006F0F56" w:rsidP="006F0F56">
            <w:pPr>
              <w:rPr>
                <w:color w:val="auto"/>
                <w:sz w:val="22"/>
              </w:rPr>
            </w:pPr>
            <w:r w:rsidRPr="006F0F56">
              <w:rPr>
                <w:color w:val="auto"/>
                <w:sz w:val="22"/>
              </w:rPr>
              <w:t>Scoring Issue</w:t>
            </w:r>
          </w:p>
        </w:tc>
        <w:tc>
          <w:tcPr>
            <w:tcW w:w="2858" w:type="dxa"/>
            <w:tcBorders>
              <w:top w:val="single" w:sz="4" w:space="0" w:color="FFFFFF" w:themeColor="background1"/>
            </w:tcBorders>
            <w:shd w:val="clear" w:color="auto" w:fill="F2F2F2" w:themeFill="background1" w:themeFillShade="F2"/>
          </w:tcPr>
          <w:p w14:paraId="3BD9032C"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59" w:type="dxa"/>
            <w:tcBorders>
              <w:top w:val="single" w:sz="4" w:space="0" w:color="FFFFFF" w:themeColor="background1"/>
            </w:tcBorders>
            <w:shd w:val="clear" w:color="auto" w:fill="F2F2F2" w:themeFill="background1" w:themeFillShade="F2"/>
          </w:tcPr>
          <w:p w14:paraId="0F5B6FF3"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60" w:type="dxa"/>
            <w:tcBorders>
              <w:top w:val="single" w:sz="4" w:space="0" w:color="FFFFFF" w:themeColor="background1"/>
              <w:right w:val="single" w:sz="4" w:space="0" w:color="E6EFF7"/>
            </w:tcBorders>
            <w:shd w:val="clear" w:color="auto" w:fill="F2F2F2" w:themeFill="background1" w:themeFillShade="F2"/>
          </w:tcPr>
          <w:p w14:paraId="41E28343"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25A4A193"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left w:val="single" w:sz="4" w:space="0" w:color="E6EFF7"/>
            </w:tcBorders>
          </w:tcPr>
          <w:p w14:paraId="08CCBC68" w14:textId="77777777" w:rsidR="006F0F56" w:rsidRPr="006F0F56" w:rsidRDefault="006F0F56" w:rsidP="006F0F56">
            <w:pPr>
              <w:rPr>
                <w:b/>
                <w:color w:val="auto"/>
                <w:sz w:val="28"/>
              </w:rPr>
            </w:pPr>
            <w:r w:rsidRPr="006F0F56">
              <w:rPr>
                <w:b/>
                <w:color w:val="auto"/>
                <w:sz w:val="28"/>
              </w:rPr>
              <w:t>a</w:t>
            </w:r>
          </w:p>
          <w:p w14:paraId="31649974" w14:textId="77777777" w:rsidR="006F0F56" w:rsidRPr="006F0F56" w:rsidRDefault="006F0F56" w:rsidP="006F0F56">
            <w:pPr>
              <w:rPr>
                <w:b/>
                <w:color w:val="auto"/>
                <w:sz w:val="28"/>
              </w:rPr>
            </w:pPr>
          </w:p>
        </w:tc>
        <w:tc>
          <w:tcPr>
            <w:tcW w:w="9558" w:type="dxa"/>
            <w:gridSpan w:val="4"/>
            <w:tcBorders>
              <w:right w:val="single" w:sz="4" w:space="0" w:color="E6EFF7"/>
            </w:tcBorders>
            <w:shd w:val="clear" w:color="auto" w:fill="E6EFF7"/>
          </w:tcPr>
          <w:p w14:paraId="7B5FCF6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Commonly encountered habitat status</w:t>
            </w:r>
          </w:p>
        </w:tc>
      </w:tr>
      <w:tr w:rsidR="006F0F56" w:rsidRPr="006F0F56" w14:paraId="41E6B47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37D74152" w14:textId="77777777" w:rsidR="006F0F56" w:rsidRPr="006F0F56" w:rsidRDefault="006F0F56" w:rsidP="006F0F56">
            <w:pPr>
              <w:rPr>
                <w:b/>
                <w:color w:val="auto"/>
                <w:sz w:val="28"/>
              </w:rPr>
            </w:pPr>
          </w:p>
        </w:tc>
        <w:tc>
          <w:tcPr>
            <w:tcW w:w="981" w:type="dxa"/>
            <w:shd w:val="clear" w:color="auto" w:fill="E6EFF7"/>
          </w:tcPr>
          <w:p w14:paraId="57F1B41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E97A7C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8" w:type="dxa"/>
            <w:tcBorders>
              <w:bottom w:val="single" w:sz="4" w:space="0" w:color="E6EFF7"/>
            </w:tcBorders>
            <w:shd w:val="clear" w:color="auto" w:fill="F2F2F2" w:themeFill="background1" w:themeFillShade="F2"/>
            <w:vAlign w:val="top"/>
          </w:tcPr>
          <w:p w14:paraId="4B0B948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 UoA is </w:t>
            </w:r>
            <w:r w:rsidRPr="006F0F56">
              <w:rPr>
                <w:b/>
                <w:color w:val="808080" w:themeColor="background1" w:themeShade="80"/>
                <w:shd w:val="clear" w:color="auto" w:fill="F2F2F2" w:themeFill="background1" w:themeFillShade="F2"/>
              </w:rPr>
              <w:t>unlikely</w:t>
            </w:r>
            <w:r w:rsidRPr="006F0F56">
              <w:rPr>
                <w:color w:val="808080" w:themeColor="background1" w:themeShade="80"/>
                <w:shd w:val="clear" w:color="auto" w:fill="F2F2F2" w:themeFill="background1" w:themeFillShade="F2"/>
              </w:rPr>
              <w:t xml:space="preserve"> to reduce structure and function of the commonly encountered habitats to a point where there would be serious or irreversible harm.</w:t>
            </w:r>
          </w:p>
        </w:tc>
        <w:tc>
          <w:tcPr>
            <w:tcW w:w="2859" w:type="dxa"/>
            <w:tcBorders>
              <w:bottom w:val="single" w:sz="4" w:space="0" w:color="E6EFF7"/>
            </w:tcBorders>
            <w:shd w:val="clear" w:color="auto" w:fill="F2F2F2" w:themeFill="background1" w:themeFillShade="F2"/>
            <w:vAlign w:val="top"/>
          </w:tcPr>
          <w:p w14:paraId="164E750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 UoA is </w:t>
            </w:r>
            <w:r w:rsidRPr="006F0F56">
              <w:rPr>
                <w:b/>
                <w:color w:val="808080" w:themeColor="background1" w:themeShade="80"/>
                <w:shd w:val="clear" w:color="auto" w:fill="F2F2F2" w:themeFill="background1" w:themeFillShade="F2"/>
              </w:rPr>
              <w:t>highly unlikely</w:t>
            </w:r>
            <w:r w:rsidRPr="006F0F56">
              <w:rPr>
                <w:color w:val="808080" w:themeColor="background1" w:themeShade="80"/>
                <w:shd w:val="clear" w:color="auto" w:fill="F2F2F2" w:themeFill="background1" w:themeFillShade="F2"/>
              </w:rPr>
              <w:t xml:space="preserve"> to reduce structure and function of the commonly encountered habitats to a point where there would be serious or irreversible harm.</w:t>
            </w:r>
          </w:p>
        </w:tc>
        <w:tc>
          <w:tcPr>
            <w:tcW w:w="2860" w:type="dxa"/>
            <w:tcBorders>
              <w:bottom w:val="single" w:sz="4" w:space="0" w:color="E6EFF7"/>
              <w:right w:val="single" w:sz="4" w:space="0" w:color="E6EFF7"/>
            </w:tcBorders>
            <w:shd w:val="clear" w:color="auto" w:fill="F2F2F2" w:themeFill="background1" w:themeFillShade="F2"/>
            <w:vAlign w:val="top"/>
          </w:tcPr>
          <w:p w14:paraId="5AEC9A4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There is </w:t>
            </w:r>
            <w:r w:rsidRPr="006F0F56">
              <w:rPr>
                <w:b/>
                <w:color w:val="808080" w:themeColor="background1" w:themeShade="80"/>
                <w:shd w:val="clear" w:color="auto" w:fill="F2F2F2" w:themeFill="background1" w:themeFillShade="F2"/>
              </w:rPr>
              <w:t>evidence</w:t>
            </w:r>
            <w:r w:rsidRPr="006F0F56">
              <w:rPr>
                <w:color w:val="808080" w:themeColor="background1" w:themeShade="80"/>
                <w:shd w:val="clear" w:color="auto" w:fill="F2F2F2" w:themeFill="background1" w:themeFillShade="F2"/>
              </w:rPr>
              <w:t xml:space="preserve"> that the UoA is highly unlikely to reduce structure and function of the commonly encountered habitats to a point where there would be serious or irreversible harm.</w:t>
            </w:r>
          </w:p>
        </w:tc>
      </w:tr>
      <w:tr w:rsidR="006F0F56" w:rsidRPr="006F0F56" w14:paraId="3CCF8D3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4AA5EE94" w14:textId="77777777" w:rsidR="006F0F56" w:rsidRPr="006F0F56" w:rsidRDefault="006F0F56" w:rsidP="006F0F56">
            <w:pPr>
              <w:rPr>
                <w:b/>
                <w:color w:val="auto"/>
                <w:sz w:val="28"/>
              </w:rPr>
            </w:pPr>
          </w:p>
        </w:tc>
        <w:tc>
          <w:tcPr>
            <w:tcW w:w="981" w:type="dxa"/>
            <w:tcBorders>
              <w:right w:val="single" w:sz="4" w:space="0" w:color="E6EFF7"/>
            </w:tcBorders>
            <w:shd w:val="clear" w:color="auto" w:fill="E6EFF7"/>
          </w:tcPr>
          <w:p w14:paraId="5ABE8A3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AC85F4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rPr>
            </w:pPr>
            <w:r w:rsidRPr="006F0F56">
              <w:rPr>
                <w:b/>
                <w:szCs w:val="20"/>
              </w:rPr>
              <w:t>Yes / No</w:t>
            </w:r>
          </w:p>
        </w:tc>
        <w:tc>
          <w:tcPr>
            <w:tcW w:w="285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3FB183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rPr>
            </w:pPr>
            <w:r w:rsidRPr="006F0F56">
              <w:rPr>
                <w:b/>
                <w:szCs w:val="20"/>
              </w:rPr>
              <w:t>Yes / No</w:t>
            </w:r>
          </w:p>
        </w:tc>
        <w:tc>
          <w:tcPr>
            <w:tcW w:w="286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2DC69B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rPr>
            </w:pPr>
            <w:r w:rsidRPr="006F0F56">
              <w:rPr>
                <w:b/>
                <w:szCs w:val="20"/>
              </w:rPr>
              <w:t>Yes / No</w:t>
            </w:r>
          </w:p>
        </w:tc>
      </w:tr>
      <w:tr w:rsidR="006F0F56" w:rsidRPr="006F0F56" w14:paraId="59A0565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0169F9C9" w14:textId="77777777" w:rsidR="006F0F56" w:rsidRPr="006F0F56" w:rsidRDefault="006F0F56" w:rsidP="006F0F56">
            <w:r w:rsidRPr="006F0F56">
              <w:rPr>
                <w:sz w:val="22"/>
                <w:szCs w:val="22"/>
              </w:rPr>
              <w:t>Rationale</w:t>
            </w:r>
          </w:p>
        </w:tc>
      </w:tr>
    </w:tbl>
    <w:p w14:paraId="771CCB33" w14:textId="77777777" w:rsidR="006F0F56" w:rsidRPr="006F0F56" w:rsidRDefault="006F0F56" w:rsidP="006F0F56"/>
    <w:p w14:paraId="26AC6468" w14:textId="77777777" w:rsidR="006F0F56" w:rsidRPr="006F0F56" w:rsidRDefault="006F0F56" w:rsidP="006F0F56">
      <w:r w:rsidRPr="006F0F56">
        <w:t>Insert sufficient rationale to support the team’s conclusion for each Scoring Guidepost (SG).</w:t>
      </w:r>
    </w:p>
    <w:p w14:paraId="3E94AD71" w14:textId="77777777" w:rsidR="006F0F56" w:rsidRPr="006F0F56" w:rsidRDefault="006F0F56" w:rsidP="006F0F56"/>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6F0F56" w:rsidRPr="006F0F56" w14:paraId="13E3F749"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left w:val="single" w:sz="4" w:space="0" w:color="E6EFF7"/>
            </w:tcBorders>
            <w:shd w:val="clear" w:color="auto" w:fill="E6EFF7"/>
          </w:tcPr>
          <w:p w14:paraId="68CEA2B6" w14:textId="77777777" w:rsidR="006F0F56" w:rsidRPr="006F0F56" w:rsidRDefault="006F0F56" w:rsidP="006F0F56">
            <w:pPr>
              <w:rPr>
                <w:color w:val="auto"/>
                <w:sz w:val="28"/>
              </w:rPr>
            </w:pPr>
            <w:r w:rsidRPr="006F0F56">
              <w:rPr>
                <w:color w:val="auto"/>
                <w:sz w:val="28"/>
              </w:rPr>
              <w:t>b</w:t>
            </w:r>
          </w:p>
          <w:p w14:paraId="5A451813" w14:textId="77777777" w:rsidR="006F0F56" w:rsidRPr="006F0F56" w:rsidRDefault="006F0F56" w:rsidP="006F0F56">
            <w:pPr>
              <w:rPr>
                <w:b w:val="0"/>
                <w:color w:val="auto"/>
                <w:sz w:val="28"/>
              </w:rPr>
            </w:pPr>
          </w:p>
        </w:tc>
        <w:tc>
          <w:tcPr>
            <w:tcW w:w="9558" w:type="dxa"/>
            <w:gridSpan w:val="4"/>
            <w:tcBorders>
              <w:right w:val="single" w:sz="4" w:space="0" w:color="E6EFF7"/>
            </w:tcBorders>
            <w:shd w:val="clear" w:color="auto" w:fill="E6EFF7"/>
          </w:tcPr>
          <w:p w14:paraId="27B989B0"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VME habitat status</w:t>
            </w:r>
          </w:p>
        </w:tc>
      </w:tr>
      <w:tr w:rsidR="006F0F56" w:rsidRPr="006F0F56" w14:paraId="774B23C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2B9276E6" w14:textId="77777777" w:rsidR="006F0F56" w:rsidRPr="006F0F56" w:rsidRDefault="006F0F56" w:rsidP="006F0F56">
            <w:pPr>
              <w:rPr>
                <w:b/>
                <w:color w:val="auto"/>
                <w:sz w:val="28"/>
              </w:rPr>
            </w:pPr>
          </w:p>
        </w:tc>
        <w:tc>
          <w:tcPr>
            <w:tcW w:w="981" w:type="dxa"/>
            <w:shd w:val="clear" w:color="auto" w:fill="E6EFF7"/>
          </w:tcPr>
          <w:p w14:paraId="2CE8250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0E2593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8" w:type="dxa"/>
            <w:tcBorders>
              <w:bottom w:val="single" w:sz="4" w:space="0" w:color="E6EFF7"/>
            </w:tcBorders>
            <w:shd w:val="clear" w:color="auto" w:fill="F2F2F2" w:themeFill="background1" w:themeFillShade="F2"/>
            <w:vAlign w:val="top"/>
          </w:tcPr>
          <w:p w14:paraId="66853F4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 UoA is </w:t>
            </w:r>
            <w:r w:rsidRPr="006F0F56">
              <w:rPr>
                <w:b/>
                <w:color w:val="808080" w:themeColor="background1" w:themeShade="80"/>
                <w:shd w:val="clear" w:color="auto" w:fill="F2F2F2" w:themeFill="background1" w:themeFillShade="F2"/>
              </w:rPr>
              <w:t>unlikely</w:t>
            </w:r>
            <w:r w:rsidRPr="006F0F56">
              <w:rPr>
                <w:color w:val="808080" w:themeColor="background1" w:themeShade="80"/>
                <w:shd w:val="clear" w:color="auto" w:fill="F2F2F2" w:themeFill="background1" w:themeFillShade="F2"/>
              </w:rPr>
              <w:t xml:space="preserve"> to reduce structure and function of the VME habitats to a point where there would be serious or irreversible harm. </w:t>
            </w:r>
          </w:p>
          <w:p w14:paraId="20D8D49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p>
        </w:tc>
        <w:tc>
          <w:tcPr>
            <w:tcW w:w="2859" w:type="dxa"/>
            <w:tcBorders>
              <w:bottom w:val="single" w:sz="4" w:space="0" w:color="E6EFF7"/>
            </w:tcBorders>
            <w:shd w:val="clear" w:color="auto" w:fill="F2F2F2" w:themeFill="background1" w:themeFillShade="F2"/>
            <w:vAlign w:val="top"/>
          </w:tcPr>
          <w:p w14:paraId="39608A3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 UoA is </w:t>
            </w:r>
            <w:r w:rsidRPr="006F0F56">
              <w:rPr>
                <w:b/>
                <w:color w:val="808080" w:themeColor="background1" w:themeShade="80"/>
                <w:shd w:val="clear" w:color="auto" w:fill="F2F2F2" w:themeFill="background1" w:themeFillShade="F2"/>
              </w:rPr>
              <w:t>highly unlikely</w:t>
            </w:r>
            <w:r w:rsidRPr="006F0F56">
              <w:rPr>
                <w:color w:val="808080" w:themeColor="background1" w:themeShade="80"/>
                <w:shd w:val="clear" w:color="auto" w:fill="F2F2F2" w:themeFill="background1" w:themeFillShade="F2"/>
              </w:rPr>
              <w:t xml:space="preserve"> to reduce structure and function of the VME habitats to a point where there would be serious or irreversible harm.</w:t>
            </w:r>
          </w:p>
        </w:tc>
        <w:tc>
          <w:tcPr>
            <w:tcW w:w="2860" w:type="dxa"/>
            <w:tcBorders>
              <w:bottom w:val="single" w:sz="4" w:space="0" w:color="E6EFF7"/>
              <w:right w:val="single" w:sz="4" w:space="0" w:color="E6EFF7"/>
            </w:tcBorders>
            <w:shd w:val="clear" w:color="auto" w:fill="F2F2F2" w:themeFill="background1" w:themeFillShade="F2"/>
            <w:vAlign w:val="top"/>
          </w:tcPr>
          <w:p w14:paraId="47A3F06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6F0F56">
              <w:rPr>
                <w:color w:val="808080" w:themeColor="background1" w:themeShade="80"/>
                <w:shd w:val="clear" w:color="auto" w:fill="F2F2F2" w:themeFill="background1" w:themeFillShade="F2"/>
              </w:rPr>
              <w:t xml:space="preserve">There is </w:t>
            </w:r>
            <w:r w:rsidRPr="006F0F56">
              <w:rPr>
                <w:b/>
                <w:color w:val="808080" w:themeColor="background1" w:themeShade="80"/>
                <w:shd w:val="clear" w:color="auto" w:fill="F2F2F2" w:themeFill="background1" w:themeFillShade="F2"/>
              </w:rPr>
              <w:t>evidence</w:t>
            </w:r>
            <w:r w:rsidRPr="006F0F56">
              <w:rPr>
                <w:color w:val="808080" w:themeColor="background1" w:themeShade="80"/>
                <w:shd w:val="clear" w:color="auto" w:fill="F2F2F2" w:themeFill="background1" w:themeFillShade="F2"/>
              </w:rPr>
              <w:t xml:space="preserve"> that the UoA is highly unlikely to reduce structure and function of the VME habitats to a point where there would be serious or irreversible harm.</w:t>
            </w:r>
          </w:p>
        </w:tc>
      </w:tr>
      <w:tr w:rsidR="006F0F56" w:rsidRPr="006F0F56" w14:paraId="3DA68DF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18A9044E" w14:textId="77777777" w:rsidR="006F0F56" w:rsidRPr="006F0F56" w:rsidRDefault="006F0F56" w:rsidP="006F0F56">
            <w:pPr>
              <w:rPr>
                <w:b/>
                <w:color w:val="auto"/>
                <w:sz w:val="28"/>
              </w:rPr>
            </w:pPr>
          </w:p>
        </w:tc>
        <w:tc>
          <w:tcPr>
            <w:tcW w:w="981" w:type="dxa"/>
            <w:tcBorders>
              <w:right w:val="single" w:sz="4" w:space="0" w:color="E6EFF7"/>
            </w:tcBorders>
            <w:shd w:val="clear" w:color="auto" w:fill="E6EFF7"/>
          </w:tcPr>
          <w:p w14:paraId="2716EAF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541F72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5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EB2733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6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EFA269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6F0F56" w:rsidRPr="006F0F56" w14:paraId="0037431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39A1689E" w14:textId="77777777" w:rsidR="006F0F56" w:rsidRPr="006F0F56" w:rsidRDefault="006F0F56" w:rsidP="006F0F56">
            <w:r w:rsidRPr="006F0F56">
              <w:rPr>
                <w:sz w:val="22"/>
                <w:szCs w:val="22"/>
              </w:rPr>
              <w:t>Rationale</w:t>
            </w:r>
          </w:p>
        </w:tc>
      </w:tr>
    </w:tbl>
    <w:p w14:paraId="6315FDC8" w14:textId="77777777" w:rsidR="006F0F56" w:rsidRPr="006F0F56" w:rsidRDefault="006F0F56" w:rsidP="006F0F56"/>
    <w:p w14:paraId="5DB5CA7B" w14:textId="77777777" w:rsidR="006F0F56" w:rsidRPr="006F0F56" w:rsidRDefault="006F0F56" w:rsidP="006F0F56">
      <w:r w:rsidRPr="006F0F56">
        <w:t>Insert sufficient rationale to support the team's conclusion for each Scoring Guidepost (SG). Scoring issue need not be scored if there are no VMEs.</w:t>
      </w:r>
    </w:p>
    <w:p w14:paraId="2225BD55" w14:textId="77777777" w:rsidR="006F0F56" w:rsidRPr="006F0F56" w:rsidRDefault="006F0F56" w:rsidP="006F0F56"/>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6F0F56" w:rsidRPr="006F0F56" w14:paraId="4C2399CA"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left w:val="single" w:sz="4" w:space="0" w:color="E6EFF7"/>
            </w:tcBorders>
            <w:shd w:val="clear" w:color="auto" w:fill="E6EFF7"/>
          </w:tcPr>
          <w:p w14:paraId="1CDD27E5" w14:textId="77777777" w:rsidR="006F0F56" w:rsidRPr="006F0F56" w:rsidRDefault="006F0F56" w:rsidP="006F0F56">
            <w:pPr>
              <w:rPr>
                <w:color w:val="auto"/>
                <w:sz w:val="28"/>
              </w:rPr>
            </w:pPr>
            <w:r w:rsidRPr="006F0F56">
              <w:rPr>
                <w:color w:val="auto"/>
                <w:sz w:val="28"/>
              </w:rPr>
              <w:t>c</w:t>
            </w:r>
          </w:p>
          <w:p w14:paraId="6B5030A4" w14:textId="77777777" w:rsidR="006F0F56" w:rsidRPr="006F0F56" w:rsidRDefault="006F0F56" w:rsidP="006F0F56">
            <w:pPr>
              <w:rPr>
                <w:color w:val="auto"/>
                <w:sz w:val="22"/>
              </w:rPr>
            </w:pPr>
          </w:p>
        </w:tc>
        <w:tc>
          <w:tcPr>
            <w:tcW w:w="9558" w:type="dxa"/>
            <w:gridSpan w:val="4"/>
            <w:tcBorders>
              <w:right w:val="single" w:sz="4" w:space="0" w:color="E6EFF7"/>
            </w:tcBorders>
            <w:shd w:val="clear" w:color="auto" w:fill="E6EFF7"/>
          </w:tcPr>
          <w:p w14:paraId="7E66E31C"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Minor habitat status</w:t>
            </w:r>
          </w:p>
        </w:tc>
      </w:tr>
      <w:tr w:rsidR="006F0F56" w:rsidRPr="006F0F56" w14:paraId="2879F26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0CCFB486" w14:textId="77777777" w:rsidR="006F0F56" w:rsidRPr="006F0F56" w:rsidRDefault="006F0F56" w:rsidP="006F0F56">
            <w:pPr>
              <w:rPr>
                <w:color w:val="auto"/>
                <w:sz w:val="22"/>
              </w:rPr>
            </w:pPr>
          </w:p>
        </w:tc>
        <w:tc>
          <w:tcPr>
            <w:tcW w:w="981" w:type="dxa"/>
            <w:shd w:val="clear" w:color="auto" w:fill="E6EFF7"/>
          </w:tcPr>
          <w:p w14:paraId="174D3FD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997CA3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8" w:type="dxa"/>
            <w:shd w:val="clear" w:color="auto" w:fill="F2F2F2" w:themeFill="background1" w:themeFillShade="F2"/>
            <w:vAlign w:val="top"/>
          </w:tcPr>
          <w:p w14:paraId="1F34898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59" w:type="dxa"/>
            <w:shd w:val="clear" w:color="auto" w:fill="F2F2F2" w:themeFill="background1" w:themeFillShade="F2"/>
            <w:vAlign w:val="top"/>
          </w:tcPr>
          <w:p w14:paraId="3D8CBDB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0" w:type="dxa"/>
            <w:tcBorders>
              <w:bottom w:val="single" w:sz="4" w:space="0" w:color="FFFFFF" w:themeColor="background1"/>
              <w:right w:val="single" w:sz="4" w:space="0" w:color="E6EFF7"/>
            </w:tcBorders>
            <w:shd w:val="clear" w:color="auto" w:fill="F2F2F2" w:themeFill="background1" w:themeFillShade="F2"/>
            <w:vAlign w:val="top"/>
          </w:tcPr>
          <w:p w14:paraId="5B56B56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shd w:val="clear" w:color="auto" w:fill="F2F2F2" w:themeFill="background1" w:themeFillShade="F2"/>
              </w:rPr>
              <w:t xml:space="preserve">There is </w:t>
            </w:r>
            <w:r w:rsidRPr="006F0F56">
              <w:rPr>
                <w:b/>
                <w:color w:val="808080" w:themeColor="background1" w:themeShade="80"/>
                <w:szCs w:val="20"/>
                <w:shd w:val="clear" w:color="auto" w:fill="F2F2F2" w:themeFill="background1" w:themeFillShade="F2"/>
              </w:rPr>
              <w:t>evidence</w:t>
            </w:r>
            <w:r w:rsidRPr="006F0F56">
              <w:rPr>
                <w:color w:val="808080" w:themeColor="background1" w:themeShade="80"/>
                <w:szCs w:val="20"/>
                <w:shd w:val="clear" w:color="auto" w:fill="F2F2F2" w:themeFill="background1" w:themeFillShade="F2"/>
              </w:rPr>
              <w:t xml:space="preserve"> that the UoA is highly unlikely to reduce structure and function of the minor habitats to a point where there would be serious or irreversible harm.</w:t>
            </w:r>
            <w:r w:rsidRPr="006F0F56">
              <w:rPr>
                <w:color w:val="808080" w:themeColor="background1" w:themeShade="80"/>
                <w:szCs w:val="20"/>
              </w:rPr>
              <w:t xml:space="preserve"> </w:t>
            </w:r>
          </w:p>
        </w:tc>
      </w:tr>
      <w:tr w:rsidR="006F0F56" w:rsidRPr="006F0F56" w14:paraId="5099D772"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695640C6" w14:textId="77777777" w:rsidR="006F0F56" w:rsidRPr="006F0F56" w:rsidRDefault="006F0F56" w:rsidP="006F0F56">
            <w:pPr>
              <w:rPr>
                <w:color w:val="auto"/>
                <w:sz w:val="22"/>
              </w:rPr>
            </w:pPr>
          </w:p>
        </w:tc>
        <w:tc>
          <w:tcPr>
            <w:tcW w:w="981" w:type="dxa"/>
            <w:shd w:val="clear" w:color="auto" w:fill="E6EFF7"/>
          </w:tcPr>
          <w:p w14:paraId="2CFFCB7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8" w:type="dxa"/>
            <w:tcBorders>
              <w:bottom w:val="single" w:sz="4" w:space="0" w:color="E6EFF7"/>
              <w:right w:val="single" w:sz="4" w:space="0" w:color="FFFFFF" w:themeColor="background1"/>
            </w:tcBorders>
            <w:vAlign w:val="top"/>
          </w:tcPr>
          <w:p w14:paraId="6C2D5E6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59" w:type="dxa"/>
            <w:tcBorders>
              <w:left w:val="single" w:sz="4" w:space="0" w:color="FFFFFF" w:themeColor="background1"/>
              <w:bottom w:val="single" w:sz="4" w:space="0" w:color="E6EFF7"/>
              <w:right w:val="single" w:sz="4" w:space="0" w:color="FFFFFF" w:themeColor="background1"/>
            </w:tcBorders>
          </w:tcPr>
          <w:p w14:paraId="238BB53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60" w:type="dxa"/>
            <w:tcBorders>
              <w:left w:val="single" w:sz="4" w:space="0" w:color="FFFFFF" w:themeColor="background1"/>
              <w:bottom w:val="single" w:sz="4" w:space="0" w:color="E6EFF7"/>
              <w:right w:val="single" w:sz="4" w:space="0" w:color="E6EFF7"/>
            </w:tcBorders>
            <w:shd w:val="clear" w:color="auto" w:fill="auto"/>
          </w:tcPr>
          <w:p w14:paraId="41B4CFE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2A4BC46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38EAFF2A" w14:textId="77777777" w:rsidR="006F0F56" w:rsidRPr="006F0F56" w:rsidRDefault="006F0F56" w:rsidP="006F0F56">
            <w:r w:rsidRPr="006F0F56">
              <w:rPr>
                <w:sz w:val="22"/>
                <w:szCs w:val="22"/>
              </w:rPr>
              <w:t>Rationale</w:t>
            </w:r>
          </w:p>
        </w:tc>
      </w:tr>
    </w:tbl>
    <w:p w14:paraId="37BB5F17" w14:textId="77777777" w:rsidR="006F0F56" w:rsidRPr="006F0F56" w:rsidRDefault="006F0F56" w:rsidP="006F0F56"/>
    <w:p w14:paraId="2A3BD8DD" w14:textId="77777777" w:rsidR="006F0F56" w:rsidRPr="006F0F56" w:rsidRDefault="006F0F56" w:rsidP="006F0F56">
      <w:r w:rsidRPr="006F0F56">
        <w:t>Insert sufficient rationale to support the team’s conclusion for each Scoring Guidepost (SG).</w:t>
      </w:r>
    </w:p>
    <w:p w14:paraId="54FB5227" w14:textId="77777777" w:rsidR="006F0F56" w:rsidRPr="006F0F56" w:rsidRDefault="006F0F56" w:rsidP="006F0F56"/>
    <w:tbl>
      <w:tblPr>
        <w:tblStyle w:val="TemplateTable"/>
        <w:tblW w:w="10316" w:type="dxa"/>
        <w:tblInd w:w="15" w:type="dxa"/>
        <w:tblLayout w:type="fixed"/>
        <w:tblLook w:val="04A0" w:firstRow="1" w:lastRow="0" w:firstColumn="1" w:lastColumn="0" w:noHBand="0" w:noVBand="1"/>
      </w:tblPr>
      <w:tblGrid>
        <w:gridCol w:w="10316"/>
      </w:tblGrid>
      <w:tr w:rsidR="006F0F56" w:rsidRPr="006F0F56" w14:paraId="2AE1C1BC"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tcBorders>
              <w:left w:val="single" w:sz="4" w:space="0" w:color="E6EFF7"/>
              <w:right w:val="single" w:sz="4" w:space="0" w:color="E6EFF7"/>
            </w:tcBorders>
            <w:shd w:val="clear" w:color="auto" w:fill="E6EFF7"/>
          </w:tcPr>
          <w:p w14:paraId="488B8107" w14:textId="77777777" w:rsidR="006F0F56" w:rsidRPr="006F0F56" w:rsidRDefault="006F0F56" w:rsidP="006F0F56">
            <w:pPr>
              <w:rPr>
                <w:b w:val="0"/>
                <w:sz w:val="22"/>
                <w:szCs w:val="22"/>
              </w:rPr>
            </w:pPr>
            <w:r w:rsidRPr="006F0F56">
              <w:rPr>
                <w:b w:val="0"/>
                <w:color w:val="auto"/>
                <w:sz w:val="22"/>
                <w:szCs w:val="22"/>
              </w:rPr>
              <w:t>References</w:t>
            </w:r>
          </w:p>
        </w:tc>
      </w:tr>
    </w:tbl>
    <w:p w14:paraId="31D21B1F" w14:textId="77777777" w:rsidR="006F0F56" w:rsidRPr="006F0F56" w:rsidRDefault="006F0F56" w:rsidP="006F0F56"/>
    <w:p w14:paraId="64673539" w14:textId="77777777" w:rsidR="006F0F56" w:rsidRPr="006F0F56" w:rsidRDefault="006F0F56" w:rsidP="006F0F56">
      <w:r w:rsidRPr="006F0F56">
        <w:t>List any references here, including hyperlinks to publicly-available documents.</w:t>
      </w:r>
    </w:p>
    <w:p w14:paraId="6671B80D" w14:textId="77777777" w:rsidR="006F0F56" w:rsidRPr="006F0F56" w:rsidRDefault="006F0F56" w:rsidP="006F0F56"/>
    <w:tbl>
      <w:tblPr>
        <w:tblStyle w:val="TemplateTable"/>
        <w:tblW w:w="10348" w:type="dxa"/>
        <w:tblInd w:w="5" w:type="dxa"/>
        <w:tblLayout w:type="fixed"/>
        <w:tblLook w:val="04A0" w:firstRow="1" w:lastRow="0" w:firstColumn="1" w:lastColumn="0" w:noHBand="0" w:noVBand="1"/>
      </w:tblPr>
      <w:tblGrid>
        <w:gridCol w:w="5308"/>
        <w:gridCol w:w="5040"/>
      </w:tblGrid>
      <w:tr w:rsidR="006F0F56" w:rsidRPr="006F0F56" w14:paraId="51AC0ECA"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top w:val="single" w:sz="4" w:space="0" w:color="FFFFFF" w:themeColor="background1"/>
              <w:right w:val="single" w:sz="4" w:space="0" w:color="FFFFFF" w:themeColor="background1"/>
            </w:tcBorders>
            <w:shd w:val="clear" w:color="auto" w:fill="FFFFFF" w:themeFill="background1"/>
          </w:tcPr>
          <w:p w14:paraId="33AEBD97" w14:textId="77777777" w:rsidR="006F0F56" w:rsidRPr="00DC682F" w:rsidRDefault="006F0F56" w:rsidP="00540C39">
            <w:pPr>
              <w:pStyle w:val="MSCReport-AssessmentStage"/>
            </w:pPr>
            <w:r w:rsidRPr="00DC682F">
              <w:t>Draft scoring range and information gap indicator added at Announcement Comment Draft Report</w:t>
            </w:r>
          </w:p>
        </w:tc>
      </w:tr>
      <w:tr w:rsidR="006F0F56" w:rsidRPr="006F0F56" w14:paraId="15F79582"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0C0396B" w14:textId="77777777" w:rsidR="006F0F56" w:rsidRPr="006F0F56" w:rsidRDefault="006F0F56" w:rsidP="006F0F56">
            <w:pPr>
              <w:rPr>
                <w:color w:val="auto"/>
                <w:sz w:val="22"/>
              </w:rPr>
            </w:pPr>
            <w:r w:rsidRPr="006F0F56">
              <w:rPr>
                <w:color w:val="auto"/>
                <w:sz w:val="22"/>
              </w:rPr>
              <w:lastRenderedPageBreak/>
              <w:t>Draft scoring range</w:t>
            </w:r>
          </w:p>
        </w:tc>
        <w:tc>
          <w:tcPr>
            <w:tcW w:w="5040" w:type="dxa"/>
            <w:tcBorders>
              <w:top w:val="single" w:sz="4" w:space="0" w:color="E6EFF7"/>
              <w:bottom w:val="single" w:sz="4" w:space="0" w:color="E6EFF7"/>
              <w:right w:val="single" w:sz="4" w:space="0" w:color="E6EFF7"/>
            </w:tcBorders>
            <w:shd w:val="clear" w:color="auto" w:fill="auto"/>
          </w:tcPr>
          <w:p w14:paraId="7967962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30C6236D"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62F5924" w14:textId="77777777" w:rsidR="006F0F56" w:rsidRPr="006F0F56" w:rsidRDefault="006F0F56" w:rsidP="006F0F56">
            <w:pPr>
              <w:rPr>
                <w:color w:val="auto"/>
                <w:sz w:val="22"/>
              </w:rPr>
            </w:pPr>
            <w:r w:rsidRPr="006F0F56">
              <w:rPr>
                <w:color w:val="auto"/>
                <w:sz w:val="22"/>
              </w:rPr>
              <w:t>Information gap indicator</w:t>
            </w:r>
          </w:p>
        </w:tc>
        <w:tc>
          <w:tcPr>
            <w:tcW w:w="5040" w:type="dxa"/>
            <w:tcBorders>
              <w:top w:val="single" w:sz="4" w:space="0" w:color="E6EFF7"/>
              <w:bottom w:val="single" w:sz="4" w:space="0" w:color="E6EFF7"/>
              <w:right w:val="single" w:sz="4" w:space="0" w:color="E6EFF7"/>
            </w:tcBorders>
            <w:shd w:val="clear" w:color="auto" w:fill="auto"/>
          </w:tcPr>
          <w:p w14:paraId="717BADC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56A446BF"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right w:val="single" w:sz="4" w:space="0" w:color="FFFFFF" w:themeColor="background1"/>
            </w:tcBorders>
            <w:shd w:val="clear" w:color="auto" w:fill="FFFFFF" w:themeFill="background1"/>
          </w:tcPr>
          <w:p w14:paraId="3C49E3BD" w14:textId="77777777" w:rsidR="006F0F56" w:rsidRPr="006F0F56" w:rsidRDefault="006F0F56" w:rsidP="006F0F56">
            <w:pPr>
              <w:spacing w:after="40"/>
              <w:rPr>
                <w:b/>
                <w:color w:val="D9D9D9" w:themeColor="background1" w:themeShade="D9"/>
                <w14:cntxtAlts/>
              </w:rPr>
            </w:pPr>
          </w:p>
          <w:p w14:paraId="79B2AD03"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43058BF3"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73AF48F" w14:textId="77777777" w:rsidR="006F0F56" w:rsidRPr="006F0F56" w:rsidRDefault="006F0F56" w:rsidP="006F0F56">
            <w:pPr>
              <w:rPr>
                <w:color w:val="auto"/>
                <w:sz w:val="22"/>
              </w:rPr>
            </w:pPr>
            <w:r w:rsidRPr="006F0F56">
              <w:rPr>
                <w:color w:val="auto"/>
                <w:sz w:val="22"/>
              </w:rPr>
              <w:t>Overall Performance Indicator score</w:t>
            </w:r>
          </w:p>
        </w:tc>
        <w:tc>
          <w:tcPr>
            <w:tcW w:w="5040" w:type="dxa"/>
            <w:tcBorders>
              <w:top w:val="single" w:sz="4" w:space="0" w:color="E6EFF7"/>
              <w:bottom w:val="single" w:sz="4" w:space="0" w:color="E6EFF7"/>
              <w:right w:val="single" w:sz="4" w:space="0" w:color="E6EFF7"/>
            </w:tcBorders>
            <w:shd w:val="clear" w:color="auto" w:fill="auto"/>
          </w:tcPr>
          <w:p w14:paraId="2BC516B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3B39230C"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6D6D3D3" w14:textId="77777777" w:rsidR="006F0F56" w:rsidRPr="006F0F56" w:rsidRDefault="006F0F56" w:rsidP="006F0F56">
            <w:pPr>
              <w:rPr>
                <w:color w:val="auto"/>
                <w:sz w:val="22"/>
              </w:rPr>
            </w:pPr>
            <w:r w:rsidRPr="006F0F56">
              <w:rPr>
                <w:color w:val="auto"/>
                <w:sz w:val="22"/>
              </w:rPr>
              <w:t>Condition number (if relevant)</w:t>
            </w:r>
          </w:p>
        </w:tc>
        <w:tc>
          <w:tcPr>
            <w:tcW w:w="5040" w:type="dxa"/>
            <w:tcBorders>
              <w:top w:val="single" w:sz="4" w:space="0" w:color="E6EFF7"/>
              <w:bottom w:val="single" w:sz="4" w:space="0" w:color="E6EFF7"/>
              <w:right w:val="single" w:sz="4" w:space="0" w:color="E6EFF7"/>
            </w:tcBorders>
            <w:shd w:val="clear" w:color="auto" w:fill="auto"/>
          </w:tcPr>
          <w:p w14:paraId="3A892AB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1A025868" w14:textId="77777777" w:rsidR="006F0F56" w:rsidRPr="006F0F56" w:rsidRDefault="006F0F56" w:rsidP="006F0F56">
      <w:r w:rsidRPr="006F0F56">
        <w:br w:type="page"/>
      </w:r>
    </w:p>
    <w:p w14:paraId="67064779"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2.4.2 – Habitats management</w:t>
      </w:r>
    </w:p>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6F0F56" w:rsidRPr="006F0F56" w14:paraId="2F6C12B8" w14:textId="77777777" w:rsidTr="006F0F5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6F0E7E9" w14:textId="77777777" w:rsidR="006F0F56" w:rsidRPr="006F0F56" w:rsidRDefault="006F0F56" w:rsidP="006F0F56">
            <w:pPr>
              <w:rPr>
                <w:b w:val="0"/>
                <w:sz w:val="32"/>
              </w:rPr>
            </w:pPr>
            <w:r w:rsidRPr="006F0F56">
              <w:rPr>
                <w:b w:val="0"/>
                <w:sz w:val="32"/>
              </w:rPr>
              <w:t>PI   2.4.2</w:t>
            </w:r>
          </w:p>
        </w:tc>
        <w:tc>
          <w:tcPr>
            <w:tcW w:w="874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2FDD89F"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There is a strategy in place that is designed to ensure the UoA and associated enhancement activities do not pose a risk of serious or irreversible harm to the habitats</w:t>
            </w:r>
          </w:p>
        </w:tc>
      </w:tr>
      <w:tr w:rsidR="006F0F56" w:rsidRPr="006F0F56" w14:paraId="141A002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6016F735" w14:textId="77777777" w:rsidR="006F0F56" w:rsidRPr="006F0F56" w:rsidRDefault="006F0F56" w:rsidP="006F0F56">
            <w:pPr>
              <w:rPr>
                <w:color w:val="auto"/>
                <w:sz w:val="22"/>
              </w:rPr>
            </w:pPr>
            <w:r w:rsidRPr="006F0F56">
              <w:rPr>
                <w:color w:val="auto"/>
                <w:sz w:val="22"/>
              </w:rPr>
              <w:t>Scoring Issue</w:t>
            </w:r>
          </w:p>
        </w:tc>
        <w:tc>
          <w:tcPr>
            <w:tcW w:w="2868" w:type="dxa"/>
            <w:tcBorders>
              <w:top w:val="single" w:sz="4" w:space="0" w:color="FFFFFF" w:themeColor="background1"/>
            </w:tcBorders>
            <w:shd w:val="clear" w:color="auto" w:fill="F2F2F2" w:themeFill="background1" w:themeFillShade="F2"/>
          </w:tcPr>
          <w:p w14:paraId="6C168857"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shd w:val="clear" w:color="auto" w:fill="F2F2F2" w:themeFill="background1" w:themeFillShade="F2"/>
          </w:tcPr>
          <w:p w14:paraId="37795483"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3006" w:type="dxa"/>
            <w:tcBorders>
              <w:top w:val="single" w:sz="4" w:space="0" w:color="FFFFFF" w:themeColor="background1"/>
              <w:right w:val="single" w:sz="4" w:space="0" w:color="E6EFF7"/>
            </w:tcBorders>
            <w:shd w:val="clear" w:color="auto" w:fill="F2F2F2" w:themeFill="background1" w:themeFillShade="F2"/>
          </w:tcPr>
          <w:p w14:paraId="44ABF670"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5B00D911"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4484AD5D" w14:textId="77777777" w:rsidR="006F0F56" w:rsidRPr="006F0F56" w:rsidRDefault="006F0F56" w:rsidP="006F0F56">
            <w:pPr>
              <w:rPr>
                <w:b/>
                <w:color w:val="auto"/>
                <w:sz w:val="28"/>
              </w:rPr>
            </w:pPr>
            <w:r w:rsidRPr="006F0F56">
              <w:rPr>
                <w:b/>
                <w:color w:val="auto"/>
                <w:sz w:val="28"/>
              </w:rPr>
              <w:t>a</w:t>
            </w:r>
          </w:p>
          <w:p w14:paraId="30FB906B" w14:textId="77777777" w:rsidR="006F0F56" w:rsidRPr="006F0F56" w:rsidRDefault="006F0F56" w:rsidP="006F0F56">
            <w:pPr>
              <w:rPr>
                <w:b/>
                <w:color w:val="auto"/>
                <w:sz w:val="28"/>
              </w:rPr>
            </w:pPr>
          </w:p>
        </w:tc>
        <w:tc>
          <w:tcPr>
            <w:tcW w:w="9726" w:type="dxa"/>
            <w:gridSpan w:val="4"/>
            <w:tcBorders>
              <w:right w:val="single" w:sz="4" w:space="0" w:color="E6EFF7"/>
            </w:tcBorders>
            <w:shd w:val="clear" w:color="auto" w:fill="E6EFF7"/>
          </w:tcPr>
          <w:p w14:paraId="3DE0253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Management strategy in place</w:t>
            </w:r>
          </w:p>
        </w:tc>
      </w:tr>
      <w:tr w:rsidR="006F0F56" w:rsidRPr="006F0F56" w14:paraId="6955790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A944774" w14:textId="77777777" w:rsidR="006F0F56" w:rsidRPr="006F0F56" w:rsidRDefault="006F0F56" w:rsidP="006F0F56">
            <w:pPr>
              <w:rPr>
                <w:b/>
                <w:color w:val="auto"/>
                <w:sz w:val="28"/>
              </w:rPr>
            </w:pPr>
          </w:p>
        </w:tc>
        <w:tc>
          <w:tcPr>
            <w:tcW w:w="984" w:type="dxa"/>
            <w:shd w:val="clear" w:color="auto" w:fill="E6EFF7"/>
          </w:tcPr>
          <w:p w14:paraId="358604A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16D80D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shd w:val="clear" w:color="auto" w:fill="F2F2F2" w:themeFill="background1" w:themeFillShade="F2"/>
            <w:vAlign w:val="top"/>
          </w:tcPr>
          <w:p w14:paraId="10F5845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measures</w:t>
            </w:r>
            <w:r w:rsidRPr="006F0F56">
              <w:rPr>
                <w:color w:val="808080" w:themeColor="background1" w:themeShade="80"/>
              </w:rPr>
              <w:t xml:space="preserve"> in place, if necessary, that are expected to achieve the Habitat Outcome 80 level of performance.</w:t>
            </w:r>
          </w:p>
        </w:tc>
        <w:tc>
          <w:tcPr>
            <w:tcW w:w="2868" w:type="dxa"/>
            <w:tcBorders>
              <w:bottom w:val="single" w:sz="4" w:space="0" w:color="E6EFF7"/>
            </w:tcBorders>
            <w:shd w:val="clear" w:color="auto" w:fill="F2F2F2" w:themeFill="background1" w:themeFillShade="F2"/>
            <w:vAlign w:val="top"/>
          </w:tcPr>
          <w:p w14:paraId="35E2C05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partial strategy</w:t>
            </w:r>
            <w:r w:rsidRPr="006F0F56">
              <w:rPr>
                <w:color w:val="808080" w:themeColor="background1" w:themeShade="80"/>
              </w:rPr>
              <w:t xml:space="preserve"> in place, if necessary, that is expected to achieve the Habitat Outcome 80 level of performance or above.</w:t>
            </w:r>
          </w:p>
        </w:tc>
        <w:tc>
          <w:tcPr>
            <w:tcW w:w="3006" w:type="dxa"/>
            <w:tcBorders>
              <w:bottom w:val="single" w:sz="4" w:space="0" w:color="E6EFF7"/>
              <w:right w:val="single" w:sz="4" w:space="0" w:color="E6EFF7"/>
            </w:tcBorders>
            <w:shd w:val="clear" w:color="auto" w:fill="F2F2F2" w:themeFill="background1" w:themeFillShade="F2"/>
            <w:vAlign w:val="top"/>
          </w:tcPr>
          <w:p w14:paraId="56FAA9E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rPr>
              <w:t xml:space="preserve">There is a </w:t>
            </w:r>
            <w:r w:rsidRPr="006F0F56">
              <w:rPr>
                <w:rFonts w:cs="Arial"/>
                <w:b/>
                <w:color w:val="808080" w:themeColor="background1" w:themeShade="80"/>
              </w:rPr>
              <w:t>strategy</w:t>
            </w:r>
            <w:r w:rsidRPr="006F0F56">
              <w:rPr>
                <w:rFonts w:cs="Arial"/>
                <w:color w:val="808080" w:themeColor="background1" w:themeShade="80"/>
              </w:rPr>
              <w:t xml:space="preserve"> in place for managing the impact of all MSC UoAs/non-MSC fisheries UoA </w:t>
            </w:r>
            <w:r w:rsidRPr="006F0F56">
              <w:rPr>
                <w:rFonts w:cs="Arial"/>
                <w:b/>
                <w:color w:val="808080" w:themeColor="background1" w:themeShade="80"/>
              </w:rPr>
              <w:t>and associated enhancement activities</w:t>
            </w:r>
            <w:r w:rsidRPr="006F0F56">
              <w:rPr>
                <w:rFonts w:cs="Arial"/>
                <w:color w:val="808080" w:themeColor="background1" w:themeShade="80"/>
              </w:rPr>
              <w:t xml:space="preserve"> on habitats.</w:t>
            </w:r>
          </w:p>
        </w:tc>
      </w:tr>
      <w:tr w:rsidR="006F0F56" w:rsidRPr="006F0F56" w14:paraId="1C59F964"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F120261"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40F1F31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D08A25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F4982C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22BFB7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091AA89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42C134FD" w14:textId="77777777" w:rsidR="006F0F56" w:rsidRPr="006F0F56" w:rsidRDefault="006F0F56" w:rsidP="006F0F56">
            <w:r w:rsidRPr="006F0F56">
              <w:rPr>
                <w:sz w:val="22"/>
                <w:szCs w:val="22"/>
              </w:rPr>
              <w:t>Rationale</w:t>
            </w:r>
            <w:r w:rsidRPr="006F0F56">
              <w:t xml:space="preserve"> </w:t>
            </w:r>
          </w:p>
        </w:tc>
      </w:tr>
    </w:tbl>
    <w:p w14:paraId="5EC1E0FF" w14:textId="77777777" w:rsidR="006F0F56" w:rsidRPr="006F0F56" w:rsidRDefault="006F0F56" w:rsidP="006F0F56"/>
    <w:p w14:paraId="4EE18F6C" w14:textId="77777777" w:rsidR="006F0F56" w:rsidRPr="006F0F56" w:rsidRDefault="006F0F56" w:rsidP="006F0F56">
      <w:r w:rsidRPr="006F0F56">
        <w:t>Insert sufficient rationale to support the team’s conclusion for each Scoring Guidepost (SG).</w:t>
      </w:r>
    </w:p>
    <w:p w14:paraId="3E47F495" w14:textId="77777777" w:rsidR="006F0F56" w:rsidRPr="006F0F56" w:rsidRDefault="006F0F56" w:rsidP="006F0F56"/>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6F0F56" w:rsidRPr="006F0F56" w14:paraId="2C909E50"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697EC381" w14:textId="77777777" w:rsidR="006F0F56" w:rsidRPr="006F0F56" w:rsidRDefault="006F0F56" w:rsidP="006F0F56">
            <w:pPr>
              <w:rPr>
                <w:color w:val="auto"/>
                <w:sz w:val="28"/>
              </w:rPr>
            </w:pPr>
            <w:r w:rsidRPr="006F0F56">
              <w:rPr>
                <w:color w:val="auto"/>
                <w:sz w:val="28"/>
              </w:rPr>
              <w:t>b</w:t>
            </w:r>
          </w:p>
          <w:p w14:paraId="3F1F21BA" w14:textId="77777777" w:rsidR="006F0F56" w:rsidRPr="006F0F56" w:rsidRDefault="006F0F56" w:rsidP="006F0F56">
            <w:pPr>
              <w:rPr>
                <w:b w:val="0"/>
                <w:color w:val="auto"/>
                <w:sz w:val="28"/>
              </w:rPr>
            </w:pPr>
          </w:p>
        </w:tc>
        <w:tc>
          <w:tcPr>
            <w:tcW w:w="9726" w:type="dxa"/>
            <w:gridSpan w:val="4"/>
            <w:tcBorders>
              <w:right w:val="single" w:sz="4" w:space="0" w:color="E6EFF7"/>
            </w:tcBorders>
            <w:shd w:val="clear" w:color="auto" w:fill="E6EFF7"/>
          </w:tcPr>
          <w:p w14:paraId="285DABB2"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evaluation</w:t>
            </w:r>
          </w:p>
        </w:tc>
      </w:tr>
      <w:tr w:rsidR="006F0F56" w:rsidRPr="006F0F56" w14:paraId="56C6216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31623F3" w14:textId="77777777" w:rsidR="006F0F56" w:rsidRPr="006F0F56" w:rsidRDefault="006F0F56" w:rsidP="006F0F56">
            <w:pPr>
              <w:rPr>
                <w:b/>
                <w:color w:val="auto"/>
                <w:sz w:val="28"/>
              </w:rPr>
            </w:pPr>
          </w:p>
        </w:tc>
        <w:tc>
          <w:tcPr>
            <w:tcW w:w="984" w:type="dxa"/>
            <w:shd w:val="clear" w:color="auto" w:fill="E6EFF7"/>
          </w:tcPr>
          <w:p w14:paraId="436E06A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F022BA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shd w:val="clear" w:color="auto" w:fill="F2F2F2" w:themeFill="background1" w:themeFillShade="F2"/>
            <w:vAlign w:val="top"/>
          </w:tcPr>
          <w:p w14:paraId="4151909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measures are </w:t>
            </w:r>
            <w:r w:rsidRPr="006F0F56">
              <w:rPr>
                <w:b/>
                <w:color w:val="808080" w:themeColor="background1" w:themeShade="80"/>
              </w:rPr>
              <w:t>considered likely</w:t>
            </w:r>
            <w:r w:rsidRPr="006F0F56">
              <w:rPr>
                <w:color w:val="808080" w:themeColor="background1" w:themeShade="80"/>
              </w:rPr>
              <w:t xml:space="preserve"> to work, based on plausible argument (e.g. general experience, theory or comparison with similar UoAs/</w:t>
            </w:r>
            <w:r w:rsidRPr="006F0F56" w:rsidDel="006F12DC">
              <w:rPr>
                <w:color w:val="808080" w:themeColor="background1" w:themeShade="80"/>
              </w:rPr>
              <w:t xml:space="preserve"> </w:t>
            </w:r>
            <w:r w:rsidRPr="006F0F56">
              <w:rPr>
                <w:color w:val="808080" w:themeColor="background1" w:themeShade="80"/>
              </w:rPr>
              <w:t>enhancement activities/habitats).</w:t>
            </w:r>
          </w:p>
        </w:tc>
        <w:tc>
          <w:tcPr>
            <w:tcW w:w="2868" w:type="dxa"/>
            <w:tcBorders>
              <w:bottom w:val="single" w:sz="4" w:space="0" w:color="E6EFF7"/>
            </w:tcBorders>
            <w:shd w:val="clear" w:color="auto" w:fill="F2F2F2" w:themeFill="background1" w:themeFillShade="F2"/>
            <w:vAlign w:val="top"/>
          </w:tcPr>
          <w:p w14:paraId="7124D27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There is some</w:t>
            </w:r>
            <w:r w:rsidRPr="006F0F56">
              <w:rPr>
                <w:b/>
                <w:color w:val="808080" w:themeColor="background1" w:themeShade="80"/>
              </w:rPr>
              <w:t xml:space="preserve"> objective basis for confidence </w:t>
            </w:r>
            <w:r w:rsidRPr="006F0F56">
              <w:rPr>
                <w:color w:val="808080" w:themeColor="background1" w:themeShade="80"/>
              </w:rPr>
              <w:t>that the measures/partial strategy will work,</w:t>
            </w:r>
            <w:r w:rsidRPr="006F0F56">
              <w:rPr>
                <w:b/>
                <w:color w:val="808080" w:themeColor="background1" w:themeShade="80"/>
              </w:rPr>
              <w:t xml:space="preserve"> </w:t>
            </w:r>
            <w:r w:rsidRPr="006F0F56">
              <w:rPr>
                <w:color w:val="808080" w:themeColor="background1" w:themeShade="80"/>
              </w:rPr>
              <w:t xml:space="preserve">based on </w:t>
            </w:r>
            <w:r w:rsidRPr="006F0F56">
              <w:rPr>
                <w:b/>
                <w:color w:val="808080" w:themeColor="background1" w:themeShade="80"/>
              </w:rPr>
              <w:t>information directly about the UoA, enhancement activities and/or habitats</w:t>
            </w:r>
            <w:r w:rsidRPr="006F0F56">
              <w:rPr>
                <w:color w:val="808080" w:themeColor="background1" w:themeShade="80"/>
              </w:rPr>
              <w:t xml:space="preserve"> involved.</w:t>
            </w:r>
          </w:p>
        </w:tc>
        <w:tc>
          <w:tcPr>
            <w:tcW w:w="3006" w:type="dxa"/>
            <w:tcBorders>
              <w:bottom w:val="single" w:sz="4" w:space="0" w:color="E6EFF7"/>
              <w:right w:val="single" w:sz="4" w:space="0" w:color="E6EFF7"/>
            </w:tcBorders>
            <w:shd w:val="clear" w:color="auto" w:fill="F2F2F2" w:themeFill="background1" w:themeFillShade="F2"/>
            <w:vAlign w:val="top"/>
          </w:tcPr>
          <w:p w14:paraId="2CABD2E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Testing</w:t>
            </w:r>
            <w:r w:rsidRPr="006F0F56">
              <w:rPr>
                <w:color w:val="808080" w:themeColor="background1" w:themeShade="80"/>
              </w:rPr>
              <w:t xml:space="preserve"> supports </w:t>
            </w:r>
            <w:r w:rsidRPr="006F0F56">
              <w:rPr>
                <w:b/>
                <w:color w:val="808080" w:themeColor="background1" w:themeShade="80"/>
              </w:rPr>
              <w:t>high confidence</w:t>
            </w:r>
            <w:r w:rsidRPr="006F0F56">
              <w:rPr>
                <w:color w:val="808080" w:themeColor="background1" w:themeShade="80"/>
              </w:rPr>
              <w:t xml:space="preserve"> that the partial strategy/strategy will work, based on </w:t>
            </w:r>
            <w:r w:rsidRPr="006F0F56">
              <w:rPr>
                <w:b/>
                <w:color w:val="808080" w:themeColor="background1" w:themeShade="80"/>
              </w:rPr>
              <w:t>information directly about the UoA, enhancement activities and/or habitats</w:t>
            </w:r>
            <w:r w:rsidRPr="006F0F56">
              <w:rPr>
                <w:color w:val="808080" w:themeColor="background1" w:themeShade="80"/>
              </w:rPr>
              <w:t xml:space="preserve"> involved.</w:t>
            </w:r>
          </w:p>
        </w:tc>
      </w:tr>
      <w:tr w:rsidR="006F0F56" w:rsidRPr="006F0F56" w14:paraId="02FD49A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9FC95E9"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3A0FBA2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866227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145326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6AC81D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6667581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49FF68E1" w14:textId="77777777" w:rsidR="006F0F56" w:rsidRPr="006F0F56" w:rsidRDefault="006F0F56" w:rsidP="006F0F56">
            <w:r w:rsidRPr="006F0F56">
              <w:rPr>
                <w:sz w:val="22"/>
                <w:szCs w:val="22"/>
              </w:rPr>
              <w:t>Rationale</w:t>
            </w:r>
            <w:r w:rsidRPr="006F0F56">
              <w:t xml:space="preserve"> </w:t>
            </w:r>
          </w:p>
        </w:tc>
      </w:tr>
    </w:tbl>
    <w:p w14:paraId="25AAEE07" w14:textId="77777777" w:rsidR="006F0F56" w:rsidRPr="006F0F56" w:rsidRDefault="006F0F56" w:rsidP="006F0F56"/>
    <w:p w14:paraId="297A5890" w14:textId="77777777" w:rsidR="006F0F56" w:rsidRPr="006F0F56" w:rsidRDefault="006F0F56" w:rsidP="006F0F56">
      <w:r w:rsidRPr="006F0F56">
        <w:t>Insert sufficient rationale to support the team’s conclusion for each Scoring Guidepost (SG).</w:t>
      </w:r>
    </w:p>
    <w:p w14:paraId="55A453DE" w14:textId="77777777" w:rsidR="006F0F56" w:rsidRPr="006F0F56" w:rsidRDefault="006F0F56" w:rsidP="006F0F56"/>
    <w:tbl>
      <w:tblPr>
        <w:tblStyle w:val="TemplateTable"/>
        <w:tblW w:w="10487" w:type="dxa"/>
        <w:tblInd w:w="5" w:type="dxa"/>
        <w:tblLayout w:type="fixed"/>
        <w:tblLook w:val="04A0" w:firstRow="1" w:lastRow="0" w:firstColumn="1" w:lastColumn="0" w:noHBand="0" w:noVBand="1"/>
      </w:tblPr>
      <w:tblGrid>
        <w:gridCol w:w="761"/>
        <w:gridCol w:w="984"/>
        <w:gridCol w:w="2868"/>
        <w:gridCol w:w="46"/>
        <w:gridCol w:w="2822"/>
        <w:gridCol w:w="92"/>
        <w:gridCol w:w="2914"/>
      </w:tblGrid>
      <w:tr w:rsidR="006F0F56" w:rsidRPr="006F0F56" w14:paraId="5FB81F80"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1C325766" w14:textId="77777777" w:rsidR="006F0F56" w:rsidRPr="006F0F56" w:rsidRDefault="006F0F56" w:rsidP="006F0F56">
            <w:pPr>
              <w:rPr>
                <w:color w:val="auto"/>
                <w:sz w:val="28"/>
              </w:rPr>
            </w:pPr>
            <w:r w:rsidRPr="006F0F56">
              <w:rPr>
                <w:color w:val="auto"/>
                <w:sz w:val="28"/>
              </w:rPr>
              <w:t>c</w:t>
            </w:r>
          </w:p>
          <w:p w14:paraId="524F9F2C" w14:textId="77777777" w:rsidR="006F0F56" w:rsidRPr="006F0F56" w:rsidRDefault="006F0F56" w:rsidP="006F0F56">
            <w:pPr>
              <w:rPr>
                <w:b w:val="0"/>
                <w:color w:val="auto"/>
                <w:sz w:val="28"/>
              </w:rPr>
            </w:pPr>
          </w:p>
        </w:tc>
        <w:tc>
          <w:tcPr>
            <w:tcW w:w="9726" w:type="dxa"/>
            <w:gridSpan w:val="6"/>
            <w:tcBorders>
              <w:right w:val="single" w:sz="4" w:space="0" w:color="E6EFF7"/>
            </w:tcBorders>
            <w:shd w:val="clear" w:color="auto" w:fill="E6EFF7"/>
          </w:tcPr>
          <w:p w14:paraId="539A40E3"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implementation</w:t>
            </w:r>
          </w:p>
        </w:tc>
      </w:tr>
      <w:tr w:rsidR="006F0F56" w:rsidRPr="006F0F56" w14:paraId="5B5F8A93"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59D65F1" w14:textId="77777777" w:rsidR="006F0F56" w:rsidRPr="006F0F56" w:rsidRDefault="006F0F56" w:rsidP="006F0F56">
            <w:pPr>
              <w:rPr>
                <w:b/>
                <w:color w:val="auto"/>
                <w:sz w:val="28"/>
              </w:rPr>
            </w:pPr>
          </w:p>
        </w:tc>
        <w:tc>
          <w:tcPr>
            <w:tcW w:w="984" w:type="dxa"/>
            <w:shd w:val="clear" w:color="auto" w:fill="E6EFF7"/>
          </w:tcPr>
          <w:p w14:paraId="725C8C5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381C65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shd w:val="clear" w:color="auto" w:fill="F2F2F2" w:themeFill="background1" w:themeFillShade="F2"/>
            <w:vAlign w:val="top"/>
          </w:tcPr>
          <w:p w14:paraId="04A3E44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gridSpan w:val="2"/>
            <w:tcBorders>
              <w:bottom w:val="single" w:sz="4" w:space="0" w:color="FFFFFF" w:themeColor="background1"/>
            </w:tcBorders>
            <w:shd w:val="clear" w:color="auto" w:fill="F2F2F2" w:themeFill="background1" w:themeFillShade="F2"/>
            <w:vAlign w:val="top"/>
          </w:tcPr>
          <w:p w14:paraId="1E7979B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quantitative evidence</w:t>
            </w:r>
            <w:r w:rsidRPr="006F0F56">
              <w:rPr>
                <w:color w:val="808080" w:themeColor="background1" w:themeShade="80"/>
              </w:rPr>
              <w:t xml:space="preserve"> that the measures/partial strategy is being implemented successfully.</w:t>
            </w:r>
          </w:p>
        </w:tc>
        <w:tc>
          <w:tcPr>
            <w:tcW w:w="3006" w:type="dxa"/>
            <w:gridSpan w:val="2"/>
            <w:tcBorders>
              <w:bottom w:val="single" w:sz="4" w:space="0" w:color="FFFFFF" w:themeColor="background1"/>
              <w:right w:val="single" w:sz="4" w:space="0" w:color="E6EFF7"/>
            </w:tcBorders>
            <w:shd w:val="clear" w:color="auto" w:fill="F2F2F2" w:themeFill="background1" w:themeFillShade="F2"/>
            <w:vAlign w:val="top"/>
          </w:tcPr>
          <w:p w14:paraId="353F605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quantitative evidence</w:t>
            </w:r>
            <w:r w:rsidRPr="006F0F56">
              <w:rPr>
                <w:color w:val="808080" w:themeColor="background1" w:themeShade="80"/>
              </w:rPr>
              <w:t xml:space="preserve"> that the</w:t>
            </w:r>
            <w:r w:rsidRPr="006F0F56">
              <w:rPr>
                <w:color w:val="FFFF00"/>
              </w:rPr>
              <w:t xml:space="preserve"> </w:t>
            </w:r>
            <w:r w:rsidRPr="006F0F56">
              <w:rPr>
                <w:color w:val="808080" w:themeColor="background1" w:themeShade="80"/>
              </w:rPr>
              <w:t>partial strategy/strategy is being implemented successfully and is achieving its objective, as outlined in scoring issue (a).</w:t>
            </w:r>
          </w:p>
        </w:tc>
      </w:tr>
      <w:tr w:rsidR="006F0F56" w:rsidRPr="006F0F56" w14:paraId="6546A9A0"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B54003E" w14:textId="77777777" w:rsidR="006F0F56" w:rsidRPr="006F0F56" w:rsidRDefault="006F0F56" w:rsidP="006F0F56">
            <w:pPr>
              <w:rPr>
                <w:b/>
                <w:color w:val="auto"/>
                <w:sz w:val="28"/>
              </w:rPr>
            </w:pPr>
          </w:p>
        </w:tc>
        <w:tc>
          <w:tcPr>
            <w:tcW w:w="984" w:type="dxa"/>
            <w:shd w:val="clear" w:color="auto" w:fill="E6EFF7"/>
          </w:tcPr>
          <w:p w14:paraId="609A385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14" w:type="dxa"/>
            <w:gridSpan w:val="2"/>
            <w:tcBorders>
              <w:right w:val="single" w:sz="4" w:space="0" w:color="FFFFFF" w:themeColor="background1"/>
            </w:tcBorders>
          </w:tcPr>
          <w:p w14:paraId="1771531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14" w:type="dxa"/>
            <w:gridSpan w:val="2"/>
            <w:tcBorders>
              <w:left w:val="single" w:sz="4" w:space="0" w:color="FFFFFF" w:themeColor="background1"/>
              <w:right w:val="single" w:sz="4" w:space="0" w:color="E6EFF7"/>
            </w:tcBorders>
            <w:shd w:val="clear" w:color="auto" w:fill="auto"/>
          </w:tcPr>
          <w:p w14:paraId="718CF37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14" w:type="dxa"/>
            <w:tcBorders>
              <w:right w:val="single" w:sz="4" w:space="0" w:color="E6EFF7"/>
            </w:tcBorders>
            <w:shd w:val="clear" w:color="auto" w:fill="auto"/>
          </w:tcPr>
          <w:p w14:paraId="4764135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36747E4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7"/>
            <w:tcBorders>
              <w:left w:val="single" w:sz="4" w:space="0" w:color="E6EFF7"/>
              <w:right w:val="single" w:sz="4" w:space="0" w:color="E6EFF7"/>
            </w:tcBorders>
          </w:tcPr>
          <w:p w14:paraId="62E641BB" w14:textId="77777777" w:rsidR="006F0F56" w:rsidRPr="006F0F56" w:rsidRDefault="006F0F56" w:rsidP="006F0F56">
            <w:r w:rsidRPr="006F0F56">
              <w:rPr>
                <w:sz w:val="22"/>
                <w:szCs w:val="22"/>
              </w:rPr>
              <w:t>Rationale</w:t>
            </w:r>
            <w:r w:rsidRPr="006F0F56">
              <w:t xml:space="preserve"> </w:t>
            </w:r>
          </w:p>
        </w:tc>
      </w:tr>
    </w:tbl>
    <w:p w14:paraId="2E1D0704" w14:textId="77777777" w:rsidR="006F0F56" w:rsidRPr="006F0F56" w:rsidRDefault="006F0F56" w:rsidP="006F0F56"/>
    <w:p w14:paraId="2AA2F826" w14:textId="77777777" w:rsidR="006F0F56" w:rsidRPr="006F0F56" w:rsidRDefault="006F0F56" w:rsidP="006F0F56">
      <w:r w:rsidRPr="006F0F56">
        <w:t>Insert sufficient rationale to support the team’s conclusion for each Scoring Guidepost (SG).</w:t>
      </w:r>
    </w:p>
    <w:p w14:paraId="49169F86" w14:textId="77777777" w:rsidR="006F0F56" w:rsidRPr="006F0F56" w:rsidRDefault="006F0F56" w:rsidP="006F0F56"/>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6F0F56" w:rsidRPr="006F0F56" w14:paraId="38AC40E8"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03F2A9BB" w14:textId="77777777" w:rsidR="006F0F56" w:rsidRPr="006F0F56" w:rsidRDefault="006F0F56" w:rsidP="006F0F56">
            <w:pPr>
              <w:shd w:val="clear" w:color="auto" w:fill="E6EFF7"/>
              <w:rPr>
                <w:color w:val="auto"/>
                <w:sz w:val="28"/>
              </w:rPr>
            </w:pPr>
            <w:r w:rsidRPr="006F0F56">
              <w:rPr>
                <w:color w:val="auto"/>
                <w:sz w:val="28"/>
              </w:rPr>
              <w:t>d</w:t>
            </w:r>
          </w:p>
          <w:p w14:paraId="0F661A71" w14:textId="77777777" w:rsidR="006F0F56" w:rsidRPr="006F0F56" w:rsidRDefault="006F0F56" w:rsidP="006F0F56">
            <w:pPr>
              <w:rPr>
                <w:color w:val="auto"/>
                <w:sz w:val="22"/>
              </w:rPr>
            </w:pPr>
          </w:p>
          <w:p w14:paraId="5B111AAB" w14:textId="77777777" w:rsidR="006F0F56" w:rsidRPr="006F0F56" w:rsidRDefault="006F0F56" w:rsidP="006F0F56">
            <w:pPr>
              <w:rPr>
                <w:color w:val="auto"/>
                <w:sz w:val="22"/>
              </w:rPr>
            </w:pPr>
          </w:p>
        </w:tc>
        <w:tc>
          <w:tcPr>
            <w:tcW w:w="9726" w:type="dxa"/>
            <w:gridSpan w:val="4"/>
            <w:tcBorders>
              <w:right w:val="single" w:sz="4" w:space="0" w:color="E6EFF7"/>
            </w:tcBorders>
            <w:shd w:val="clear" w:color="auto" w:fill="E6EFF7"/>
          </w:tcPr>
          <w:p w14:paraId="3A39061C"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Compliance with management requirements and other MSC UoAs’/non-MSC fisheries’ measures to protect VMEs</w:t>
            </w:r>
          </w:p>
        </w:tc>
      </w:tr>
      <w:tr w:rsidR="006F0F56" w:rsidRPr="006F0F56" w14:paraId="1C1A019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342CADD" w14:textId="77777777" w:rsidR="006F0F56" w:rsidRPr="006F0F56" w:rsidRDefault="006F0F56" w:rsidP="006F0F56">
            <w:pPr>
              <w:rPr>
                <w:color w:val="auto"/>
                <w:sz w:val="22"/>
              </w:rPr>
            </w:pPr>
          </w:p>
        </w:tc>
        <w:tc>
          <w:tcPr>
            <w:tcW w:w="984" w:type="dxa"/>
            <w:shd w:val="clear" w:color="auto" w:fill="E6EFF7"/>
          </w:tcPr>
          <w:p w14:paraId="746D5E2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2C2885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shd w:val="clear" w:color="auto" w:fill="F2F2F2" w:themeFill="background1" w:themeFillShade="F2"/>
            <w:vAlign w:val="top"/>
          </w:tcPr>
          <w:p w14:paraId="1BF4461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qualitative evidence</w:t>
            </w:r>
            <w:r w:rsidRPr="006F0F56">
              <w:rPr>
                <w:color w:val="808080" w:themeColor="background1" w:themeShade="80"/>
              </w:rPr>
              <w:t xml:space="preserve"> that the UoA complies with its management requirements to protect VMEs.</w:t>
            </w:r>
          </w:p>
        </w:tc>
        <w:tc>
          <w:tcPr>
            <w:tcW w:w="2868" w:type="dxa"/>
            <w:tcBorders>
              <w:bottom w:val="single" w:sz="4" w:space="0" w:color="E6EFF7"/>
            </w:tcBorders>
            <w:shd w:val="clear" w:color="auto" w:fill="F2F2F2" w:themeFill="background1" w:themeFillShade="F2"/>
            <w:vAlign w:val="top"/>
          </w:tcPr>
          <w:p w14:paraId="0531E92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rFonts w:cs="Arial"/>
                <w:color w:val="808080" w:themeColor="background1" w:themeShade="80"/>
                <w:szCs w:val="20"/>
                <w:shd w:val="clear" w:color="auto" w:fill="F2F2F2" w:themeFill="background1" w:themeFillShade="F2"/>
              </w:rPr>
              <w:t xml:space="preserve">There is some </w:t>
            </w:r>
            <w:r w:rsidRPr="006F0F56">
              <w:rPr>
                <w:rFonts w:cs="Arial"/>
                <w:b/>
                <w:color w:val="808080" w:themeColor="background1" w:themeShade="80"/>
                <w:szCs w:val="20"/>
                <w:shd w:val="clear" w:color="auto" w:fill="F2F2F2" w:themeFill="background1" w:themeFillShade="F2"/>
              </w:rPr>
              <w:t>quantitative evidence</w:t>
            </w:r>
            <w:r w:rsidRPr="006F0F56">
              <w:rPr>
                <w:rFonts w:cs="Arial"/>
                <w:color w:val="808080" w:themeColor="background1" w:themeShade="80"/>
                <w:szCs w:val="20"/>
                <w:shd w:val="clear" w:color="auto" w:fill="F2F2F2" w:themeFill="background1" w:themeFillShade="F2"/>
              </w:rPr>
              <w:t xml:space="preserve"> that the UoA and associated enhancement activities comply with both its management requirements and with protection measures afforded to VMEs by other </w:t>
            </w:r>
            <w:r w:rsidRPr="006F0F56">
              <w:rPr>
                <w:rFonts w:cs="Arial"/>
                <w:color w:val="808080" w:themeColor="background1" w:themeShade="80"/>
                <w:szCs w:val="20"/>
                <w:shd w:val="clear" w:color="auto" w:fill="F2F2F2" w:themeFill="background1" w:themeFillShade="F2"/>
              </w:rPr>
              <w:lastRenderedPageBreak/>
              <w:t>MSC UoAs/non-MSC</w:t>
            </w:r>
            <w:r w:rsidRPr="006F0F56">
              <w:rPr>
                <w:rFonts w:cs="Arial"/>
                <w:color w:val="808080" w:themeColor="background1" w:themeShade="80"/>
                <w:szCs w:val="20"/>
              </w:rPr>
              <w:t xml:space="preserve"> </w:t>
            </w:r>
            <w:r w:rsidRPr="006F0F56">
              <w:rPr>
                <w:color w:val="808080" w:themeColor="background1" w:themeShade="80"/>
                <w:szCs w:val="20"/>
              </w:rPr>
              <w:t xml:space="preserve">fisheries, where relevant. </w:t>
            </w:r>
          </w:p>
        </w:tc>
        <w:tc>
          <w:tcPr>
            <w:tcW w:w="3006" w:type="dxa"/>
            <w:tcBorders>
              <w:bottom w:val="single" w:sz="4" w:space="0" w:color="E6EFF7"/>
              <w:right w:val="single" w:sz="4" w:space="0" w:color="E6EFF7"/>
            </w:tcBorders>
            <w:shd w:val="clear" w:color="auto" w:fill="F2F2F2" w:themeFill="background1" w:themeFillShade="F2"/>
            <w:vAlign w:val="top"/>
          </w:tcPr>
          <w:p w14:paraId="66CB30B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rFonts w:cs="Arial"/>
                <w:color w:val="808080" w:themeColor="background1" w:themeShade="80"/>
                <w:szCs w:val="20"/>
              </w:rPr>
              <w:lastRenderedPageBreak/>
              <w:t xml:space="preserve">There is </w:t>
            </w:r>
            <w:r w:rsidRPr="006F0F56">
              <w:rPr>
                <w:rFonts w:cs="Arial"/>
                <w:b/>
                <w:color w:val="808080" w:themeColor="background1" w:themeShade="80"/>
                <w:szCs w:val="20"/>
              </w:rPr>
              <w:t>clear quantitative evidence</w:t>
            </w:r>
            <w:r w:rsidRPr="006F0F56">
              <w:rPr>
                <w:rFonts w:cs="Arial"/>
                <w:color w:val="808080" w:themeColor="background1" w:themeShade="80"/>
                <w:szCs w:val="20"/>
              </w:rPr>
              <w:t xml:space="preserve"> that the UoA and </w:t>
            </w:r>
            <w:r w:rsidRPr="006F0F56">
              <w:rPr>
                <w:rFonts w:cs="Arial"/>
                <w:b/>
                <w:color w:val="808080" w:themeColor="background1" w:themeShade="80"/>
                <w:szCs w:val="20"/>
              </w:rPr>
              <w:t>associated enhancement activities</w:t>
            </w:r>
            <w:r w:rsidRPr="006F0F56">
              <w:rPr>
                <w:rFonts w:cs="Arial"/>
                <w:color w:val="808080" w:themeColor="background1" w:themeShade="80"/>
                <w:szCs w:val="20"/>
              </w:rPr>
              <w:t xml:space="preserve"> comply with both its management requirements and with protection measures afforded to VMEs by other </w:t>
            </w:r>
            <w:r w:rsidRPr="006F0F56">
              <w:rPr>
                <w:rFonts w:cs="Arial"/>
                <w:color w:val="808080" w:themeColor="background1" w:themeShade="80"/>
                <w:szCs w:val="20"/>
              </w:rPr>
              <w:lastRenderedPageBreak/>
              <w:t xml:space="preserve">MSC UoAs/non-MSC </w:t>
            </w:r>
            <w:r w:rsidRPr="006F0F56">
              <w:rPr>
                <w:color w:val="808080" w:themeColor="background1" w:themeShade="80"/>
                <w:szCs w:val="20"/>
              </w:rPr>
              <w:t>fisheries, where relevant.</w:t>
            </w:r>
          </w:p>
        </w:tc>
      </w:tr>
      <w:tr w:rsidR="006F0F56" w:rsidRPr="006F0F56" w14:paraId="1C53E11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tcBorders>
              <w:left w:val="single" w:sz="4" w:space="0" w:color="E6EFF7"/>
            </w:tcBorders>
          </w:tcPr>
          <w:p w14:paraId="2CBB5DB6" w14:textId="77777777" w:rsidR="006F0F56" w:rsidRPr="006F0F56" w:rsidRDefault="006F0F56" w:rsidP="006F0F56">
            <w:pPr>
              <w:rPr>
                <w:color w:val="auto"/>
                <w:sz w:val="22"/>
              </w:rPr>
            </w:pPr>
          </w:p>
        </w:tc>
        <w:tc>
          <w:tcPr>
            <w:tcW w:w="984" w:type="dxa"/>
            <w:tcBorders>
              <w:right w:val="single" w:sz="4" w:space="0" w:color="E6EFF7"/>
            </w:tcBorders>
            <w:shd w:val="clear" w:color="auto" w:fill="E6EFF7"/>
          </w:tcPr>
          <w:p w14:paraId="2B06EBE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393EBA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CC377F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1DE684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6F0F56" w:rsidRPr="006F0F56" w14:paraId="00391E33"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58EFBD2C" w14:textId="77777777" w:rsidR="006F0F56" w:rsidRPr="006F0F56" w:rsidRDefault="006F0F56" w:rsidP="006F0F56">
            <w:r w:rsidRPr="006F0F56">
              <w:rPr>
                <w:sz w:val="22"/>
                <w:szCs w:val="22"/>
              </w:rPr>
              <w:t>Rationale</w:t>
            </w:r>
            <w:r w:rsidRPr="006F0F56">
              <w:t xml:space="preserve"> </w:t>
            </w:r>
          </w:p>
        </w:tc>
      </w:tr>
    </w:tbl>
    <w:p w14:paraId="2A483C82" w14:textId="77777777" w:rsidR="006F0F56" w:rsidRPr="006F0F56" w:rsidRDefault="006F0F56" w:rsidP="006F0F56"/>
    <w:p w14:paraId="304600A0" w14:textId="77777777" w:rsidR="006F0F56" w:rsidRPr="006F0F56" w:rsidRDefault="006F0F56" w:rsidP="006F0F56">
      <w:r w:rsidRPr="006F0F56">
        <w:t>Insert sufficient rationale to support the team's conclusion for each Scoring Guidepost (SG). Scoring issue need not be scored if there are no VMEs.</w:t>
      </w:r>
    </w:p>
    <w:p w14:paraId="0892C13C" w14:textId="77777777" w:rsidR="006F0F56" w:rsidRPr="006F0F56" w:rsidRDefault="006F0F56" w:rsidP="006F0F56"/>
    <w:tbl>
      <w:tblPr>
        <w:tblStyle w:val="TemplateTable"/>
        <w:tblW w:w="10487" w:type="dxa"/>
        <w:tblInd w:w="5" w:type="dxa"/>
        <w:tblLayout w:type="fixed"/>
        <w:tblLook w:val="04A0" w:firstRow="1" w:lastRow="0" w:firstColumn="1" w:lastColumn="0" w:noHBand="0" w:noVBand="1"/>
      </w:tblPr>
      <w:tblGrid>
        <w:gridCol w:w="10487"/>
      </w:tblGrid>
      <w:tr w:rsidR="006F0F56" w:rsidRPr="006F0F56" w14:paraId="3F1FEC24"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tcBorders>
              <w:left w:val="single" w:sz="4" w:space="0" w:color="E6EFF7"/>
              <w:right w:val="single" w:sz="4" w:space="0" w:color="E6EFF7"/>
            </w:tcBorders>
            <w:shd w:val="clear" w:color="auto" w:fill="E6EFF7"/>
          </w:tcPr>
          <w:p w14:paraId="010BDCBD" w14:textId="77777777" w:rsidR="006F0F56" w:rsidRPr="006F0F56" w:rsidRDefault="006F0F56" w:rsidP="006F0F56">
            <w:pPr>
              <w:rPr>
                <w:b w:val="0"/>
                <w:i/>
                <w:sz w:val="22"/>
                <w:szCs w:val="22"/>
              </w:rPr>
            </w:pPr>
            <w:r w:rsidRPr="006F0F56">
              <w:rPr>
                <w:b w:val="0"/>
                <w:color w:val="auto"/>
                <w:sz w:val="22"/>
                <w:szCs w:val="22"/>
              </w:rPr>
              <w:t>References</w:t>
            </w:r>
          </w:p>
        </w:tc>
      </w:tr>
    </w:tbl>
    <w:p w14:paraId="46B304BC" w14:textId="77777777" w:rsidR="006F0F56" w:rsidRPr="006F0F56" w:rsidRDefault="006F0F56" w:rsidP="006F0F56"/>
    <w:p w14:paraId="5CC97590" w14:textId="77777777" w:rsidR="006F0F56" w:rsidRPr="006F0F56" w:rsidRDefault="006F0F56" w:rsidP="006F0F56">
      <w:r w:rsidRPr="006F0F56">
        <w:t>List any references here, including hyperlinks to publicly-available documents.</w:t>
      </w:r>
    </w:p>
    <w:p w14:paraId="37B00A47" w14:textId="77777777" w:rsidR="006F0F56" w:rsidRPr="006F0F56" w:rsidRDefault="006F0F56" w:rsidP="006F0F56"/>
    <w:tbl>
      <w:tblPr>
        <w:tblStyle w:val="TemplateTable"/>
        <w:tblW w:w="10487" w:type="dxa"/>
        <w:tblInd w:w="5" w:type="dxa"/>
        <w:tblLayout w:type="fixed"/>
        <w:tblLook w:val="04A0" w:firstRow="1" w:lastRow="0" w:firstColumn="1" w:lastColumn="0" w:noHBand="0" w:noVBand="1"/>
      </w:tblPr>
      <w:tblGrid>
        <w:gridCol w:w="5308"/>
        <w:gridCol w:w="5179"/>
      </w:tblGrid>
      <w:tr w:rsidR="006F0F56" w:rsidRPr="006F0F56" w14:paraId="1331D9EB"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top w:val="single" w:sz="4" w:space="0" w:color="FFFFFF" w:themeColor="background1"/>
              <w:right w:val="single" w:sz="4" w:space="0" w:color="FFFFFF" w:themeColor="background1"/>
            </w:tcBorders>
            <w:shd w:val="clear" w:color="auto" w:fill="FFFFFF" w:themeFill="background1"/>
          </w:tcPr>
          <w:p w14:paraId="77870E05" w14:textId="77777777" w:rsidR="006F0F56" w:rsidRPr="00DC682F" w:rsidRDefault="006F0F56" w:rsidP="00540C39">
            <w:pPr>
              <w:pStyle w:val="MSCReport-AssessmentStage"/>
            </w:pPr>
            <w:r w:rsidRPr="00DC682F">
              <w:t>Draft scoring range and information gap indicator added at Announcement Comment Draft Report</w:t>
            </w:r>
          </w:p>
        </w:tc>
      </w:tr>
      <w:tr w:rsidR="006F0F56" w:rsidRPr="006F0F56" w14:paraId="61400648"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A81C8D6" w14:textId="77777777" w:rsidR="006F0F56" w:rsidRPr="006F0F56" w:rsidRDefault="006F0F56" w:rsidP="006F0F56">
            <w:pPr>
              <w:rPr>
                <w:color w:val="auto"/>
                <w:sz w:val="22"/>
              </w:rPr>
            </w:pPr>
            <w:r w:rsidRPr="006F0F56">
              <w:rPr>
                <w:color w:val="auto"/>
                <w:sz w:val="22"/>
              </w:rPr>
              <w:t>Draft scoring range</w:t>
            </w:r>
          </w:p>
        </w:tc>
        <w:tc>
          <w:tcPr>
            <w:tcW w:w="5179" w:type="dxa"/>
            <w:tcBorders>
              <w:top w:val="single" w:sz="4" w:space="0" w:color="E6EFF7"/>
              <w:bottom w:val="single" w:sz="4" w:space="0" w:color="E6EFF7"/>
              <w:right w:val="single" w:sz="4" w:space="0" w:color="E6EFF7"/>
            </w:tcBorders>
            <w:shd w:val="clear" w:color="auto" w:fill="auto"/>
          </w:tcPr>
          <w:p w14:paraId="6002A9F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0563EA28"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03DDAE9" w14:textId="77777777" w:rsidR="006F0F56" w:rsidRPr="006F0F56" w:rsidRDefault="006F0F56" w:rsidP="006F0F56">
            <w:pPr>
              <w:rPr>
                <w:color w:val="auto"/>
                <w:sz w:val="22"/>
              </w:rPr>
            </w:pPr>
            <w:r w:rsidRPr="006F0F56">
              <w:rPr>
                <w:color w:val="auto"/>
                <w:sz w:val="22"/>
              </w:rPr>
              <w:t>Information gap indicator</w:t>
            </w:r>
          </w:p>
        </w:tc>
        <w:tc>
          <w:tcPr>
            <w:tcW w:w="5179" w:type="dxa"/>
            <w:tcBorders>
              <w:top w:val="single" w:sz="4" w:space="0" w:color="E6EFF7"/>
              <w:bottom w:val="single" w:sz="4" w:space="0" w:color="E6EFF7"/>
              <w:right w:val="single" w:sz="4" w:space="0" w:color="E6EFF7"/>
            </w:tcBorders>
            <w:shd w:val="clear" w:color="auto" w:fill="auto"/>
          </w:tcPr>
          <w:p w14:paraId="100405E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51F60C26"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right w:val="single" w:sz="4" w:space="0" w:color="FFFFFF" w:themeColor="background1"/>
            </w:tcBorders>
            <w:shd w:val="clear" w:color="auto" w:fill="FFFFFF" w:themeFill="background1"/>
          </w:tcPr>
          <w:p w14:paraId="651AB594" w14:textId="77777777" w:rsidR="006F0F56" w:rsidRPr="006F0F56" w:rsidRDefault="006F0F56" w:rsidP="006F0F56">
            <w:pPr>
              <w:spacing w:after="40"/>
              <w:rPr>
                <w:b/>
                <w:color w:val="D9D9D9" w:themeColor="background1" w:themeShade="D9"/>
                <w14:cntxtAlts/>
              </w:rPr>
            </w:pPr>
          </w:p>
          <w:p w14:paraId="4CB4DFAF"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5F058FE4"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73CE3E5" w14:textId="77777777" w:rsidR="006F0F56" w:rsidRPr="006F0F56" w:rsidRDefault="006F0F56" w:rsidP="006F0F56">
            <w:pPr>
              <w:rPr>
                <w:color w:val="auto"/>
                <w:sz w:val="22"/>
              </w:rPr>
            </w:pPr>
            <w:r w:rsidRPr="006F0F56">
              <w:rPr>
                <w:color w:val="auto"/>
                <w:sz w:val="22"/>
              </w:rPr>
              <w:t>Overall Performance Indicator score</w:t>
            </w:r>
          </w:p>
        </w:tc>
        <w:tc>
          <w:tcPr>
            <w:tcW w:w="5179" w:type="dxa"/>
            <w:tcBorders>
              <w:top w:val="single" w:sz="4" w:space="0" w:color="E6EFF7"/>
              <w:bottom w:val="single" w:sz="4" w:space="0" w:color="E6EFF7"/>
              <w:right w:val="single" w:sz="4" w:space="0" w:color="E6EFF7"/>
            </w:tcBorders>
            <w:shd w:val="clear" w:color="auto" w:fill="auto"/>
          </w:tcPr>
          <w:p w14:paraId="25FFBD1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5E088383"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36DFFAF" w14:textId="77777777" w:rsidR="006F0F56" w:rsidRPr="006F0F56" w:rsidRDefault="006F0F56" w:rsidP="006F0F56">
            <w:pPr>
              <w:rPr>
                <w:color w:val="auto"/>
                <w:sz w:val="22"/>
              </w:rPr>
            </w:pPr>
            <w:r w:rsidRPr="006F0F56">
              <w:rPr>
                <w:color w:val="auto"/>
                <w:sz w:val="22"/>
              </w:rPr>
              <w:t>Condition number (if relevant)</w:t>
            </w:r>
          </w:p>
        </w:tc>
        <w:tc>
          <w:tcPr>
            <w:tcW w:w="5179" w:type="dxa"/>
            <w:tcBorders>
              <w:top w:val="single" w:sz="4" w:space="0" w:color="E6EFF7"/>
              <w:bottom w:val="single" w:sz="4" w:space="0" w:color="E6EFF7"/>
              <w:right w:val="single" w:sz="4" w:space="0" w:color="E6EFF7"/>
            </w:tcBorders>
            <w:shd w:val="clear" w:color="auto" w:fill="auto"/>
          </w:tcPr>
          <w:p w14:paraId="5DF6BEF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07AA0F83" w14:textId="77777777" w:rsidR="006F0F56" w:rsidRPr="006F0F56" w:rsidRDefault="006F0F56" w:rsidP="006F0F56">
      <w:r w:rsidRPr="006F0F56">
        <w:br w:type="page"/>
      </w:r>
    </w:p>
    <w:p w14:paraId="2221BCAE"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2.4.3 – Habitats information</w:t>
      </w:r>
    </w:p>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6F0F56" w:rsidRPr="006F0F56" w14:paraId="21D6CD1E" w14:textId="77777777" w:rsidTr="006F0F56">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7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3501982" w14:textId="77777777" w:rsidR="006F0F56" w:rsidRPr="006F0F56" w:rsidRDefault="006F0F56" w:rsidP="006F0F56">
            <w:pPr>
              <w:rPr>
                <w:b w:val="0"/>
                <w:sz w:val="32"/>
              </w:rPr>
            </w:pPr>
            <w:r w:rsidRPr="006F0F56">
              <w:rPr>
                <w:b w:val="0"/>
                <w:sz w:val="32"/>
              </w:rPr>
              <w:t>PI   2.4.3</w:t>
            </w:r>
          </w:p>
        </w:tc>
        <w:tc>
          <w:tcPr>
            <w:tcW w:w="86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32EF4FD8"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Information is adequate to determine the risk posed to the habitat by the UoA and associated enhancement activities and the effectiveness of the strategy to manage impacts on the habitat</w:t>
            </w:r>
          </w:p>
        </w:tc>
      </w:tr>
      <w:tr w:rsidR="006F0F56" w:rsidRPr="006F0F56" w14:paraId="7EBAC42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8" w:type="dxa"/>
            <w:gridSpan w:val="2"/>
            <w:tcBorders>
              <w:top w:val="single" w:sz="4" w:space="0" w:color="FFFFFF" w:themeColor="background1"/>
              <w:left w:val="single" w:sz="4" w:space="0" w:color="E6EFF7"/>
            </w:tcBorders>
          </w:tcPr>
          <w:p w14:paraId="4887B27E" w14:textId="77777777" w:rsidR="006F0F56" w:rsidRPr="006F0F56" w:rsidRDefault="006F0F56" w:rsidP="006F0F56">
            <w:pPr>
              <w:rPr>
                <w:color w:val="auto"/>
                <w:sz w:val="22"/>
              </w:rPr>
            </w:pPr>
            <w:r w:rsidRPr="006F0F56">
              <w:rPr>
                <w:color w:val="auto"/>
                <w:sz w:val="22"/>
              </w:rPr>
              <w:t>Scoring Issue</w:t>
            </w:r>
          </w:p>
        </w:tc>
        <w:tc>
          <w:tcPr>
            <w:tcW w:w="2874" w:type="dxa"/>
            <w:tcBorders>
              <w:top w:val="single" w:sz="4" w:space="0" w:color="FFFFFF" w:themeColor="background1"/>
            </w:tcBorders>
            <w:shd w:val="clear" w:color="auto" w:fill="F2F2F2" w:themeFill="background1" w:themeFillShade="F2"/>
          </w:tcPr>
          <w:p w14:paraId="18D76743"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75" w:type="dxa"/>
            <w:tcBorders>
              <w:top w:val="single" w:sz="4" w:space="0" w:color="FFFFFF" w:themeColor="background1"/>
            </w:tcBorders>
            <w:shd w:val="clear" w:color="auto" w:fill="F2F2F2" w:themeFill="background1" w:themeFillShade="F2"/>
          </w:tcPr>
          <w:p w14:paraId="1AA146DD"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6" w:type="dxa"/>
            <w:tcBorders>
              <w:top w:val="single" w:sz="4" w:space="0" w:color="FFFFFF" w:themeColor="background1"/>
              <w:right w:val="single" w:sz="4" w:space="0" w:color="E6EFF7"/>
            </w:tcBorders>
            <w:shd w:val="clear" w:color="auto" w:fill="F2F2F2" w:themeFill="background1" w:themeFillShade="F2"/>
          </w:tcPr>
          <w:p w14:paraId="382857BD"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31163C7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5E02F0FD" w14:textId="77777777" w:rsidR="006F0F56" w:rsidRPr="006F0F56" w:rsidRDefault="006F0F56" w:rsidP="006F0F56">
            <w:pPr>
              <w:rPr>
                <w:b/>
                <w:color w:val="auto"/>
                <w:sz w:val="28"/>
              </w:rPr>
            </w:pPr>
            <w:r w:rsidRPr="006F0F56">
              <w:rPr>
                <w:b/>
                <w:color w:val="auto"/>
                <w:sz w:val="28"/>
              </w:rPr>
              <w:t>a</w:t>
            </w:r>
          </w:p>
          <w:p w14:paraId="31E4135F" w14:textId="77777777" w:rsidR="006F0F56" w:rsidRPr="006F0F56" w:rsidRDefault="006F0F56" w:rsidP="006F0F56">
            <w:pPr>
              <w:rPr>
                <w:b/>
                <w:color w:val="auto"/>
                <w:sz w:val="28"/>
              </w:rPr>
            </w:pPr>
          </w:p>
        </w:tc>
        <w:tc>
          <w:tcPr>
            <w:tcW w:w="9612" w:type="dxa"/>
            <w:gridSpan w:val="4"/>
            <w:tcBorders>
              <w:right w:val="single" w:sz="4" w:space="0" w:color="E6EFF7"/>
            </w:tcBorders>
            <w:shd w:val="clear" w:color="auto" w:fill="E6EFF7"/>
          </w:tcPr>
          <w:p w14:paraId="15C7E7D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quality</w:t>
            </w:r>
          </w:p>
        </w:tc>
      </w:tr>
      <w:tr w:rsidR="006F0F56" w:rsidRPr="006F0F56" w14:paraId="738BA2D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D1B33EB" w14:textId="77777777" w:rsidR="006F0F56" w:rsidRPr="006F0F56" w:rsidRDefault="006F0F56" w:rsidP="006F0F56">
            <w:pPr>
              <w:rPr>
                <w:b/>
                <w:color w:val="auto"/>
                <w:sz w:val="28"/>
              </w:rPr>
            </w:pPr>
          </w:p>
        </w:tc>
        <w:tc>
          <w:tcPr>
            <w:tcW w:w="987" w:type="dxa"/>
            <w:shd w:val="clear" w:color="auto" w:fill="E6EFF7"/>
          </w:tcPr>
          <w:p w14:paraId="57A3942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977E84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4" w:type="dxa"/>
            <w:tcBorders>
              <w:bottom w:val="single" w:sz="4" w:space="0" w:color="E6EFF7"/>
            </w:tcBorders>
            <w:shd w:val="clear" w:color="auto" w:fill="F2F2F2" w:themeFill="background1" w:themeFillShade="F2"/>
            <w:vAlign w:val="top"/>
          </w:tcPr>
          <w:p w14:paraId="4816972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types and distribution of the main habitats are </w:t>
            </w:r>
            <w:r w:rsidRPr="006F0F56">
              <w:rPr>
                <w:b/>
                <w:color w:val="808080" w:themeColor="background1" w:themeShade="80"/>
              </w:rPr>
              <w:t>broadly understood</w:t>
            </w:r>
            <w:r w:rsidRPr="006F0F56">
              <w:rPr>
                <w:color w:val="808080" w:themeColor="background1" w:themeShade="80"/>
              </w:rPr>
              <w:t>.</w:t>
            </w:r>
          </w:p>
          <w:p w14:paraId="25B279B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4AF3DED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OR </w:t>
            </w:r>
          </w:p>
          <w:p w14:paraId="08B96A0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4C263D2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CSA is used to score PI 2.4.1 for the UoA:</w:t>
            </w:r>
          </w:p>
          <w:p w14:paraId="7205D9F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Qualitative information is adequate to estimate the types and distribution of the main habitats.</w:t>
            </w:r>
          </w:p>
        </w:tc>
        <w:tc>
          <w:tcPr>
            <w:tcW w:w="2875" w:type="dxa"/>
            <w:tcBorders>
              <w:bottom w:val="single" w:sz="4" w:space="0" w:color="E6EFF7"/>
            </w:tcBorders>
            <w:shd w:val="clear" w:color="auto" w:fill="F2F2F2" w:themeFill="background1" w:themeFillShade="F2"/>
            <w:vAlign w:val="top"/>
          </w:tcPr>
          <w:p w14:paraId="6588954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nature, distribution and </w:t>
            </w:r>
            <w:r w:rsidRPr="006F0F56">
              <w:rPr>
                <w:b/>
                <w:color w:val="808080" w:themeColor="background1" w:themeShade="80"/>
              </w:rPr>
              <w:t>vulnerability</w:t>
            </w:r>
            <w:r w:rsidRPr="006F0F56">
              <w:rPr>
                <w:color w:val="808080" w:themeColor="background1" w:themeShade="80"/>
              </w:rPr>
              <w:t xml:space="preserve"> of the main habitats in the UoA area are known at a level of detail relevant to the scale and intensity of the UoA.</w:t>
            </w:r>
          </w:p>
          <w:p w14:paraId="43D4957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4D76148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OR </w:t>
            </w:r>
          </w:p>
          <w:p w14:paraId="45FE37E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44B3E0A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CSA is used to score PI 2.4.1 for the UoA:</w:t>
            </w:r>
          </w:p>
          <w:p w14:paraId="43BF306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Some quantitative information is available and is adequate to estimate the types and distribution of the main habitats.</w:t>
            </w:r>
          </w:p>
        </w:tc>
        <w:tc>
          <w:tcPr>
            <w:tcW w:w="2876" w:type="dxa"/>
            <w:tcBorders>
              <w:bottom w:val="single" w:sz="4" w:space="0" w:color="E6EFF7"/>
              <w:right w:val="single" w:sz="4" w:space="0" w:color="E6EFF7"/>
            </w:tcBorders>
            <w:shd w:val="clear" w:color="auto" w:fill="F2F2F2" w:themeFill="background1" w:themeFillShade="F2"/>
            <w:vAlign w:val="top"/>
          </w:tcPr>
          <w:p w14:paraId="18B1AEC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distribution of all habitats is known over their range, with particular attention to the occurrence of vulnerable habitats.</w:t>
            </w:r>
          </w:p>
        </w:tc>
      </w:tr>
      <w:tr w:rsidR="006F0F56" w:rsidRPr="006F0F56" w14:paraId="0184F992"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bottom w:val="single" w:sz="4" w:space="0" w:color="FFFFFF" w:themeColor="background1"/>
            </w:tcBorders>
          </w:tcPr>
          <w:p w14:paraId="4EF33766" w14:textId="77777777" w:rsidR="006F0F56" w:rsidRPr="006F0F56" w:rsidRDefault="006F0F56" w:rsidP="006F0F56">
            <w:pPr>
              <w:rPr>
                <w:b/>
                <w:color w:val="auto"/>
                <w:sz w:val="28"/>
              </w:rPr>
            </w:pPr>
          </w:p>
        </w:tc>
        <w:tc>
          <w:tcPr>
            <w:tcW w:w="987" w:type="dxa"/>
            <w:tcBorders>
              <w:bottom w:val="single" w:sz="4" w:space="0" w:color="FFFFFF" w:themeColor="background1"/>
              <w:right w:val="single" w:sz="4" w:space="0" w:color="E6EFF7"/>
            </w:tcBorders>
            <w:shd w:val="clear" w:color="auto" w:fill="E6EFF7"/>
          </w:tcPr>
          <w:p w14:paraId="63A1128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54FBF8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F73374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21D1A4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3E7FEC2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top w:val="single" w:sz="4" w:space="0" w:color="FFFFFF" w:themeColor="background1"/>
              <w:left w:val="single" w:sz="4" w:space="0" w:color="E6EFF7"/>
              <w:right w:val="single" w:sz="4" w:space="0" w:color="E6EFF7"/>
            </w:tcBorders>
          </w:tcPr>
          <w:p w14:paraId="6567143A" w14:textId="77777777" w:rsidR="006F0F56" w:rsidRPr="006F0F56" w:rsidRDefault="006F0F56" w:rsidP="006F0F56">
            <w:r w:rsidRPr="006F0F56">
              <w:rPr>
                <w:sz w:val="22"/>
                <w:szCs w:val="22"/>
              </w:rPr>
              <w:t>Rationale</w:t>
            </w:r>
          </w:p>
        </w:tc>
      </w:tr>
    </w:tbl>
    <w:p w14:paraId="4C92AB58" w14:textId="77777777" w:rsidR="006F0F56" w:rsidRPr="006F0F56" w:rsidRDefault="006F0F56" w:rsidP="006F0F56"/>
    <w:p w14:paraId="31C42463" w14:textId="77777777" w:rsidR="006F0F56" w:rsidRPr="006F0F56" w:rsidRDefault="006F0F56" w:rsidP="006F0F56">
      <w:r w:rsidRPr="006F0F56">
        <w:t>Insert sufficient rationale to support the team’s conclusion for each Scoring Guidepost (SG).</w:t>
      </w:r>
    </w:p>
    <w:p w14:paraId="4CB4C680" w14:textId="77777777" w:rsidR="006F0F56" w:rsidRPr="006F0F56" w:rsidRDefault="006F0F56" w:rsidP="006F0F56"/>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6F0F56" w:rsidRPr="006F0F56" w14:paraId="1A0E552A"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4E3002DA" w14:textId="77777777" w:rsidR="006F0F56" w:rsidRPr="006F0F56" w:rsidRDefault="006F0F56" w:rsidP="006F0F56">
            <w:pPr>
              <w:rPr>
                <w:color w:val="auto"/>
                <w:sz w:val="28"/>
              </w:rPr>
            </w:pPr>
            <w:r w:rsidRPr="006F0F56">
              <w:rPr>
                <w:color w:val="auto"/>
                <w:sz w:val="28"/>
              </w:rPr>
              <w:t>b</w:t>
            </w:r>
          </w:p>
          <w:p w14:paraId="22EA43AF" w14:textId="77777777" w:rsidR="006F0F56" w:rsidRPr="006F0F56" w:rsidRDefault="006F0F56" w:rsidP="006F0F56">
            <w:pPr>
              <w:rPr>
                <w:b w:val="0"/>
                <w:color w:val="auto"/>
                <w:sz w:val="28"/>
              </w:rPr>
            </w:pPr>
          </w:p>
        </w:tc>
        <w:tc>
          <w:tcPr>
            <w:tcW w:w="9612" w:type="dxa"/>
            <w:gridSpan w:val="4"/>
            <w:tcBorders>
              <w:right w:val="single" w:sz="4" w:space="0" w:color="E6EFF7"/>
            </w:tcBorders>
            <w:shd w:val="clear" w:color="auto" w:fill="E6EFF7"/>
          </w:tcPr>
          <w:p w14:paraId="103345ED"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assessment of impacts</w:t>
            </w:r>
          </w:p>
        </w:tc>
      </w:tr>
      <w:tr w:rsidR="006F0F56" w:rsidRPr="006F0F56" w14:paraId="2F8A268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2E5EB59" w14:textId="77777777" w:rsidR="006F0F56" w:rsidRPr="006F0F56" w:rsidRDefault="006F0F56" w:rsidP="006F0F56">
            <w:pPr>
              <w:rPr>
                <w:b/>
                <w:color w:val="auto"/>
                <w:sz w:val="28"/>
              </w:rPr>
            </w:pPr>
          </w:p>
        </w:tc>
        <w:tc>
          <w:tcPr>
            <w:tcW w:w="987" w:type="dxa"/>
            <w:shd w:val="clear" w:color="auto" w:fill="E6EFF7"/>
          </w:tcPr>
          <w:p w14:paraId="39828CE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065208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4" w:type="dxa"/>
            <w:tcBorders>
              <w:bottom w:val="single" w:sz="4" w:space="0" w:color="E6EFF7"/>
            </w:tcBorders>
            <w:shd w:val="clear" w:color="auto" w:fill="F2F2F2" w:themeFill="background1" w:themeFillShade="F2"/>
            <w:vAlign w:val="top"/>
          </w:tcPr>
          <w:p w14:paraId="229E09B4"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color w:val="808080" w:themeColor="background1" w:themeShade="80"/>
                <w:szCs w:val="20"/>
              </w:rPr>
              <w:t xml:space="preserve">Information is adequate to broadly understand the nature of the main impacts of gear use and enhancement activities on the main habitats, including spatial overlap of habitat with fishing gear. </w:t>
            </w:r>
          </w:p>
          <w:p w14:paraId="23E70161"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p>
          <w:p w14:paraId="702CA88C"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
                <w:color w:val="808080" w:themeColor="background1" w:themeShade="80"/>
                <w:szCs w:val="20"/>
              </w:rPr>
            </w:pPr>
            <w:r w:rsidRPr="006F0F56">
              <w:rPr>
                <w:rFonts w:cs="Arial"/>
                <w:b/>
                <w:color w:val="808080" w:themeColor="background1" w:themeShade="80"/>
                <w:szCs w:val="20"/>
              </w:rPr>
              <w:t>OR</w:t>
            </w:r>
          </w:p>
          <w:p w14:paraId="7C4AF98B"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p>
          <w:p w14:paraId="63543EE8"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b/>
                <w:color w:val="808080" w:themeColor="background1" w:themeShade="80"/>
                <w:szCs w:val="20"/>
              </w:rPr>
              <w:t>If CSA is used to score PI 2.4.1 for the UoA:</w:t>
            </w:r>
          </w:p>
          <w:p w14:paraId="31FE3C66"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color w:val="808080" w:themeColor="background1" w:themeShade="80"/>
                <w:szCs w:val="20"/>
              </w:rPr>
              <w:t>Qualitative information is adequate to estimate the consequence and spatial attributes of the main habitats.</w:t>
            </w:r>
          </w:p>
          <w:p w14:paraId="015FE10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E6EFF7"/>
            </w:tcBorders>
            <w:shd w:val="clear" w:color="auto" w:fill="F2F2F2" w:themeFill="background1" w:themeFillShade="F2"/>
            <w:vAlign w:val="top"/>
          </w:tcPr>
          <w:p w14:paraId="5648D0CA"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color w:val="808080" w:themeColor="background1" w:themeShade="80"/>
                <w:szCs w:val="20"/>
              </w:rPr>
              <w:t xml:space="preserve">Information is adequate to allow for identification of the main impacts of the UoA and enhancement activities on the main habitats, and there is reliable information on the spatial extent of interaction and on the timing and location of use of the fishing gear. </w:t>
            </w:r>
          </w:p>
          <w:p w14:paraId="427EA9E7"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p>
          <w:p w14:paraId="1048E407"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
                <w:color w:val="808080" w:themeColor="background1" w:themeShade="80"/>
                <w:szCs w:val="20"/>
              </w:rPr>
            </w:pPr>
            <w:r w:rsidRPr="006F0F56">
              <w:rPr>
                <w:rFonts w:cs="Arial"/>
                <w:b/>
                <w:color w:val="808080" w:themeColor="background1" w:themeShade="80"/>
                <w:szCs w:val="20"/>
              </w:rPr>
              <w:t>OR</w:t>
            </w:r>
          </w:p>
          <w:p w14:paraId="5760A39A"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p>
          <w:p w14:paraId="31713A97"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b/>
                <w:color w:val="808080" w:themeColor="background1" w:themeShade="80"/>
                <w:szCs w:val="20"/>
              </w:rPr>
              <w:t>If CSA is used to score PI 2.4.1 for the UoA:</w:t>
            </w:r>
          </w:p>
          <w:p w14:paraId="5FE17F0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Some quantitative information is available and is adequate to estimate the consequence and spatial attributes of the main habitats.</w:t>
            </w:r>
          </w:p>
        </w:tc>
        <w:tc>
          <w:tcPr>
            <w:tcW w:w="2876" w:type="dxa"/>
            <w:tcBorders>
              <w:bottom w:val="single" w:sz="4" w:space="0" w:color="E6EFF7"/>
              <w:right w:val="single" w:sz="4" w:space="0" w:color="E6EFF7"/>
            </w:tcBorders>
            <w:shd w:val="clear" w:color="auto" w:fill="F2F2F2" w:themeFill="background1" w:themeFillShade="F2"/>
            <w:vAlign w:val="top"/>
          </w:tcPr>
          <w:p w14:paraId="68D431D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physical impacts of the gear and enhancement activities on all habitats have been quantified fully.</w:t>
            </w:r>
          </w:p>
        </w:tc>
      </w:tr>
      <w:tr w:rsidR="006F0F56" w:rsidRPr="006F0F56" w14:paraId="2F71112B"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1F5062C" w14:textId="77777777" w:rsidR="006F0F56" w:rsidRPr="006F0F56" w:rsidRDefault="006F0F56" w:rsidP="006F0F56">
            <w:pPr>
              <w:rPr>
                <w:b/>
                <w:color w:val="auto"/>
                <w:sz w:val="28"/>
              </w:rPr>
            </w:pPr>
          </w:p>
        </w:tc>
        <w:tc>
          <w:tcPr>
            <w:tcW w:w="987" w:type="dxa"/>
            <w:tcBorders>
              <w:right w:val="single" w:sz="4" w:space="0" w:color="E6EFF7"/>
            </w:tcBorders>
            <w:shd w:val="clear" w:color="auto" w:fill="E6EFF7"/>
          </w:tcPr>
          <w:p w14:paraId="0FFAACD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EC65CD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AE3C98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FB6B60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31E1AEB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left w:val="single" w:sz="4" w:space="0" w:color="E6EFF7"/>
              <w:right w:val="single" w:sz="4" w:space="0" w:color="E6EFF7"/>
            </w:tcBorders>
          </w:tcPr>
          <w:p w14:paraId="1FAC5911" w14:textId="77777777" w:rsidR="006F0F56" w:rsidRPr="006F0F56" w:rsidRDefault="006F0F56" w:rsidP="006F0F56">
            <w:r w:rsidRPr="006F0F56">
              <w:rPr>
                <w:sz w:val="22"/>
                <w:szCs w:val="22"/>
              </w:rPr>
              <w:t>Rationale</w:t>
            </w:r>
          </w:p>
        </w:tc>
      </w:tr>
    </w:tbl>
    <w:p w14:paraId="39F8EF56" w14:textId="77777777" w:rsidR="006F0F56" w:rsidRPr="006F0F56" w:rsidRDefault="006F0F56" w:rsidP="006F0F56"/>
    <w:p w14:paraId="1E0280F3" w14:textId="77777777" w:rsidR="006F0F56" w:rsidRPr="006F0F56" w:rsidRDefault="006F0F56" w:rsidP="006F0F56">
      <w:r w:rsidRPr="006F0F56">
        <w:t>Insert sufficient rationale to support the team’s conclusion for each Scoring Guidepost (SG).</w:t>
      </w:r>
    </w:p>
    <w:p w14:paraId="6119A16C" w14:textId="77777777" w:rsidR="006F0F56" w:rsidRPr="006F0F56" w:rsidRDefault="006F0F56" w:rsidP="006F0F56"/>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6F0F56" w:rsidRPr="006F0F56" w14:paraId="2A1FF959"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2F52A073" w14:textId="77777777" w:rsidR="006F0F56" w:rsidRPr="006F0F56" w:rsidRDefault="006F0F56" w:rsidP="006F0F56">
            <w:pPr>
              <w:rPr>
                <w:color w:val="auto"/>
                <w:sz w:val="28"/>
              </w:rPr>
            </w:pPr>
            <w:r w:rsidRPr="006F0F56">
              <w:rPr>
                <w:color w:val="auto"/>
                <w:sz w:val="28"/>
              </w:rPr>
              <w:t>c</w:t>
            </w:r>
          </w:p>
          <w:p w14:paraId="0FE22B0E" w14:textId="77777777" w:rsidR="006F0F56" w:rsidRPr="006F0F56" w:rsidRDefault="006F0F56" w:rsidP="006F0F56">
            <w:pPr>
              <w:rPr>
                <w:color w:val="auto"/>
                <w:sz w:val="22"/>
              </w:rPr>
            </w:pPr>
          </w:p>
        </w:tc>
        <w:tc>
          <w:tcPr>
            <w:tcW w:w="9612" w:type="dxa"/>
            <w:gridSpan w:val="4"/>
            <w:tcBorders>
              <w:right w:val="single" w:sz="4" w:space="0" w:color="E6EFF7"/>
            </w:tcBorders>
            <w:shd w:val="clear" w:color="auto" w:fill="E6EFF7"/>
          </w:tcPr>
          <w:p w14:paraId="729A724D"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lastRenderedPageBreak/>
              <w:t>Monitoring</w:t>
            </w:r>
          </w:p>
        </w:tc>
      </w:tr>
      <w:tr w:rsidR="006F0F56" w:rsidRPr="006F0F56" w14:paraId="381EA6AB"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7AD8B19" w14:textId="77777777" w:rsidR="006F0F56" w:rsidRPr="006F0F56" w:rsidRDefault="006F0F56" w:rsidP="006F0F56">
            <w:pPr>
              <w:rPr>
                <w:color w:val="auto"/>
                <w:sz w:val="22"/>
              </w:rPr>
            </w:pPr>
          </w:p>
        </w:tc>
        <w:tc>
          <w:tcPr>
            <w:tcW w:w="987" w:type="dxa"/>
            <w:shd w:val="clear" w:color="auto" w:fill="E6EFF7"/>
          </w:tcPr>
          <w:p w14:paraId="47BE07A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038C67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4" w:type="dxa"/>
            <w:shd w:val="clear" w:color="auto" w:fill="F2F2F2" w:themeFill="background1" w:themeFillShade="F2"/>
            <w:vAlign w:val="top"/>
          </w:tcPr>
          <w:p w14:paraId="7D22CEE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E6EFF7"/>
            </w:tcBorders>
            <w:shd w:val="clear" w:color="auto" w:fill="F2F2F2" w:themeFill="background1" w:themeFillShade="F2"/>
            <w:vAlign w:val="top"/>
          </w:tcPr>
          <w:p w14:paraId="3B68173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Adequate information continues to be collected to detect any increase in risk to the main habitats. </w:t>
            </w:r>
          </w:p>
        </w:tc>
        <w:tc>
          <w:tcPr>
            <w:tcW w:w="2876" w:type="dxa"/>
            <w:tcBorders>
              <w:bottom w:val="single" w:sz="4" w:space="0" w:color="E6EFF7"/>
              <w:right w:val="single" w:sz="4" w:space="0" w:color="E6EFF7"/>
            </w:tcBorders>
            <w:shd w:val="clear" w:color="auto" w:fill="F2F2F2" w:themeFill="background1" w:themeFillShade="F2"/>
            <w:vAlign w:val="top"/>
          </w:tcPr>
          <w:p w14:paraId="234F3B6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Changes in all habitat distributions over time are measured. </w:t>
            </w:r>
          </w:p>
          <w:p w14:paraId="31A593A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185FC7FA"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bottom w:val="single" w:sz="4" w:space="0" w:color="FFFFFF" w:themeColor="background1"/>
            </w:tcBorders>
          </w:tcPr>
          <w:p w14:paraId="0AECB3A8" w14:textId="77777777" w:rsidR="006F0F56" w:rsidRPr="006F0F56" w:rsidRDefault="006F0F56" w:rsidP="006F0F56">
            <w:pPr>
              <w:rPr>
                <w:color w:val="auto"/>
                <w:sz w:val="22"/>
              </w:rPr>
            </w:pPr>
          </w:p>
        </w:tc>
        <w:tc>
          <w:tcPr>
            <w:tcW w:w="987" w:type="dxa"/>
            <w:tcBorders>
              <w:bottom w:val="single" w:sz="4" w:space="0" w:color="FFFFFF" w:themeColor="background1"/>
            </w:tcBorders>
            <w:shd w:val="clear" w:color="auto" w:fill="E6EFF7"/>
          </w:tcPr>
          <w:p w14:paraId="35B4FD1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4" w:type="dxa"/>
            <w:tcBorders>
              <w:bottom w:val="single" w:sz="4" w:space="0" w:color="FFFFFF" w:themeColor="background1"/>
              <w:right w:val="single" w:sz="4" w:space="0" w:color="E6EFF7"/>
            </w:tcBorders>
          </w:tcPr>
          <w:p w14:paraId="7B5E12A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75" w:type="dxa"/>
            <w:tcBorders>
              <w:bottom w:val="single" w:sz="4" w:space="0" w:color="FFFFFF" w:themeColor="background1"/>
              <w:right w:val="single" w:sz="4" w:space="0" w:color="E6EFF7"/>
            </w:tcBorders>
            <w:shd w:val="clear" w:color="auto" w:fill="auto"/>
          </w:tcPr>
          <w:p w14:paraId="62FE6C7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6" w:type="dxa"/>
            <w:tcBorders>
              <w:bottom w:val="single" w:sz="4" w:space="0" w:color="FFFFFF" w:themeColor="background1"/>
              <w:right w:val="single" w:sz="4" w:space="0" w:color="E6EFF7"/>
            </w:tcBorders>
            <w:shd w:val="clear" w:color="auto" w:fill="auto"/>
          </w:tcPr>
          <w:p w14:paraId="55938B9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3FC5C0A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left w:val="single" w:sz="4" w:space="0" w:color="E6EFF7"/>
              <w:right w:val="single" w:sz="4" w:space="0" w:color="E6EFF7"/>
            </w:tcBorders>
          </w:tcPr>
          <w:p w14:paraId="2D876F4E" w14:textId="77777777" w:rsidR="006F0F56" w:rsidRPr="006F0F56" w:rsidRDefault="006F0F56" w:rsidP="006F0F56">
            <w:pPr>
              <w:rPr>
                <w:i/>
                <w:color w:val="auto"/>
                <w:szCs w:val="20"/>
              </w:rPr>
            </w:pPr>
            <w:r w:rsidRPr="006F0F56">
              <w:rPr>
                <w:sz w:val="22"/>
                <w:szCs w:val="22"/>
              </w:rPr>
              <w:t>Rationale</w:t>
            </w:r>
          </w:p>
        </w:tc>
      </w:tr>
    </w:tbl>
    <w:p w14:paraId="207BAA4B" w14:textId="77777777" w:rsidR="006F0F56" w:rsidRPr="006F0F56" w:rsidRDefault="006F0F56" w:rsidP="006F0F56"/>
    <w:p w14:paraId="4340D5DD" w14:textId="77777777" w:rsidR="006F0F56" w:rsidRPr="006F0F56" w:rsidRDefault="006F0F56" w:rsidP="006F0F56">
      <w:r w:rsidRPr="006F0F56">
        <w:t>Insert sufficient rationale to support the team’s conclusion for each Scoring Guidepost (SG).</w:t>
      </w:r>
    </w:p>
    <w:p w14:paraId="2959583A" w14:textId="77777777" w:rsidR="006F0F56" w:rsidRPr="006F0F56" w:rsidRDefault="006F0F56" w:rsidP="006F0F56"/>
    <w:tbl>
      <w:tblPr>
        <w:tblStyle w:val="TemplateTable"/>
        <w:tblW w:w="10373" w:type="dxa"/>
        <w:tblLayout w:type="fixed"/>
        <w:tblLook w:val="04A0" w:firstRow="1" w:lastRow="0" w:firstColumn="1" w:lastColumn="0" w:noHBand="0" w:noVBand="1"/>
      </w:tblPr>
      <w:tblGrid>
        <w:gridCol w:w="10373"/>
      </w:tblGrid>
      <w:tr w:rsidR="006F0F56" w:rsidRPr="006F0F56" w14:paraId="375B3050"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tcBorders>
              <w:left w:val="single" w:sz="4" w:space="0" w:color="E6EFF7"/>
              <w:right w:val="single" w:sz="4" w:space="0" w:color="E6EFF7"/>
            </w:tcBorders>
            <w:shd w:val="clear" w:color="auto" w:fill="E6EFF7"/>
          </w:tcPr>
          <w:p w14:paraId="639A73D9" w14:textId="77777777" w:rsidR="006F0F56" w:rsidRPr="006F0F56" w:rsidRDefault="006F0F56" w:rsidP="006F0F56">
            <w:pPr>
              <w:rPr>
                <w:b w:val="0"/>
                <w:i/>
                <w:sz w:val="22"/>
                <w:szCs w:val="22"/>
              </w:rPr>
            </w:pPr>
            <w:r w:rsidRPr="006F0F56">
              <w:rPr>
                <w:b w:val="0"/>
                <w:color w:val="auto"/>
                <w:sz w:val="22"/>
                <w:szCs w:val="22"/>
              </w:rPr>
              <w:t>References</w:t>
            </w:r>
          </w:p>
        </w:tc>
      </w:tr>
    </w:tbl>
    <w:p w14:paraId="405936CB" w14:textId="77777777" w:rsidR="006F0F56" w:rsidRPr="006F0F56" w:rsidRDefault="006F0F56" w:rsidP="006F0F56"/>
    <w:p w14:paraId="3997D965" w14:textId="77777777" w:rsidR="006F0F56" w:rsidRPr="006F0F56" w:rsidRDefault="006F0F56" w:rsidP="006F0F56">
      <w:r w:rsidRPr="006F0F56">
        <w:t>List any references here, including hyperlinks to publicly-available documents.</w:t>
      </w:r>
    </w:p>
    <w:p w14:paraId="117BD4C1" w14:textId="77777777" w:rsidR="006F0F56" w:rsidRPr="006F0F56" w:rsidRDefault="006F0F56" w:rsidP="006F0F56"/>
    <w:tbl>
      <w:tblPr>
        <w:tblStyle w:val="TemplateTable"/>
        <w:tblW w:w="10343" w:type="dxa"/>
        <w:tblLayout w:type="fixed"/>
        <w:tblLook w:val="04A0" w:firstRow="1" w:lastRow="0" w:firstColumn="1" w:lastColumn="0" w:noHBand="0" w:noVBand="1"/>
      </w:tblPr>
      <w:tblGrid>
        <w:gridCol w:w="5308"/>
        <w:gridCol w:w="5035"/>
      </w:tblGrid>
      <w:tr w:rsidR="006F0F56" w:rsidRPr="006F0F56" w14:paraId="7C0941F3"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569DBA84" w14:textId="77777777" w:rsidR="006F0F56" w:rsidRPr="00DC682F" w:rsidRDefault="006F0F56" w:rsidP="00540C39">
            <w:pPr>
              <w:pStyle w:val="MSCReport-AssessmentStage"/>
            </w:pPr>
            <w:r w:rsidRPr="00DC682F">
              <w:t>Draft scoring range and information gap indicator added at Announcement Comment Draft Report</w:t>
            </w:r>
          </w:p>
        </w:tc>
      </w:tr>
      <w:tr w:rsidR="006F0F56" w:rsidRPr="006F0F56" w14:paraId="167CECC3"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A340BFB"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09BC43A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5437BBA1"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193AF0F"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29AFB17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3EABC9A6"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7925FF6E" w14:textId="77777777" w:rsidR="006F0F56" w:rsidRPr="006F0F56" w:rsidRDefault="006F0F56" w:rsidP="006F0F56">
            <w:pPr>
              <w:spacing w:after="40"/>
              <w:rPr>
                <w:b/>
                <w:color w:val="D9D9D9" w:themeColor="background1" w:themeShade="D9"/>
                <w14:cntxtAlts/>
              </w:rPr>
            </w:pPr>
          </w:p>
          <w:p w14:paraId="41C50709"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390A1160"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F63B5ED"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0F47300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7416F0C3"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2495662"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6283C48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2F1F6FDD" w14:textId="77777777" w:rsidR="006F0F56" w:rsidRPr="006F0F56" w:rsidRDefault="006F0F56" w:rsidP="006F0F56">
      <w:pPr>
        <w:spacing w:before="240"/>
      </w:pPr>
      <w:r w:rsidRPr="006F0F56">
        <w:br w:type="page"/>
      </w:r>
    </w:p>
    <w:p w14:paraId="6413310C"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2.5.1 – Ecosystem outcome</w:t>
      </w:r>
    </w:p>
    <w:tbl>
      <w:tblPr>
        <w:tblStyle w:val="TemplateTable"/>
        <w:tblW w:w="10396" w:type="dxa"/>
        <w:tblInd w:w="14" w:type="dxa"/>
        <w:tblLayout w:type="fixed"/>
        <w:tblLook w:val="04A0" w:firstRow="1" w:lastRow="0" w:firstColumn="1" w:lastColumn="0" w:noHBand="0" w:noVBand="1"/>
      </w:tblPr>
      <w:tblGrid>
        <w:gridCol w:w="763"/>
        <w:gridCol w:w="989"/>
        <w:gridCol w:w="2879"/>
        <w:gridCol w:w="2879"/>
        <w:gridCol w:w="2886"/>
      </w:tblGrid>
      <w:tr w:rsidR="006F0F56" w:rsidRPr="006F0F56" w14:paraId="4CE1ACA9" w14:textId="77777777" w:rsidTr="006F0F5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5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F4D894D" w14:textId="77777777" w:rsidR="006F0F56" w:rsidRPr="006F0F56" w:rsidRDefault="006F0F56" w:rsidP="006F0F56">
            <w:pPr>
              <w:rPr>
                <w:b w:val="0"/>
                <w:sz w:val="32"/>
              </w:rPr>
            </w:pPr>
            <w:r w:rsidRPr="006F0F56">
              <w:rPr>
                <w:b w:val="0"/>
                <w:sz w:val="32"/>
              </w:rPr>
              <w:t>PI   2.5.1</w:t>
            </w:r>
          </w:p>
        </w:tc>
        <w:tc>
          <w:tcPr>
            <w:tcW w:w="864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C99370C"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 UoA and associated enhancement activities do not cause serious or irreversible harm to the key elements of ecosystem structure and function</w:t>
            </w:r>
          </w:p>
        </w:tc>
      </w:tr>
      <w:tr w:rsidR="006F0F56" w:rsidRPr="006F0F56" w14:paraId="056A81C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52" w:type="dxa"/>
            <w:gridSpan w:val="2"/>
            <w:tcBorders>
              <w:top w:val="single" w:sz="4" w:space="0" w:color="FFFFFF" w:themeColor="background1"/>
              <w:left w:val="single" w:sz="4" w:space="0" w:color="E6EFF7"/>
            </w:tcBorders>
          </w:tcPr>
          <w:p w14:paraId="08A9BF6B" w14:textId="77777777" w:rsidR="006F0F56" w:rsidRPr="006F0F56" w:rsidRDefault="006F0F56" w:rsidP="006F0F56">
            <w:pPr>
              <w:rPr>
                <w:color w:val="auto"/>
                <w:sz w:val="22"/>
              </w:rPr>
            </w:pPr>
            <w:r w:rsidRPr="006F0F56">
              <w:rPr>
                <w:color w:val="auto"/>
                <w:sz w:val="22"/>
              </w:rPr>
              <w:t>Scoring Issue</w:t>
            </w:r>
          </w:p>
        </w:tc>
        <w:tc>
          <w:tcPr>
            <w:tcW w:w="2879" w:type="dxa"/>
            <w:tcBorders>
              <w:top w:val="single" w:sz="4" w:space="0" w:color="FFFFFF" w:themeColor="background1"/>
            </w:tcBorders>
            <w:shd w:val="clear" w:color="auto" w:fill="F2F2F2" w:themeFill="background1" w:themeFillShade="F2"/>
          </w:tcPr>
          <w:p w14:paraId="73210E2F"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79" w:type="dxa"/>
            <w:tcBorders>
              <w:top w:val="single" w:sz="4" w:space="0" w:color="FFFFFF" w:themeColor="background1"/>
            </w:tcBorders>
            <w:shd w:val="clear" w:color="auto" w:fill="F2F2F2" w:themeFill="background1" w:themeFillShade="F2"/>
          </w:tcPr>
          <w:p w14:paraId="562A289E"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86" w:type="dxa"/>
            <w:tcBorders>
              <w:top w:val="single" w:sz="4" w:space="0" w:color="FFFFFF" w:themeColor="background1"/>
              <w:right w:val="single" w:sz="4" w:space="0" w:color="E6EFF7"/>
            </w:tcBorders>
            <w:shd w:val="clear" w:color="auto" w:fill="F2F2F2" w:themeFill="background1" w:themeFillShade="F2"/>
          </w:tcPr>
          <w:p w14:paraId="2A6525DE"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1534CA4D"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3" w:type="dxa"/>
            <w:vMerge w:val="restart"/>
            <w:tcBorders>
              <w:left w:val="single" w:sz="4" w:space="0" w:color="E6EFF7"/>
            </w:tcBorders>
          </w:tcPr>
          <w:p w14:paraId="620177BF" w14:textId="77777777" w:rsidR="006F0F56" w:rsidRPr="006F0F56" w:rsidRDefault="006F0F56" w:rsidP="006F0F56">
            <w:pPr>
              <w:rPr>
                <w:b/>
                <w:color w:val="auto"/>
                <w:sz w:val="28"/>
              </w:rPr>
            </w:pPr>
            <w:bookmarkStart w:id="18" w:name="_Hlk532819356"/>
            <w:r w:rsidRPr="006F0F56">
              <w:rPr>
                <w:b/>
                <w:color w:val="auto"/>
                <w:sz w:val="28"/>
              </w:rPr>
              <w:t>a</w:t>
            </w:r>
          </w:p>
          <w:p w14:paraId="6D5BCD06" w14:textId="77777777" w:rsidR="006F0F56" w:rsidRPr="006F0F56" w:rsidRDefault="006F0F56" w:rsidP="006F0F56">
            <w:pPr>
              <w:rPr>
                <w:color w:val="auto"/>
                <w:sz w:val="22"/>
              </w:rPr>
            </w:pPr>
          </w:p>
        </w:tc>
        <w:tc>
          <w:tcPr>
            <w:tcW w:w="9633" w:type="dxa"/>
            <w:gridSpan w:val="4"/>
            <w:tcBorders>
              <w:right w:val="single" w:sz="4" w:space="0" w:color="E6EFF7"/>
            </w:tcBorders>
            <w:shd w:val="clear" w:color="auto" w:fill="E6EFF7"/>
          </w:tcPr>
          <w:p w14:paraId="75D55BE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Ecosystem status</w:t>
            </w:r>
          </w:p>
        </w:tc>
      </w:tr>
      <w:tr w:rsidR="006F0F56" w:rsidRPr="006F0F56" w14:paraId="7E3B936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2541A3CC" w14:textId="77777777" w:rsidR="006F0F56" w:rsidRPr="006F0F56" w:rsidRDefault="006F0F56" w:rsidP="006F0F56">
            <w:pPr>
              <w:rPr>
                <w:color w:val="auto"/>
                <w:sz w:val="22"/>
              </w:rPr>
            </w:pPr>
          </w:p>
        </w:tc>
        <w:tc>
          <w:tcPr>
            <w:tcW w:w="989" w:type="dxa"/>
            <w:shd w:val="clear" w:color="auto" w:fill="E6EFF7"/>
          </w:tcPr>
          <w:p w14:paraId="623588F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AD3A2D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9" w:type="dxa"/>
            <w:tcBorders>
              <w:bottom w:val="single" w:sz="4" w:space="0" w:color="E6EFF7"/>
            </w:tcBorders>
            <w:shd w:val="clear" w:color="auto" w:fill="F2F2F2" w:themeFill="background1" w:themeFillShade="F2"/>
            <w:vAlign w:val="top"/>
          </w:tcPr>
          <w:p w14:paraId="641A5C9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UoA is </w:t>
            </w:r>
            <w:r w:rsidRPr="006F0F56">
              <w:rPr>
                <w:b/>
                <w:color w:val="808080" w:themeColor="background1" w:themeShade="80"/>
              </w:rPr>
              <w:t>unlikely</w:t>
            </w:r>
            <w:r w:rsidRPr="006F0F56">
              <w:rPr>
                <w:color w:val="808080" w:themeColor="background1" w:themeShade="80"/>
              </w:rPr>
              <w:t xml:space="preserve"> to disrupt the key elements underlying ecosystem structure and function to a point where there would be a serious or irreversible harm.</w:t>
            </w:r>
          </w:p>
        </w:tc>
        <w:tc>
          <w:tcPr>
            <w:tcW w:w="2879" w:type="dxa"/>
            <w:tcBorders>
              <w:bottom w:val="single" w:sz="4" w:space="0" w:color="E6EFF7"/>
            </w:tcBorders>
            <w:shd w:val="clear" w:color="auto" w:fill="F2F2F2" w:themeFill="background1" w:themeFillShade="F2"/>
            <w:vAlign w:val="top"/>
          </w:tcPr>
          <w:p w14:paraId="625F8BF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UoA is </w:t>
            </w:r>
            <w:r w:rsidRPr="006F0F56">
              <w:rPr>
                <w:b/>
                <w:color w:val="808080" w:themeColor="background1" w:themeShade="80"/>
              </w:rPr>
              <w:t>highly unlikely</w:t>
            </w:r>
            <w:r w:rsidRPr="006F0F56">
              <w:rPr>
                <w:color w:val="808080" w:themeColor="background1" w:themeShade="80"/>
              </w:rPr>
              <w:t xml:space="preserve"> to disrupt the key elements underlying ecosystem structure and function to a point where there would be a serious or irreversible harm.</w:t>
            </w:r>
          </w:p>
        </w:tc>
        <w:tc>
          <w:tcPr>
            <w:tcW w:w="2886" w:type="dxa"/>
            <w:tcBorders>
              <w:bottom w:val="single" w:sz="4" w:space="0" w:color="E6EFF7"/>
              <w:right w:val="single" w:sz="4" w:space="0" w:color="E6EFF7"/>
            </w:tcBorders>
            <w:shd w:val="clear" w:color="auto" w:fill="F2F2F2" w:themeFill="background1" w:themeFillShade="F2"/>
            <w:vAlign w:val="top"/>
          </w:tcPr>
          <w:p w14:paraId="068A2F0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evidence</w:t>
            </w:r>
            <w:r w:rsidRPr="006F0F56">
              <w:rPr>
                <w:color w:val="808080" w:themeColor="background1" w:themeShade="80"/>
              </w:rPr>
              <w:t xml:space="preserve"> that the UoA is highly unlikely to disrupt the key elements underlying ecosystem structure and function to a point where there would be a serious or irreversible harm.</w:t>
            </w:r>
          </w:p>
        </w:tc>
      </w:tr>
      <w:tr w:rsidR="006F0F56" w:rsidRPr="006F0F56" w14:paraId="1E07FA9F"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4E93EC61" w14:textId="77777777" w:rsidR="006F0F56" w:rsidRPr="006F0F56" w:rsidRDefault="006F0F56" w:rsidP="006F0F56">
            <w:pPr>
              <w:rPr>
                <w:color w:val="auto"/>
                <w:sz w:val="22"/>
              </w:rPr>
            </w:pPr>
          </w:p>
        </w:tc>
        <w:tc>
          <w:tcPr>
            <w:tcW w:w="989" w:type="dxa"/>
            <w:tcBorders>
              <w:right w:val="single" w:sz="4" w:space="0" w:color="E6EFF7"/>
            </w:tcBorders>
            <w:shd w:val="clear" w:color="auto" w:fill="E6EFF7"/>
          </w:tcPr>
          <w:p w14:paraId="1BE0242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0D88B2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auto"/>
              </w:rPr>
            </w:pPr>
            <w:r w:rsidRPr="006F0F56">
              <w:rPr>
                <w:b/>
              </w:rPr>
              <w:t>Yes / No / Partial</w:t>
            </w:r>
          </w:p>
        </w:tc>
        <w:tc>
          <w:tcPr>
            <w:tcW w:w="287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E5ED82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288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796C4C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r>
      <w:tr w:rsidR="006F0F56" w:rsidRPr="006F0F56" w14:paraId="641749D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6" w:type="dxa"/>
            <w:gridSpan w:val="5"/>
            <w:tcBorders>
              <w:left w:val="single" w:sz="4" w:space="0" w:color="E6EFF7"/>
              <w:right w:val="single" w:sz="4" w:space="0" w:color="E6EFF7"/>
            </w:tcBorders>
          </w:tcPr>
          <w:p w14:paraId="33266C58" w14:textId="77777777" w:rsidR="006F0F56" w:rsidRPr="006F0F56" w:rsidRDefault="006F0F56" w:rsidP="006F0F56">
            <w:r w:rsidRPr="006F0F56">
              <w:rPr>
                <w:sz w:val="22"/>
                <w:szCs w:val="22"/>
              </w:rPr>
              <w:t>Rationale</w:t>
            </w:r>
          </w:p>
        </w:tc>
      </w:tr>
    </w:tbl>
    <w:p w14:paraId="6C7920E3" w14:textId="77777777" w:rsidR="006F0F56" w:rsidRPr="006F0F56" w:rsidRDefault="006F0F56" w:rsidP="006F0F56"/>
    <w:p w14:paraId="7DEF857E" w14:textId="77777777" w:rsidR="006F0F56" w:rsidRPr="006F0F56" w:rsidRDefault="006F0F56" w:rsidP="006F0F56">
      <w:r w:rsidRPr="006F0F56">
        <w:t>Insert sufficient rationale to support the team’s conclusion for each Scoring Guidepost (SG).</w:t>
      </w:r>
    </w:p>
    <w:p w14:paraId="68E13BAA" w14:textId="77777777" w:rsidR="006F0F56" w:rsidRPr="006F0F56" w:rsidRDefault="006F0F56" w:rsidP="006F0F56"/>
    <w:tbl>
      <w:tblPr>
        <w:tblStyle w:val="TemplateTable"/>
        <w:tblW w:w="10396" w:type="dxa"/>
        <w:tblInd w:w="14" w:type="dxa"/>
        <w:tblLayout w:type="fixed"/>
        <w:tblLook w:val="04A0" w:firstRow="1" w:lastRow="0" w:firstColumn="1" w:lastColumn="0" w:noHBand="0" w:noVBand="1"/>
      </w:tblPr>
      <w:tblGrid>
        <w:gridCol w:w="763"/>
        <w:gridCol w:w="989"/>
        <w:gridCol w:w="2879"/>
        <w:gridCol w:w="2879"/>
        <w:gridCol w:w="2886"/>
      </w:tblGrid>
      <w:tr w:rsidR="006F0F56" w:rsidRPr="006F0F56" w14:paraId="2C1F69CF"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3" w:type="dxa"/>
            <w:vMerge w:val="restart"/>
            <w:tcBorders>
              <w:left w:val="single" w:sz="4" w:space="0" w:color="E6EFF7"/>
            </w:tcBorders>
            <w:shd w:val="clear" w:color="auto" w:fill="E6EFF7"/>
          </w:tcPr>
          <w:bookmarkEnd w:id="18"/>
          <w:p w14:paraId="23BAE391" w14:textId="77777777" w:rsidR="006F0F56" w:rsidRPr="006F0F56" w:rsidRDefault="006F0F56" w:rsidP="006F0F56">
            <w:pPr>
              <w:rPr>
                <w:color w:val="auto"/>
                <w:sz w:val="28"/>
              </w:rPr>
            </w:pPr>
            <w:r w:rsidRPr="006F0F56">
              <w:rPr>
                <w:color w:val="auto"/>
                <w:sz w:val="28"/>
              </w:rPr>
              <w:t>b</w:t>
            </w:r>
          </w:p>
          <w:p w14:paraId="53B9005A" w14:textId="77777777" w:rsidR="006F0F56" w:rsidRPr="006F0F56" w:rsidRDefault="006F0F56" w:rsidP="006F0F56">
            <w:pPr>
              <w:rPr>
                <w:color w:val="auto"/>
                <w:sz w:val="22"/>
              </w:rPr>
            </w:pPr>
          </w:p>
        </w:tc>
        <w:tc>
          <w:tcPr>
            <w:tcW w:w="9633" w:type="dxa"/>
            <w:gridSpan w:val="4"/>
            <w:tcBorders>
              <w:right w:val="single" w:sz="4" w:space="0" w:color="E6EFF7"/>
            </w:tcBorders>
            <w:shd w:val="clear" w:color="auto" w:fill="E6EFF7"/>
          </w:tcPr>
          <w:p w14:paraId="7B4F4BE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Impacts due to enhancement</w:t>
            </w:r>
          </w:p>
        </w:tc>
      </w:tr>
      <w:tr w:rsidR="006F0F56" w:rsidRPr="006F0F56" w14:paraId="150D514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4C2AE6F7" w14:textId="77777777" w:rsidR="006F0F56" w:rsidRPr="006F0F56" w:rsidRDefault="006F0F56" w:rsidP="006F0F56">
            <w:pPr>
              <w:rPr>
                <w:color w:val="auto"/>
                <w:sz w:val="22"/>
              </w:rPr>
            </w:pPr>
          </w:p>
        </w:tc>
        <w:tc>
          <w:tcPr>
            <w:tcW w:w="989" w:type="dxa"/>
            <w:shd w:val="clear" w:color="auto" w:fill="E6EFF7"/>
          </w:tcPr>
          <w:p w14:paraId="24EB777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8539D2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9" w:type="dxa"/>
            <w:tcBorders>
              <w:bottom w:val="single" w:sz="4" w:space="0" w:color="E6EFF7"/>
            </w:tcBorders>
            <w:shd w:val="clear" w:color="auto" w:fill="F2F2F2" w:themeFill="background1" w:themeFillShade="F2"/>
            <w:vAlign w:val="top"/>
          </w:tcPr>
          <w:p w14:paraId="3AC0911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szCs w:val="20"/>
              </w:rPr>
              <w:t xml:space="preserve">Enhancement activities are </w:t>
            </w:r>
            <w:r w:rsidRPr="006F0F56">
              <w:rPr>
                <w:rFonts w:cs="Arial"/>
                <w:b/>
                <w:color w:val="808080" w:themeColor="background1" w:themeShade="80"/>
                <w:szCs w:val="20"/>
              </w:rPr>
              <w:t>unlikely</w:t>
            </w:r>
            <w:r w:rsidRPr="006F0F56">
              <w:rPr>
                <w:rFonts w:cs="Arial"/>
                <w:color w:val="808080" w:themeColor="background1" w:themeShade="80"/>
                <w:szCs w:val="20"/>
              </w:rPr>
              <w:t xml:space="preserve"> to disrupt the key elements underlying ecosystem structure and function to a point where there would be a serious or irreversible harm.</w:t>
            </w:r>
            <w:r w:rsidRPr="006F0F56" w:rsidDel="00577D79">
              <w:rPr>
                <w:rFonts w:cs="Arial"/>
                <w:color w:val="808080" w:themeColor="background1" w:themeShade="80"/>
                <w:szCs w:val="20"/>
              </w:rPr>
              <w:t xml:space="preserve"> </w:t>
            </w:r>
            <w:r w:rsidRPr="006F0F56">
              <w:rPr>
                <w:rFonts w:cs="Arial"/>
                <w:color w:val="808080" w:themeColor="background1" w:themeShade="80"/>
                <w:szCs w:val="20"/>
              </w:rPr>
              <w:t xml:space="preserve"> </w:t>
            </w:r>
          </w:p>
        </w:tc>
        <w:tc>
          <w:tcPr>
            <w:tcW w:w="2879" w:type="dxa"/>
            <w:tcBorders>
              <w:bottom w:val="single" w:sz="4" w:space="0" w:color="E6EFF7"/>
            </w:tcBorders>
            <w:shd w:val="clear" w:color="auto" w:fill="F2F2F2" w:themeFill="background1" w:themeFillShade="F2"/>
            <w:vAlign w:val="top"/>
          </w:tcPr>
          <w:p w14:paraId="088C35B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szCs w:val="20"/>
              </w:rPr>
              <w:t xml:space="preserve">Enhancement activities are </w:t>
            </w:r>
            <w:r w:rsidRPr="006F0F56">
              <w:rPr>
                <w:rFonts w:cs="Arial"/>
                <w:b/>
                <w:color w:val="808080" w:themeColor="background1" w:themeShade="80"/>
                <w:szCs w:val="20"/>
              </w:rPr>
              <w:t>highly</w:t>
            </w:r>
            <w:r w:rsidRPr="006F0F56">
              <w:rPr>
                <w:rFonts w:cs="Arial"/>
                <w:color w:val="808080" w:themeColor="background1" w:themeShade="80"/>
                <w:szCs w:val="20"/>
              </w:rPr>
              <w:t xml:space="preserve"> </w:t>
            </w:r>
            <w:r w:rsidRPr="006F0F56">
              <w:rPr>
                <w:rFonts w:cs="Arial"/>
                <w:b/>
                <w:color w:val="808080" w:themeColor="background1" w:themeShade="80"/>
                <w:szCs w:val="20"/>
              </w:rPr>
              <w:t>unlikely</w:t>
            </w:r>
            <w:r w:rsidRPr="006F0F56">
              <w:rPr>
                <w:rFonts w:cs="Arial"/>
                <w:color w:val="808080" w:themeColor="background1" w:themeShade="80"/>
                <w:szCs w:val="20"/>
              </w:rPr>
              <w:t xml:space="preserve"> to disrupt the key elements underlying ecosystem structure and function to a point where there would be a serious or irreversible harm. </w:t>
            </w:r>
            <w:r w:rsidRPr="006F0F56" w:rsidDel="003F3F2F">
              <w:rPr>
                <w:rFonts w:cs="Arial"/>
                <w:color w:val="808080" w:themeColor="background1" w:themeShade="80"/>
                <w:szCs w:val="20"/>
              </w:rPr>
              <w:t xml:space="preserve"> </w:t>
            </w:r>
          </w:p>
        </w:tc>
        <w:tc>
          <w:tcPr>
            <w:tcW w:w="2886" w:type="dxa"/>
            <w:tcBorders>
              <w:bottom w:val="single" w:sz="4" w:space="0" w:color="E6EFF7"/>
              <w:right w:val="single" w:sz="4" w:space="0" w:color="E6EFF7"/>
            </w:tcBorders>
            <w:shd w:val="clear" w:color="auto" w:fill="F2F2F2" w:themeFill="background1" w:themeFillShade="F2"/>
            <w:vAlign w:val="top"/>
          </w:tcPr>
          <w:p w14:paraId="05F4A29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szCs w:val="20"/>
              </w:rPr>
              <w:t xml:space="preserve">There is </w:t>
            </w:r>
            <w:r w:rsidRPr="006F0F56">
              <w:rPr>
                <w:rFonts w:cs="Arial"/>
                <w:b/>
                <w:color w:val="808080" w:themeColor="background1" w:themeShade="80"/>
                <w:szCs w:val="20"/>
              </w:rPr>
              <w:t>evidence</w:t>
            </w:r>
            <w:r w:rsidRPr="006F0F56">
              <w:rPr>
                <w:rFonts w:cs="Arial"/>
                <w:color w:val="808080" w:themeColor="background1" w:themeShade="80"/>
                <w:szCs w:val="20"/>
              </w:rPr>
              <w:t xml:space="preserve"> that the enhancement activities are </w:t>
            </w:r>
            <w:r w:rsidRPr="006F0F56">
              <w:rPr>
                <w:rFonts w:cs="Arial"/>
                <w:b/>
                <w:color w:val="808080" w:themeColor="background1" w:themeShade="80"/>
                <w:szCs w:val="20"/>
              </w:rPr>
              <w:t>highly unlikely</w:t>
            </w:r>
            <w:r w:rsidRPr="006F0F56">
              <w:rPr>
                <w:rFonts w:cs="Arial"/>
                <w:color w:val="808080" w:themeColor="background1" w:themeShade="80"/>
                <w:szCs w:val="20"/>
              </w:rPr>
              <w:t xml:space="preserve"> to disrupt the key elements underlying ecosystem structure and function to a point where there would be a serious or irreversible harm.  </w:t>
            </w:r>
          </w:p>
        </w:tc>
      </w:tr>
      <w:tr w:rsidR="006F0F56" w:rsidRPr="006F0F56" w14:paraId="3CE836C5"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3AF48210" w14:textId="77777777" w:rsidR="006F0F56" w:rsidRPr="006F0F56" w:rsidRDefault="006F0F56" w:rsidP="006F0F56">
            <w:pPr>
              <w:rPr>
                <w:color w:val="auto"/>
                <w:sz w:val="22"/>
              </w:rPr>
            </w:pPr>
          </w:p>
        </w:tc>
        <w:tc>
          <w:tcPr>
            <w:tcW w:w="989" w:type="dxa"/>
            <w:tcBorders>
              <w:right w:val="single" w:sz="4" w:space="0" w:color="E6EFF7"/>
            </w:tcBorders>
            <w:shd w:val="clear" w:color="auto" w:fill="E6EFF7"/>
          </w:tcPr>
          <w:p w14:paraId="512E752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E51551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auto"/>
              </w:rPr>
            </w:pPr>
            <w:r w:rsidRPr="006F0F56">
              <w:rPr>
                <w:b/>
              </w:rPr>
              <w:t xml:space="preserve">Yes / No </w:t>
            </w:r>
          </w:p>
        </w:tc>
        <w:tc>
          <w:tcPr>
            <w:tcW w:w="287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13A8A8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 xml:space="preserve">Yes / No </w:t>
            </w:r>
          </w:p>
        </w:tc>
        <w:tc>
          <w:tcPr>
            <w:tcW w:w="288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DE247C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 xml:space="preserve">Yes / No </w:t>
            </w:r>
          </w:p>
        </w:tc>
      </w:tr>
      <w:tr w:rsidR="006F0F56" w:rsidRPr="006F0F56" w14:paraId="4E66E07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6" w:type="dxa"/>
            <w:gridSpan w:val="5"/>
            <w:tcBorders>
              <w:left w:val="single" w:sz="4" w:space="0" w:color="E6EFF7"/>
              <w:right w:val="single" w:sz="4" w:space="0" w:color="E6EFF7"/>
            </w:tcBorders>
          </w:tcPr>
          <w:p w14:paraId="3389F41E" w14:textId="77777777" w:rsidR="006F0F56" w:rsidRPr="006F0F56" w:rsidRDefault="006F0F56" w:rsidP="006F0F56">
            <w:r w:rsidRPr="006F0F56">
              <w:rPr>
                <w:sz w:val="22"/>
                <w:szCs w:val="22"/>
              </w:rPr>
              <w:t>Rationale</w:t>
            </w:r>
          </w:p>
        </w:tc>
      </w:tr>
    </w:tbl>
    <w:p w14:paraId="5BBF0116" w14:textId="77777777" w:rsidR="006F0F56" w:rsidRPr="006F0F56" w:rsidRDefault="006F0F56" w:rsidP="006F0F56"/>
    <w:p w14:paraId="4999957D" w14:textId="77777777" w:rsidR="006F0F56" w:rsidRPr="006F0F56" w:rsidRDefault="006F0F56" w:rsidP="006F0F56">
      <w:r w:rsidRPr="006F0F56">
        <w:t>Insert sufficient rationale to support the team’s conclusion for each Scoring Guidepost (SG).</w:t>
      </w:r>
    </w:p>
    <w:p w14:paraId="2408B6DA" w14:textId="77777777" w:rsidR="006F0F56" w:rsidRPr="006F0F56" w:rsidRDefault="006F0F56" w:rsidP="006F0F56"/>
    <w:tbl>
      <w:tblPr>
        <w:tblStyle w:val="TemplateTable"/>
        <w:tblW w:w="10396" w:type="dxa"/>
        <w:tblInd w:w="14" w:type="dxa"/>
        <w:tblLayout w:type="fixed"/>
        <w:tblLook w:val="04A0" w:firstRow="1" w:lastRow="0" w:firstColumn="1" w:lastColumn="0" w:noHBand="0" w:noVBand="1"/>
      </w:tblPr>
      <w:tblGrid>
        <w:gridCol w:w="10396"/>
      </w:tblGrid>
      <w:tr w:rsidR="006F0F56" w:rsidRPr="006F0F56" w14:paraId="3B2C3440"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6" w:type="dxa"/>
            <w:tcBorders>
              <w:left w:val="single" w:sz="4" w:space="0" w:color="E6EFF7"/>
              <w:right w:val="single" w:sz="4" w:space="0" w:color="E6EFF7"/>
            </w:tcBorders>
            <w:shd w:val="clear" w:color="auto" w:fill="E6EFF7"/>
          </w:tcPr>
          <w:p w14:paraId="7D5B85E2" w14:textId="77777777" w:rsidR="006F0F56" w:rsidRPr="006F0F56" w:rsidRDefault="006F0F56" w:rsidP="006F0F56">
            <w:pPr>
              <w:rPr>
                <w:b w:val="0"/>
                <w:i/>
                <w:sz w:val="22"/>
                <w:szCs w:val="22"/>
              </w:rPr>
            </w:pPr>
            <w:r w:rsidRPr="006F0F56">
              <w:rPr>
                <w:b w:val="0"/>
                <w:color w:val="auto"/>
                <w:sz w:val="22"/>
                <w:szCs w:val="22"/>
              </w:rPr>
              <w:t>References</w:t>
            </w:r>
          </w:p>
        </w:tc>
      </w:tr>
    </w:tbl>
    <w:p w14:paraId="29DD4C8D" w14:textId="77777777" w:rsidR="006F0F56" w:rsidRPr="006F0F56" w:rsidRDefault="006F0F56" w:rsidP="006F0F56"/>
    <w:p w14:paraId="29CE73C6" w14:textId="77777777" w:rsidR="006F0F56" w:rsidRPr="006F0F56" w:rsidRDefault="006F0F56" w:rsidP="006F0F56">
      <w:r w:rsidRPr="006F0F56">
        <w:t>List any references here, including hyperlinks to publicly-available documents.</w:t>
      </w:r>
    </w:p>
    <w:p w14:paraId="703C2F65"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5"/>
        <w:gridCol w:w="5038"/>
      </w:tblGrid>
      <w:tr w:rsidR="006F0F56" w:rsidRPr="006F0F56" w14:paraId="3E031F8F"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4FF325EF" w14:textId="77777777" w:rsidR="006F0F56" w:rsidRPr="00DC682F" w:rsidRDefault="006F0F56" w:rsidP="00540C39">
            <w:pPr>
              <w:pStyle w:val="MSCReport-AssessmentStage"/>
            </w:pPr>
            <w:r w:rsidRPr="00DC682F">
              <w:t>Draft scoring range and information gap indicator added at Announcement Comment Draft Report</w:t>
            </w:r>
          </w:p>
        </w:tc>
      </w:tr>
      <w:tr w:rsidR="006F0F56" w:rsidRPr="006F0F56" w14:paraId="6A77E076"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5" w:type="dxa"/>
            <w:tcBorders>
              <w:right w:val="single" w:sz="4" w:space="0" w:color="E6EFF7"/>
            </w:tcBorders>
          </w:tcPr>
          <w:p w14:paraId="18DE93B5" w14:textId="77777777" w:rsidR="006F0F56" w:rsidRPr="006F0F56" w:rsidRDefault="006F0F56" w:rsidP="006F0F56">
            <w:pPr>
              <w:rPr>
                <w:color w:val="auto"/>
                <w:sz w:val="22"/>
              </w:rPr>
            </w:pPr>
            <w:r w:rsidRPr="006F0F56">
              <w:rPr>
                <w:color w:val="auto"/>
                <w:sz w:val="22"/>
              </w:rPr>
              <w:t>Draft scoring range</w:t>
            </w:r>
          </w:p>
        </w:tc>
        <w:tc>
          <w:tcPr>
            <w:tcW w:w="5038" w:type="dxa"/>
            <w:tcBorders>
              <w:top w:val="single" w:sz="4" w:space="0" w:color="E6EFF7"/>
              <w:bottom w:val="single" w:sz="4" w:space="0" w:color="E6EFF7"/>
              <w:right w:val="single" w:sz="4" w:space="0" w:color="E6EFF7"/>
            </w:tcBorders>
            <w:shd w:val="clear" w:color="auto" w:fill="auto"/>
          </w:tcPr>
          <w:p w14:paraId="2DD549A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1823E3E2"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5" w:type="dxa"/>
            <w:tcBorders>
              <w:right w:val="single" w:sz="4" w:space="0" w:color="E6EFF7"/>
            </w:tcBorders>
          </w:tcPr>
          <w:p w14:paraId="13EB09AD" w14:textId="77777777" w:rsidR="006F0F56" w:rsidRPr="006F0F56" w:rsidRDefault="006F0F56" w:rsidP="006F0F56">
            <w:pPr>
              <w:rPr>
                <w:color w:val="auto"/>
                <w:sz w:val="22"/>
              </w:rPr>
            </w:pPr>
            <w:r w:rsidRPr="006F0F56">
              <w:rPr>
                <w:color w:val="auto"/>
                <w:sz w:val="22"/>
              </w:rPr>
              <w:t>Information gap indicator</w:t>
            </w:r>
          </w:p>
        </w:tc>
        <w:tc>
          <w:tcPr>
            <w:tcW w:w="5038" w:type="dxa"/>
            <w:tcBorders>
              <w:top w:val="single" w:sz="4" w:space="0" w:color="E6EFF7"/>
              <w:bottom w:val="single" w:sz="4" w:space="0" w:color="E6EFF7"/>
              <w:right w:val="single" w:sz="4" w:space="0" w:color="E6EFF7"/>
            </w:tcBorders>
            <w:shd w:val="clear" w:color="auto" w:fill="auto"/>
          </w:tcPr>
          <w:p w14:paraId="3ADF008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60834F67"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33EA085B" w14:textId="77777777" w:rsidR="006F0F56" w:rsidRPr="006F0F56" w:rsidRDefault="006F0F56" w:rsidP="006F0F56">
            <w:pPr>
              <w:spacing w:after="40"/>
              <w:rPr>
                <w:b/>
                <w:color w:val="D9D9D9" w:themeColor="background1" w:themeShade="D9"/>
                <w14:cntxtAlts/>
              </w:rPr>
            </w:pPr>
          </w:p>
          <w:p w14:paraId="344F47D4"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5AB7CD4D"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5" w:type="dxa"/>
            <w:tcBorders>
              <w:right w:val="single" w:sz="4" w:space="0" w:color="E6EFF7"/>
            </w:tcBorders>
          </w:tcPr>
          <w:p w14:paraId="288A15E2" w14:textId="77777777" w:rsidR="006F0F56" w:rsidRPr="006F0F56" w:rsidRDefault="006F0F56" w:rsidP="006F0F56">
            <w:pPr>
              <w:rPr>
                <w:color w:val="auto"/>
                <w:sz w:val="22"/>
              </w:rPr>
            </w:pPr>
            <w:r w:rsidRPr="006F0F56">
              <w:rPr>
                <w:color w:val="auto"/>
                <w:sz w:val="22"/>
              </w:rPr>
              <w:t>Overall Performance Indicator score</w:t>
            </w:r>
          </w:p>
        </w:tc>
        <w:tc>
          <w:tcPr>
            <w:tcW w:w="5038" w:type="dxa"/>
            <w:tcBorders>
              <w:top w:val="single" w:sz="4" w:space="0" w:color="E6EFF7"/>
              <w:bottom w:val="single" w:sz="4" w:space="0" w:color="E6EFF7"/>
              <w:right w:val="single" w:sz="4" w:space="0" w:color="E6EFF7"/>
            </w:tcBorders>
            <w:shd w:val="clear" w:color="auto" w:fill="auto"/>
          </w:tcPr>
          <w:p w14:paraId="5476556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29D4581C"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5" w:type="dxa"/>
            <w:tcBorders>
              <w:right w:val="single" w:sz="4" w:space="0" w:color="E6EFF7"/>
            </w:tcBorders>
          </w:tcPr>
          <w:p w14:paraId="584BDE3C" w14:textId="77777777" w:rsidR="006F0F56" w:rsidRPr="006F0F56" w:rsidRDefault="006F0F56" w:rsidP="006F0F56">
            <w:pPr>
              <w:rPr>
                <w:color w:val="auto"/>
                <w:sz w:val="22"/>
              </w:rPr>
            </w:pPr>
            <w:r w:rsidRPr="006F0F56">
              <w:rPr>
                <w:color w:val="auto"/>
                <w:sz w:val="22"/>
              </w:rPr>
              <w:t>Condition number (if relevant)</w:t>
            </w:r>
          </w:p>
        </w:tc>
        <w:tc>
          <w:tcPr>
            <w:tcW w:w="5038" w:type="dxa"/>
            <w:tcBorders>
              <w:top w:val="single" w:sz="4" w:space="0" w:color="E6EFF7"/>
              <w:bottom w:val="single" w:sz="4" w:space="0" w:color="E6EFF7"/>
              <w:right w:val="single" w:sz="4" w:space="0" w:color="E6EFF7"/>
            </w:tcBorders>
            <w:shd w:val="clear" w:color="auto" w:fill="auto"/>
          </w:tcPr>
          <w:p w14:paraId="719986C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5244FF84"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2.5.2 – Ecosystem management</w:t>
      </w:r>
    </w:p>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6F0F56" w:rsidRPr="006F0F56" w14:paraId="093EDB7F" w14:textId="77777777" w:rsidTr="006F0F5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3C0B4086" w14:textId="77777777" w:rsidR="006F0F56" w:rsidRPr="006F0F56" w:rsidRDefault="006F0F56" w:rsidP="006F0F56">
            <w:pPr>
              <w:rPr>
                <w:b w:val="0"/>
                <w:sz w:val="32"/>
              </w:rPr>
            </w:pPr>
            <w:r w:rsidRPr="006F0F56">
              <w:rPr>
                <w:b w:val="0"/>
                <w:sz w:val="32"/>
              </w:rPr>
              <w:t>PI   2.5.2</w:t>
            </w:r>
          </w:p>
        </w:tc>
        <w:tc>
          <w:tcPr>
            <w:tcW w:w="86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6B718CB"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There are measures in place to ensure the UoA and enhancement activities do not pose a risk of serious or irreversible harm to ecosystem structure and function</w:t>
            </w:r>
          </w:p>
        </w:tc>
      </w:tr>
      <w:tr w:rsidR="006F0F56" w:rsidRPr="006F0F56" w14:paraId="7319F67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9" w:type="dxa"/>
            <w:gridSpan w:val="2"/>
            <w:tcBorders>
              <w:top w:val="single" w:sz="4" w:space="0" w:color="FFFFFF" w:themeColor="background1"/>
              <w:left w:val="single" w:sz="4" w:space="0" w:color="E6EFF7"/>
            </w:tcBorders>
          </w:tcPr>
          <w:p w14:paraId="4B775002" w14:textId="77777777" w:rsidR="006F0F56" w:rsidRPr="006F0F56" w:rsidRDefault="006F0F56" w:rsidP="006F0F56">
            <w:pPr>
              <w:rPr>
                <w:color w:val="auto"/>
                <w:sz w:val="22"/>
              </w:rPr>
            </w:pPr>
            <w:r w:rsidRPr="006F0F56">
              <w:rPr>
                <w:color w:val="auto"/>
                <w:sz w:val="22"/>
              </w:rPr>
              <w:t>Scoring Issue</w:t>
            </w:r>
          </w:p>
        </w:tc>
        <w:tc>
          <w:tcPr>
            <w:tcW w:w="2875" w:type="dxa"/>
            <w:tcBorders>
              <w:top w:val="single" w:sz="4" w:space="0" w:color="FFFFFF" w:themeColor="background1"/>
            </w:tcBorders>
            <w:shd w:val="clear" w:color="auto" w:fill="F2F2F2" w:themeFill="background1" w:themeFillShade="F2"/>
          </w:tcPr>
          <w:p w14:paraId="3B45316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75" w:type="dxa"/>
            <w:tcBorders>
              <w:top w:val="single" w:sz="4" w:space="0" w:color="FFFFFF" w:themeColor="background1"/>
            </w:tcBorders>
            <w:shd w:val="clear" w:color="auto" w:fill="F2F2F2" w:themeFill="background1" w:themeFillShade="F2"/>
          </w:tcPr>
          <w:p w14:paraId="6884D34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5" w:type="dxa"/>
            <w:tcBorders>
              <w:top w:val="single" w:sz="4" w:space="0" w:color="FFFFFF" w:themeColor="background1"/>
              <w:right w:val="single" w:sz="4" w:space="0" w:color="E6EFF7"/>
            </w:tcBorders>
            <w:shd w:val="clear" w:color="auto" w:fill="F2F2F2" w:themeFill="background1" w:themeFillShade="F2"/>
          </w:tcPr>
          <w:p w14:paraId="4AA9E744"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35479E8A"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left w:val="single" w:sz="4" w:space="0" w:color="E6EFF7"/>
            </w:tcBorders>
          </w:tcPr>
          <w:p w14:paraId="4610259E" w14:textId="77777777" w:rsidR="006F0F56" w:rsidRPr="006F0F56" w:rsidRDefault="006F0F56" w:rsidP="006F0F56">
            <w:pPr>
              <w:rPr>
                <w:b/>
                <w:color w:val="auto"/>
                <w:sz w:val="28"/>
              </w:rPr>
            </w:pPr>
            <w:r w:rsidRPr="006F0F56">
              <w:rPr>
                <w:b/>
                <w:color w:val="auto"/>
                <w:sz w:val="28"/>
              </w:rPr>
              <w:t>a</w:t>
            </w:r>
          </w:p>
          <w:p w14:paraId="747FECD8" w14:textId="77777777" w:rsidR="006F0F56" w:rsidRPr="006F0F56" w:rsidRDefault="006F0F56" w:rsidP="006F0F56">
            <w:pPr>
              <w:rPr>
                <w:b/>
                <w:color w:val="auto"/>
                <w:sz w:val="28"/>
              </w:rPr>
            </w:pPr>
          </w:p>
        </w:tc>
        <w:tc>
          <w:tcPr>
            <w:tcW w:w="9612" w:type="dxa"/>
            <w:gridSpan w:val="4"/>
            <w:tcBorders>
              <w:right w:val="single" w:sz="4" w:space="0" w:color="E6EFF7"/>
            </w:tcBorders>
            <w:shd w:val="clear" w:color="auto" w:fill="E6EFF7"/>
          </w:tcPr>
          <w:p w14:paraId="6AAE217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Management strategy in place</w:t>
            </w:r>
          </w:p>
        </w:tc>
      </w:tr>
      <w:tr w:rsidR="006F0F56" w:rsidRPr="006F0F56" w14:paraId="69169343"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1799DDB7" w14:textId="77777777" w:rsidR="006F0F56" w:rsidRPr="006F0F56" w:rsidRDefault="006F0F56" w:rsidP="006F0F56">
            <w:pPr>
              <w:rPr>
                <w:b/>
                <w:color w:val="auto"/>
                <w:sz w:val="28"/>
              </w:rPr>
            </w:pPr>
          </w:p>
        </w:tc>
        <w:tc>
          <w:tcPr>
            <w:tcW w:w="987" w:type="dxa"/>
            <w:shd w:val="clear" w:color="auto" w:fill="E6EFF7"/>
          </w:tcPr>
          <w:p w14:paraId="04DB773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278781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5" w:type="dxa"/>
            <w:tcBorders>
              <w:bottom w:val="single" w:sz="4" w:space="0" w:color="E6EFF7"/>
            </w:tcBorders>
            <w:shd w:val="clear" w:color="auto" w:fill="F2F2F2" w:themeFill="background1" w:themeFillShade="F2"/>
            <w:vAlign w:val="top"/>
          </w:tcPr>
          <w:p w14:paraId="12A46D7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bCs/>
                <w:color w:val="808080" w:themeColor="background1" w:themeShade="80"/>
              </w:rPr>
              <w:t xml:space="preserve">measures </w:t>
            </w:r>
            <w:r w:rsidRPr="006F0F56">
              <w:rPr>
                <w:color w:val="808080" w:themeColor="background1" w:themeShade="80"/>
              </w:rPr>
              <w:t xml:space="preserve">in place, if necessary which take into account the </w:t>
            </w:r>
            <w:r w:rsidRPr="006F0F56">
              <w:rPr>
                <w:b/>
                <w:bCs/>
                <w:color w:val="808080" w:themeColor="background1" w:themeShade="80"/>
              </w:rPr>
              <w:t xml:space="preserve">potential impacts </w:t>
            </w:r>
            <w:r w:rsidRPr="006F0F56">
              <w:rPr>
                <w:color w:val="808080" w:themeColor="background1" w:themeShade="80"/>
              </w:rPr>
              <w:t xml:space="preserve">of the UoA on key elements of the ecosystem. </w:t>
            </w:r>
          </w:p>
          <w:p w14:paraId="490836F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E6EFF7"/>
            </w:tcBorders>
            <w:shd w:val="clear" w:color="auto" w:fill="F2F2F2" w:themeFill="background1" w:themeFillShade="F2"/>
            <w:vAlign w:val="top"/>
          </w:tcPr>
          <w:p w14:paraId="5B3249B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partial strategy </w:t>
            </w:r>
            <w:r w:rsidRPr="006F0F56">
              <w:rPr>
                <w:color w:val="808080" w:themeColor="background1" w:themeShade="80"/>
              </w:rPr>
              <w:t xml:space="preserve">in place, if necessary, which takes into account </w:t>
            </w:r>
            <w:r w:rsidRPr="006F0F56">
              <w:rPr>
                <w:b/>
                <w:bCs/>
                <w:color w:val="808080" w:themeColor="background1" w:themeShade="80"/>
              </w:rPr>
              <w:t xml:space="preserve">available information and is expected to restrain impacts </w:t>
            </w:r>
            <w:r w:rsidRPr="006F0F56">
              <w:rPr>
                <w:color w:val="808080" w:themeColor="background1" w:themeShade="80"/>
              </w:rPr>
              <w:t xml:space="preserve">of the UoA on the ecosystem so as to achieve the Ecosystem Outcome 80 level of performance. </w:t>
            </w:r>
          </w:p>
        </w:tc>
        <w:tc>
          <w:tcPr>
            <w:tcW w:w="2875" w:type="dxa"/>
            <w:tcBorders>
              <w:bottom w:val="single" w:sz="4" w:space="0" w:color="E6EFF7"/>
              <w:right w:val="single" w:sz="4" w:space="0" w:color="E6EFF7"/>
            </w:tcBorders>
            <w:shd w:val="clear" w:color="auto" w:fill="F2F2F2" w:themeFill="background1" w:themeFillShade="F2"/>
            <w:vAlign w:val="top"/>
          </w:tcPr>
          <w:p w14:paraId="33421DF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strategy </w:t>
            </w:r>
            <w:r w:rsidRPr="006F0F56">
              <w:rPr>
                <w:color w:val="808080" w:themeColor="background1" w:themeShade="80"/>
              </w:rPr>
              <w:t xml:space="preserve">that consists of a </w:t>
            </w:r>
            <w:r w:rsidRPr="006F0F56">
              <w:rPr>
                <w:b/>
                <w:bCs/>
                <w:color w:val="808080" w:themeColor="background1" w:themeShade="80"/>
              </w:rPr>
              <w:t>plan</w:t>
            </w:r>
            <w:r w:rsidRPr="006F0F56">
              <w:rPr>
                <w:color w:val="808080" w:themeColor="background1" w:themeShade="80"/>
              </w:rPr>
              <w:t xml:space="preserve">, in place which contains measures to </w:t>
            </w:r>
            <w:r w:rsidRPr="006F0F56">
              <w:rPr>
                <w:b/>
                <w:bCs/>
                <w:color w:val="808080" w:themeColor="background1" w:themeShade="80"/>
              </w:rPr>
              <w:t xml:space="preserve">address all main impacts of the UoA </w:t>
            </w:r>
            <w:r w:rsidRPr="006F0F56">
              <w:rPr>
                <w:color w:val="808080" w:themeColor="background1" w:themeShade="80"/>
              </w:rPr>
              <w:t xml:space="preserve">on the ecosystem, and at least some of these measures are in place. </w:t>
            </w:r>
          </w:p>
          <w:p w14:paraId="0A8345B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6C698AB0"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221C4F01" w14:textId="77777777" w:rsidR="006F0F56" w:rsidRPr="006F0F56" w:rsidRDefault="006F0F56" w:rsidP="006F0F56">
            <w:pPr>
              <w:rPr>
                <w:b/>
                <w:color w:val="auto"/>
                <w:sz w:val="28"/>
              </w:rPr>
            </w:pPr>
          </w:p>
        </w:tc>
        <w:tc>
          <w:tcPr>
            <w:tcW w:w="987" w:type="dxa"/>
            <w:tcBorders>
              <w:right w:val="single" w:sz="4" w:space="0" w:color="E6EFF7"/>
            </w:tcBorders>
            <w:shd w:val="clear" w:color="auto" w:fill="E6EFF7"/>
          </w:tcPr>
          <w:p w14:paraId="330F8EC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6E5A26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2949DD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A78192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DE70D47"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27FA71A8" w14:textId="77777777" w:rsidR="006F0F56" w:rsidRPr="006F0F56" w:rsidRDefault="006F0F56" w:rsidP="006F0F56">
            <w:r w:rsidRPr="006F0F56">
              <w:rPr>
                <w:sz w:val="22"/>
                <w:szCs w:val="22"/>
              </w:rPr>
              <w:t>Rationale</w:t>
            </w:r>
          </w:p>
        </w:tc>
      </w:tr>
    </w:tbl>
    <w:p w14:paraId="33F52F11" w14:textId="77777777" w:rsidR="006F0F56" w:rsidRPr="006F0F56" w:rsidRDefault="006F0F56" w:rsidP="006F0F56"/>
    <w:p w14:paraId="601B6395" w14:textId="77777777" w:rsidR="006F0F56" w:rsidRPr="006F0F56" w:rsidRDefault="006F0F56" w:rsidP="006F0F56">
      <w:r w:rsidRPr="006F0F56">
        <w:t>Insert sufficient rationale to support the team’s conclusion for each Scoring Guidepost (SG).</w:t>
      </w:r>
    </w:p>
    <w:p w14:paraId="15C8451D" w14:textId="77777777" w:rsidR="006F0F56" w:rsidRPr="006F0F56" w:rsidRDefault="006F0F56" w:rsidP="006F0F56"/>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6F0F56" w:rsidRPr="006F0F56" w14:paraId="66232E8A"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left w:val="single" w:sz="4" w:space="0" w:color="E6EFF7"/>
            </w:tcBorders>
            <w:shd w:val="clear" w:color="auto" w:fill="E6EFF7"/>
          </w:tcPr>
          <w:p w14:paraId="3F103849" w14:textId="77777777" w:rsidR="006F0F56" w:rsidRPr="006F0F56" w:rsidRDefault="006F0F56" w:rsidP="006F0F56">
            <w:pPr>
              <w:rPr>
                <w:color w:val="auto"/>
                <w:sz w:val="28"/>
              </w:rPr>
            </w:pPr>
            <w:r w:rsidRPr="006F0F56">
              <w:rPr>
                <w:color w:val="auto"/>
                <w:sz w:val="28"/>
              </w:rPr>
              <w:t>b</w:t>
            </w:r>
          </w:p>
          <w:p w14:paraId="6C4C1EAF" w14:textId="77777777" w:rsidR="006F0F56" w:rsidRPr="006F0F56" w:rsidRDefault="006F0F56" w:rsidP="006F0F56">
            <w:pPr>
              <w:rPr>
                <w:b w:val="0"/>
                <w:color w:val="auto"/>
                <w:sz w:val="28"/>
              </w:rPr>
            </w:pPr>
          </w:p>
        </w:tc>
        <w:tc>
          <w:tcPr>
            <w:tcW w:w="9612" w:type="dxa"/>
            <w:gridSpan w:val="4"/>
            <w:tcBorders>
              <w:right w:val="single" w:sz="4" w:space="0" w:color="E6EFF7"/>
            </w:tcBorders>
            <w:shd w:val="clear" w:color="auto" w:fill="E6EFF7"/>
          </w:tcPr>
          <w:p w14:paraId="3F421B6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evaluation</w:t>
            </w:r>
          </w:p>
        </w:tc>
      </w:tr>
      <w:tr w:rsidR="006F0F56" w:rsidRPr="006F0F56" w14:paraId="260F478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6EBD4D54" w14:textId="77777777" w:rsidR="006F0F56" w:rsidRPr="006F0F56" w:rsidRDefault="006F0F56" w:rsidP="006F0F56">
            <w:pPr>
              <w:rPr>
                <w:b/>
                <w:color w:val="auto"/>
                <w:sz w:val="28"/>
              </w:rPr>
            </w:pPr>
          </w:p>
        </w:tc>
        <w:tc>
          <w:tcPr>
            <w:tcW w:w="987" w:type="dxa"/>
            <w:shd w:val="clear" w:color="auto" w:fill="E6EFF7"/>
          </w:tcPr>
          <w:p w14:paraId="6F4C909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754D60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5" w:type="dxa"/>
            <w:tcBorders>
              <w:bottom w:val="single" w:sz="4" w:space="0" w:color="E6EFF7"/>
            </w:tcBorders>
            <w:shd w:val="clear" w:color="auto" w:fill="F2F2F2" w:themeFill="background1" w:themeFillShade="F2"/>
            <w:vAlign w:val="top"/>
          </w:tcPr>
          <w:p w14:paraId="3CA412F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w:t>
            </w:r>
            <w:r w:rsidRPr="006F0F56">
              <w:rPr>
                <w:b/>
                <w:bCs/>
                <w:color w:val="808080" w:themeColor="background1" w:themeShade="80"/>
              </w:rPr>
              <w:t xml:space="preserve">measures </w:t>
            </w:r>
            <w:r w:rsidRPr="006F0F56">
              <w:rPr>
                <w:color w:val="808080" w:themeColor="background1" w:themeShade="80"/>
              </w:rPr>
              <w:t xml:space="preserve">are considered likely to work, based on plausible argument (e.g., general experience, theory or comparison with similar UoA/ ecosystems). </w:t>
            </w:r>
          </w:p>
          <w:p w14:paraId="7D78D66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E6EFF7"/>
            </w:tcBorders>
            <w:shd w:val="clear" w:color="auto" w:fill="F2F2F2" w:themeFill="background1" w:themeFillShade="F2"/>
            <w:vAlign w:val="top"/>
          </w:tcPr>
          <w:p w14:paraId="1FC57E7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bCs/>
                <w:color w:val="808080" w:themeColor="background1" w:themeShade="80"/>
              </w:rPr>
              <w:t xml:space="preserve">some objective basis for confidence </w:t>
            </w:r>
            <w:r w:rsidRPr="006F0F56">
              <w:rPr>
                <w:color w:val="808080" w:themeColor="background1" w:themeShade="80"/>
              </w:rPr>
              <w:t xml:space="preserve">that the measures/ partial strategy will work, based on some information directly about the UoA and/or the ecosystem involved. </w:t>
            </w:r>
          </w:p>
        </w:tc>
        <w:tc>
          <w:tcPr>
            <w:tcW w:w="2875" w:type="dxa"/>
            <w:tcBorders>
              <w:bottom w:val="single" w:sz="4" w:space="0" w:color="E6EFF7"/>
              <w:right w:val="single" w:sz="4" w:space="0" w:color="E6EFF7"/>
            </w:tcBorders>
            <w:shd w:val="clear" w:color="auto" w:fill="F2F2F2" w:themeFill="background1" w:themeFillShade="F2"/>
            <w:vAlign w:val="top"/>
          </w:tcPr>
          <w:p w14:paraId="76906CD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bCs/>
                <w:color w:val="808080" w:themeColor="background1" w:themeShade="80"/>
              </w:rPr>
              <w:t xml:space="preserve">Testing </w:t>
            </w:r>
            <w:r w:rsidRPr="006F0F56">
              <w:rPr>
                <w:color w:val="808080" w:themeColor="background1" w:themeShade="80"/>
              </w:rPr>
              <w:t xml:space="preserve">supports </w:t>
            </w:r>
            <w:r w:rsidRPr="006F0F56">
              <w:rPr>
                <w:b/>
                <w:bCs/>
                <w:color w:val="808080" w:themeColor="background1" w:themeShade="80"/>
              </w:rPr>
              <w:t xml:space="preserve">high confidence </w:t>
            </w:r>
            <w:r w:rsidRPr="006F0F56">
              <w:rPr>
                <w:color w:val="808080" w:themeColor="background1" w:themeShade="80"/>
              </w:rPr>
              <w:t xml:space="preserve">that the partial strategy/ strategy will work, based on information directly about the UoA and/or ecosystem involved. </w:t>
            </w:r>
          </w:p>
          <w:p w14:paraId="1DAD8D3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0F7BF1E7"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3337EA00" w14:textId="77777777" w:rsidR="006F0F56" w:rsidRPr="006F0F56" w:rsidRDefault="006F0F56" w:rsidP="006F0F56">
            <w:pPr>
              <w:rPr>
                <w:b/>
                <w:color w:val="auto"/>
                <w:sz w:val="28"/>
              </w:rPr>
            </w:pPr>
          </w:p>
        </w:tc>
        <w:tc>
          <w:tcPr>
            <w:tcW w:w="987" w:type="dxa"/>
            <w:tcBorders>
              <w:right w:val="single" w:sz="4" w:space="0" w:color="E6EFF7"/>
            </w:tcBorders>
            <w:shd w:val="clear" w:color="auto" w:fill="E6EFF7"/>
          </w:tcPr>
          <w:p w14:paraId="0318C15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7BD068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9B1766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817AE0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7864A7C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20FBD69A" w14:textId="77777777" w:rsidR="006F0F56" w:rsidRPr="006F0F56" w:rsidRDefault="006F0F56" w:rsidP="006F0F56">
            <w:r w:rsidRPr="006F0F56">
              <w:rPr>
                <w:sz w:val="22"/>
                <w:szCs w:val="22"/>
              </w:rPr>
              <w:t>Rationale</w:t>
            </w:r>
          </w:p>
        </w:tc>
      </w:tr>
    </w:tbl>
    <w:p w14:paraId="4886B68C" w14:textId="77777777" w:rsidR="006F0F56" w:rsidRPr="006F0F56" w:rsidRDefault="006F0F56" w:rsidP="006F0F56"/>
    <w:p w14:paraId="7315E68F" w14:textId="77777777" w:rsidR="006F0F56" w:rsidRPr="006F0F56" w:rsidRDefault="006F0F56" w:rsidP="006F0F56">
      <w:r w:rsidRPr="006F0F56">
        <w:t>Insert sufficient rationale to support the team’s conclusion for each Scoring Guidepost (SG).</w:t>
      </w:r>
    </w:p>
    <w:p w14:paraId="2A3AE3A7" w14:textId="77777777" w:rsidR="006F0F56" w:rsidRPr="006F0F56" w:rsidRDefault="006F0F56" w:rsidP="006F0F56"/>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6F0F56" w:rsidRPr="006F0F56" w14:paraId="1EDCC1E1"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left w:val="single" w:sz="4" w:space="0" w:color="E6EFF7"/>
            </w:tcBorders>
            <w:shd w:val="clear" w:color="auto" w:fill="E6EFF7"/>
          </w:tcPr>
          <w:p w14:paraId="303C4021" w14:textId="77777777" w:rsidR="006F0F56" w:rsidRPr="006F0F56" w:rsidRDefault="006F0F56" w:rsidP="006F0F56">
            <w:pPr>
              <w:rPr>
                <w:color w:val="auto"/>
                <w:sz w:val="28"/>
              </w:rPr>
            </w:pPr>
            <w:r w:rsidRPr="006F0F56">
              <w:rPr>
                <w:color w:val="auto"/>
                <w:sz w:val="28"/>
              </w:rPr>
              <w:t>c</w:t>
            </w:r>
          </w:p>
          <w:p w14:paraId="12751040" w14:textId="77777777" w:rsidR="006F0F56" w:rsidRPr="006F0F56" w:rsidRDefault="006F0F56" w:rsidP="006F0F56">
            <w:pPr>
              <w:rPr>
                <w:color w:val="auto"/>
                <w:sz w:val="22"/>
              </w:rPr>
            </w:pPr>
          </w:p>
        </w:tc>
        <w:tc>
          <w:tcPr>
            <w:tcW w:w="9612" w:type="dxa"/>
            <w:gridSpan w:val="4"/>
            <w:tcBorders>
              <w:right w:val="single" w:sz="4" w:space="0" w:color="E6EFF7"/>
            </w:tcBorders>
            <w:shd w:val="clear" w:color="auto" w:fill="E6EFF7"/>
          </w:tcPr>
          <w:p w14:paraId="2FFD2E0F"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implementation</w:t>
            </w:r>
          </w:p>
        </w:tc>
      </w:tr>
      <w:tr w:rsidR="006F0F56" w:rsidRPr="006F0F56" w14:paraId="090F1B3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160692B5" w14:textId="77777777" w:rsidR="006F0F56" w:rsidRPr="006F0F56" w:rsidRDefault="006F0F56" w:rsidP="006F0F56">
            <w:pPr>
              <w:rPr>
                <w:color w:val="auto"/>
                <w:sz w:val="22"/>
              </w:rPr>
            </w:pPr>
          </w:p>
        </w:tc>
        <w:tc>
          <w:tcPr>
            <w:tcW w:w="987" w:type="dxa"/>
            <w:shd w:val="clear" w:color="auto" w:fill="E6EFF7"/>
          </w:tcPr>
          <w:p w14:paraId="1536E58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61103B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5" w:type="dxa"/>
            <w:tcBorders>
              <w:bottom w:val="single" w:sz="4" w:space="0" w:color="FFFFFF" w:themeColor="background1"/>
            </w:tcBorders>
            <w:shd w:val="clear" w:color="auto" w:fill="F2F2F2" w:themeFill="background1" w:themeFillShade="F2"/>
            <w:vAlign w:val="top"/>
          </w:tcPr>
          <w:p w14:paraId="05C9B91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FFFFFF" w:themeColor="background1"/>
            </w:tcBorders>
            <w:shd w:val="clear" w:color="auto" w:fill="F2F2F2" w:themeFill="background1" w:themeFillShade="F2"/>
            <w:vAlign w:val="top"/>
          </w:tcPr>
          <w:p w14:paraId="26CD6C4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evidence</w:t>
            </w:r>
            <w:r w:rsidRPr="006F0F56">
              <w:rPr>
                <w:color w:val="808080" w:themeColor="background1" w:themeShade="80"/>
              </w:rPr>
              <w:t xml:space="preserve"> that the measures/partial strategy is being </w:t>
            </w:r>
            <w:r w:rsidRPr="006F0F56">
              <w:rPr>
                <w:b/>
                <w:color w:val="808080" w:themeColor="background1" w:themeShade="80"/>
              </w:rPr>
              <w:t>implemented successfully</w:t>
            </w:r>
            <w:r w:rsidRPr="006F0F56">
              <w:rPr>
                <w:color w:val="808080" w:themeColor="background1" w:themeShade="80"/>
              </w:rPr>
              <w:t>.</w:t>
            </w:r>
          </w:p>
        </w:tc>
        <w:tc>
          <w:tcPr>
            <w:tcW w:w="2875" w:type="dxa"/>
            <w:tcBorders>
              <w:bottom w:val="single" w:sz="4" w:space="0" w:color="FFFFFF" w:themeColor="background1"/>
              <w:right w:val="single" w:sz="4" w:space="0" w:color="E6EFF7"/>
            </w:tcBorders>
            <w:shd w:val="clear" w:color="auto" w:fill="F2F2F2" w:themeFill="background1" w:themeFillShade="F2"/>
            <w:vAlign w:val="top"/>
          </w:tcPr>
          <w:p w14:paraId="31BF0AD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evidence</w:t>
            </w:r>
            <w:r w:rsidRPr="006F0F56">
              <w:rPr>
                <w:color w:val="808080" w:themeColor="background1" w:themeShade="80"/>
              </w:rPr>
              <w:t xml:space="preserve"> that the partial strategy/strategy is being </w:t>
            </w:r>
            <w:r w:rsidRPr="006F0F56">
              <w:rPr>
                <w:b/>
                <w:color w:val="808080" w:themeColor="background1" w:themeShade="80"/>
              </w:rPr>
              <w:t>implemented successfully and is achieving its objective as set out in scoring issue (a).</w:t>
            </w:r>
            <w:r w:rsidRPr="006F0F56">
              <w:rPr>
                <w:color w:val="808080" w:themeColor="background1" w:themeShade="80"/>
              </w:rPr>
              <w:t xml:space="preserve"> </w:t>
            </w:r>
          </w:p>
        </w:tc>
      </w:tr>
      <w:tr w:rsidR="006F0F56" w:rsidRPr="006F0F56" w14:paraId="4E18801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2394E427" w14:textId="77777777" w:rsidR="006F0F56" w:rsidRPr="006F0F56" w:rsidRDefault="006F0F56" w:rsidP="006F0F56">
            <w:pPr>
              <w:rPr>
                <w:color w:val="auto"/>
                <w:sz w:val="22"/>
              </w:rPr>
            </w:pPr>
          </w:p>
        </w:tc>
        <w:tc>
          <w:tcPr>
            <w:tcW w:w="987" w:type="dxa"/>
            <w:shd w:val="clear" w:color="auto" w:fill="E6EFF7"/>
          </w:tcPr>
          <w:p w14:paraId="220182B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5" w:type="dxa"/>
            <w:tcBorders>
              <w:bottom w:val="single" w:sz="4" w:space="0" w:color="E6EFF7"/>
              <w:right w:val="single" w:sz="4" w:space="0" w:color="FFFFFF" w:themeColor="background1"/>
            </w:tcBorders>
          </w:tcPr>
          <w:p w14:paraId="2F00521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75" w:type="dxa"/>
            <w:tcBorders>
              <w:left w:val="single" w:sz="4" w:space="0" w:color="FFFFFF" w:themeColor="background1"/>
              <w:bottom w:val="single" w:sz="4" w:space="0" w:color="E6EFF7"/>
              <w:right w:val="single" w:sz="4" w:space="0" w:color="FFFFFF" w:themeColor="background1"/>
            </w:tcBorders>
            <w:shd w:val="clear" w:color="auto" w:fill="auto"/>
          </w:tcPr>
          <w:p w14:paraId="3A5A0B4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left w:val="single" w:sz="4" w:space="0" w:color="FFFFFF" w:themeColor="background1"/>
              <w:bottom w:val="single" w:sz="4" w:space="0" w:color="E6EFF7"/>
              <w:right w:val="single" w:sz="4" w:space="0" w:color="E6EFF7"/>
            </w:tcBorders>
            <w:shd w:val="clear" w:color="auto" w:fill="auto"/>
          </w:tcPr>
          <w:p w14:paraId="2B6EA0B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A53B7A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1CF6FCFA" w14:textId="77777777" w:rsidR="006F0F56" w:rsidRPr="006F0F56" w:rsidRDefault="006F0F56" w:rsidP="006F0F56">
            <w:r w:rsidRPr="006F0F56">
              <w:rPr>
                <w:sz w:val="22"/>
                <w:szCs w:val="22"/>
              </w:rPr>
              <w:t>Rationale</w:t>
            </w:r>
          </w:p>
        </w:tc>
      </w:tr>
    </w:tbl>
    <w:p w14:paraId="08B910F5" w14:textId="77777777" w:rsidR="006F0F56" w:rsidRPr="006F0F56" w:rsidRDefault="006F0F56" w:rsidP="006F0F56"/>
    <w:p w14:paraId="3ECC3C94" w14:textId="77777777" w:rsidR="006F0F56" w:rsidRPr="006F0F56" w:rsidRDefault="006F0F56" w:rsidP="006F0F56">
      <w:r w:rsidRPr="006F0F56">
        <w:t>Insert sufficient rationale to support the team’s conclusion for each Scoring Guidepost (SG).</w:t>
      </w:r>
    </w:p>
    <w:p w14:paraId="3C3CCEBC" w14:textId="77777777" w:rsidR="006F0F56" w:rsidRPr="006F0F56" w:rsidRDefault="006F0F56" w:rsidP="006F0F56"/>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6F0F56" w:rsidRPr="006F0F56" w14:paraId="6129BE54"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left w:val="single" w:sz="4" w:space="0" w:color="E6EFF7"/>
            </w:tcBorders>
            <w:shd w:val="clear" w:color="auto" w:fill="E6EFF7"/>
          </w:tcPr>
          <w:p w14:paraId="03D3DB64" w14:textId="77777777" w:rsidR="006F0F56" w:rsidRPr="006F0F56" w:rsidRDefault="006F0F56" w:rsidP="006F0F56">
            <w:pPr>
              <w:rPr>
                <w:color w:val="auto"/>
                <w:sz w:val="28"/>
              </w:rPr>
            </w:pPr>
            <w:r w:rsidRPr="006F0F56">
              <w:rPr>
                <w:color w:val="auto"/>
                <w:sz w:val="28"/>
              </w:rPr>
              <w:t>d</w:t>
            </w:r>
          </w:p>
          <w:p w14:paraId="71943DAD" w14:textId="77777777" w:rsidR="006F0F56" w:rsidRPr="006F0F56" w:rsidRDefault="006F0F56" w:rsidP="006F0F56">
            <w:pPr>
              <w:rPr>
                <w:color w:val="auto"/>
                <w:sz w:val="22"/>
              </w:rPr>
            </w:pPr>
          </w:p>
        </w:tc>
        <w:tc>
          <w:tcPr>
            <w:tcW w:w="9612" w:type="dxa"/>
            <w:gridSpan w:val="4"/>
            <w:tcBorders>
              <w:right w:val="single" w:sz="4" w:space="0" w:color="E6EFF7"/>
            </w:tcBorders>
            <w:shd w:val="clear" w:color="auto" w:fill="E6EFF7"/>
          </w:tcPr>
          <w:p w14:paraId="5F0F1872"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of enhancement activities</w:t>
            </w:r>
          </w:p>
        </w:tc>
      </w:tr>
      <w:tr w:rsidR="006F0F56" w:rsidRPr="006F0F56" w14:paraId="0554010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19779275" w14:textId="77777777" w:rsidR="006F0F56" w:rsidRPr="006F0F56" w:rsidRDefault="006F0F56" w:rsidP="006F0F56">
            <w:pPr>
              <w:rPr>
                <w:color w:val="auto"/>
                <w:sz w:val="22"/>
              </w:rPr>
            </w:pPr>
          </w:p>
        </w:tc>
        <w:tc>
          <w:tcPr>
            <w:tcW w:w="987" w:type="dxa"/>
            <w:shd w:val="clear" w:color="auto" w:fill="E6EFF7"/>
          </w:tcPr>
          <w:p w14:paraId="1B3A423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50BC65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5" w:type="dxa"/>
            <w:tcBorders>
              <w:bottom w:val="single" w:sz="4" w:space="0" w:color="FFFFFF" w:themeColor="background1"/>
            </w:tcBorders>
            <w:shd w:val="clear" w:color="auto" w:fill="F2F2F2" w:themeFill="background1" w:themeFillShade="F2"/>
            <w:vAlign w:val="top"/>
          </w:tcPr>
          <w:p w14:paraId="4FC41F6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an </w:t>
            </w:r>
            <w:r w:rsidRPr="006F0F56">
              <w:rPr>
                <w:b/>
                <w:color w:val="808080" w:themeColor="background1" w:themeShade="80"/>
              </w:rPr>
              <w:t>established</w:t>
            </w:r>
            <w:r w:rsidRPr="006F0F56">
              <w:rPr>
                <w:color w:val="808080" w:themeColor="background1" w:themeShade="80"/>
              </w:rPr>
              <w:t xml:space="preserve"> artificial production strategy in place that is expected to achieve the Ecosystem </w:t>
            </w:r>
            <w:r w:rsidRPr="006F0F56">
              <w:rPr>
                <w:color w:val="808080" w:themeColor="background1" w:themeShade="80"/>
              </w:rPr>
              <w:lastRenderedPageBreak/>
              <w:t>Outcome 60 level of performance.</w:t>
            </w:r>
          </w:p>
        </w:tc>
        <w:tc>
          <w:tcPr>
            <w:tcW w:w="2875" w:type="dxa"/>
            <w:tcBorders>
              <w:bottom w:val="single" w:sz="4" w:space="0" w:color="FFFFFF" w:themeColor="background1"/>
            </w:tcBorders>
            <w:shd w:val="clear" w:color="auto" w:fill="F2F2F2" w:themeFill="background1" w:themeFillShade="F2"/>
            <w:vAlign w:val="top"/>
          </w:tcPr>
          <w:p w14:paraId="31F6075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lastRenderedPageBreak/>
              <w:t xml:space="preserve">There is a </w:t>
            </w:r>
            <w:r w:rsidRPr="006F0F56">
              <w:rPr>
                <w:b/>
                <w:color w:val="808080" w:themeColor="background1" w:themeShade="80"/>
              </w:rPr>
              <w:t>tested and evaluated</w:t>
            </w:r>
            <w:r w:rsidRPr="006F0F56">
              <w:rPr>
                <w:color w:val="808080" w:themeColor="background1" w:themeShade="80"/>
              </w:rPr>
              <w:t xml:space="preserve"> artificial production strategy with sufficient monitoring in place and evidence is available to </w:t>
            </w:r>
            <w:r w:rsidRPr="006F0F56">
              <w:rPr>
                <w:color w:val="808080" w:themeColor="background1" w:themeShade="80"/>
              </w:rPr>
              <w:lastRenderedPageBreak/>
              <w:t>reasonably ensure with high likelihood that the strategy is effective in achieving the Ecosystem Outcome 80 level of performance.</w:t>
            </w:r>
          </w:p>
        </w:tc>
        <w:tc>
          <w:tcPr>
            <w:tcW w:w="2875" w:type="dxa"/>
            <w:tcBorders>
              <w:bottom w:val="single" w:sz="4" w:space="0" w:color="FFFFFF" w:themeColor="background1"/>
              <w:right w:val="single" w:sz="4" w:space="0" w:color="E6EFF7"/>
            </w:tcBorders>
            <w:shd w:val="clear" w:color="auto" w:fill="F2F2F2" w:themeFill="background1" w:themeFillShade="F2"/>
            <w:vAlign w:val="top"/>
          </w:tcPr>
          <w:p w14:paraId="46855D2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lastRenderedPageBreak/>
              <w:t xml:space="preserve">There is a </w:t>
            </w:r>
            <w:r w:rsidRPr="006F0F56">
              <w:rPr>
                <w:b/>
                <w:color w:val="808080" w:themeColor="background1" w:themeShade="80"/>
              </w:rPr>
              <w:t>comprehensive and fully evaluated</w:t>
            </w:r>
            <w:r w:rsidRPr="006F0F56">
              <w:rPr>
                <w:color w:val="808080" w:themeColor="background1" w:themeShade="80"/>
              </w:rPr>
              <w:t xml:space="preserve"> artificial production strategy to verify with certainty that the </w:t>
            </w:r>
            <w:r w:rsidRPr="006F0F56">
              <w:rPr>
                <w:color w:val="808080" w:themeColor="background1" w:themeShade="80"/>
              </w:rPr>
              <w:lastRenderedPageBreak/>
              <w:t>Ecosystem Outcome 100 level of performance.</w:t>
            </w:r>
          </w:p>
        </w:tc>
      </w:tr>
      <w:tr w:rsidR="006F0F56" w:rsidRPr="006F0F56" w14:paraId="63697C5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02B9460A" w14:textId="77777777" w:rsidR="006F0F56" w:rsidRPr="006F0F56" w:rsidRDefault="006F0F56" w:rsidP="006F0F56">
            <w:pPr>
              <w:rPr>
                <w:color w:val="auto"/>
                <w:sz w:val="22"/>
              </w:rPr>
            </w:pPr>
          </w:p>
        </w:tc>
        <w:tc>
          <w:tcPr>
            <w:tcW w:w="987" w:type="dxa"/>
            <w:shd w:val="clear" w:color="auto" w:fill="E6EFF7"/>
          </w:tcPr>
          <w:p w14:paraId="18C099D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5" w:type="dxa"/>
            <w:tcBorders>
              <w:bottom w:val="single" w:sz="4" w:space="0" w:color="E6EFF7"/>
              <w:right w:val="single" w:sz="4" w:space="0" w:color="FFFFFF" w:themeColor="background1"/>
            </w:tcBorders>
            <w:shd w:val="clear" w:color="auto" w:fill="auto"/>
          </w:tcPr>
          <w:p w14:paraId="2FDAAD6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left w:val="single" w:sz="4" w:space="0" w:color="FFFFFF" w:themeColor="background1"/>
              <w:bottom w:val="single" w:sz="4" w:space="0" w:color="E6EFF7"/>
              <w:right w:val="single" w:sz="4" w:space="0" w:color="FFFFFF" w:themeColor="background1"/>
            </w:tcBorders>
            <w:shd w:val="clear" w:color="auto" w:fill="auto"/>
          </w:tcPr>
          <w:p w14:paraId="733AAF7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left w:val="single" w:sz="4" w:space="0" w:color="FFFFFF" w:themeColor="background1"/>
              <w:bottom w:val="single" w:sz="4" w:space="0" w:color="E6EFF7"/>
              <w:right w:val="single" w:sz="4" w:space="0" w:color="E6EFF7"/>
            </w:tcBorders>
            <w:shd w:val="clear" w:color="auto" w:fill="auto"/>
          </w:tcPr>
          <w:p w14:paraId="2D6A55C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9A7CF0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60D43FFE" w14:textId="77777777" w:rsidR="006F0F56" w:rsidRPr="006F0F56" w:rsidRDefault="006F0F56" w:rsidP="006F0F56">
            <w:r w:rsidRPr="006F0F56">
              <w:rPr>
                <w:sz w:val="22"/>
                <w:szCs w:val="22"/>
              </w:rPr>
              <w:t>Rationale</w:t>
            </w:r>
          </w:p>
        </w:tc>
      </w:tr>
    </w:tbl>
    <w:p w14:paraId="45BF5FD8" w14:textId="77777777" w:rsidR="006F0F56" w:rsidRPr="006F0F56" w:rsidRDefault="006F0F56" w:rsidP="006F0F56"/>
    <w:p w14:paraId="59CCC2CD" w14:textId="77777777" w:rsidR="006F0F56" w:rsidRPr="006F0F56" w:rsidRDefault="006F0F56" w:rsidP="006F0F56">
      <w:r w:rsidRPr="006F0F56">
        <w:t>Insert sufficient rationale to support the team’s conclusion for each Scoring Guidepost (SG).</w:t>
      </w:r>
    </w:p>
    <w:p w14:paraId="1F5A0A71" w14:textId="77777777" w:rsidR="006F0F56" w:rsidRPr="006F0F56" w:rsidRDefault="006F0F56" w:rsidP="006F0F56"/>
    <w:tbl>
      <w:tblPr>
        <w:tblStyle w:val="TemplateTable"/>
        <w:tblW w:w="10374" w:type="dxa"/>
        <w:tblInd w:w="5" w:type="dxa"/>
        <w:tblLayout w:type="fixed"/>
        <w:tblLook w:val="04A0" w:firstRow="1" w:lastRow="0" w:firstColumn="1" w:lastColumn="0" w:noHBand="0" w:noVBand="1"/>
      </w:tblPr>
      <w:tblGrid>
        <w:gridCol w:w="10374"/>
      </w:tblGrid>
      <w:tr w:rsidR="006F0F56" w:rsidRPr="006F0F56" w14:paraId="696EF06B"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tcBorders>
              <w:left w:val="single" w:sz="4" w:space="0" w:color="E6EFF7"/>
              <w:right w:val="single" w:sz="4" w:space="0" w:color="E6EFF7"/>
            </w:tcBorders>
            <w:shd w:val="clear" w:color="auto" w:fill="E6EFF7"/>
          </w:tcPr>
          <w:p w14:paraId="5C4F4DF7" w14:textId="77777777" w:rsidR="006F0F56" w:rsidRPr="006F0F56" w:rsidRDefault="006F0F56" w:rsidP="006F0F56">
            <w:pPr>
              <w:rPr>
                <w:b w:val="0"/>
                <w:i/>
                <w:sz w:val="22"/>
                <w:szCs w:val="22"/>
              </w:rPr>
            </w:pPr>
            <w:r w:rsidRPr="006F0F56">
              <w:rPr>
                <w:b w:val="0"/>
                <w:color w:val="auto"/>
                <w:sz w:val="22"/>
                <w:szCs w:val="22"/>
              </w:rPr>
              <w:t>References</w:t>
            </w:r>
          </w:p>
        </w:tc>
      </w:tr>
    </w:tbl>
    <w:p w14:paraId="600A2418" w14:textId="77777777" w:rsidR="006F0F56" w:rsidRPr="006F0F56" w:rsidRDefault="006F0F56" w:rsidP="006F0F56"/>
    <w:p w14:paraId="001783CA" w14:textId="77777777" w:rsidR="006F0F56" w:rsidRPr="006F0F56" w:rsidRDefault="006F0F56" w:rsidP="006F0F56">
      <w:r w:rsidRPr="006F0F56">
        <w:t>List any references here, including hyperlinks to publicly-available documents.</w:t>
      </w:r>
    </w:p>
    <w:p w14:paraId="21279269"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8"/>
        <w:gridCol w:w="5035"/>
      </w:tblGrid>
      <w:tr w:rsidR="006F0F56" w:rsidRPr="006F0F56" w14:paraId="59980A87"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06287834" w14:textId="77777777" w:rsidR="006F0F56" w:rsidRPr="00DC682F" w:rsidRDefault="006F0F56" w:rsidP="00540C39">
            <w:pPr>
              <w:pStyle w:val="MSCReport-AssessmentStage"/>
            </w:pPr>
            <w:r w:rsidRPr="00DC682F">
              <w:t>Draft scoring range and information gap indicator added at Announcement Comment Draft Report</w:t>
            </w:r>
          </w:p>
        </w:tc>
      </w:tr>
      <w:tr w:rsidR="006F0F56" w:rsidRPr="006F0F56" w14:paraId="35FF9B66"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8D8BA41"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6D6E27F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6A6DD2CD"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9F9774A"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6262268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54576345"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123CEBAD" w14:textId="77777777" w:rsidR="006F0F56" w:rsidRPr="006F0F56" w:rsidRDefault="006F0F56" w:rsidP="006F0F56">
            <w:pPr>
              <w:spacing w:after="40"/>
              <w:rPr>
                <w:b/>
                <w:color w:val="D9D9D9" w:themeColor="background1" w:themeShade="D9"/>
                <w14:cntxtAlts/>
              </w:rPr>
            </w:pPr>
          </w:p>
          <w:p w14:paraId="462A0039"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79C23EE2"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78842BB"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0174D2A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0C238361"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BF36BB9"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347874B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4973D85C"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page"/>
      </w:r>
    </w:p>
    <w:p w14:paraId="7C401D21"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2.5.3 – Ecosystem information</w:t>
      </w:r>
    </w:p>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6F0F56" w:rsidRPr="006F0F56" w14:paraId="4769D0D9"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2AA87C7" w14:textId="77777777" w:rsidR="006F0F56" w:rsidRPr="006F0F56" w:rsidRDefault="006F0F56" w:rsidP="006F0F56">
            <w:pPr>
              <w:rPr>
                <w:b w:val="0"/>
                <w:sz w:val="32"/>
              </w:rPr>
            </w:pPr>
            <w:r w:rsidRPr="006F0F56">
              <w:rPr>
                <w:b w:val="0"/>
                <w:sz w:val="32"/>
              </w:rPr>
              <w:t>PI   2.5.3</w:t>
            </w:r>
          </w:p>
        </w:tc>
        <w:tc>
          <w:tcPr>
            <w:tcW w:w="86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327C2D3"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There is adequate knowledge of the impacts of the UoA and associated enhancement activities on the ecosystem</w:t>
            </w:r>
          </w:p>
        </w:tc>
      </w:tr>
      <w:tr w:rsidR="006F0F56" w:rsidRPr="006F0F56" w14:paraId="1CCEA2D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tcBorders>
          </w:tcPr>
          <w:p w14:paraId="417DF783" w14:textId="77777777" w:rsidR="006F0F56" w:rsidRPr="006F0F56" w:rsidRDefault="006F0F56" w:rsidP="006F0F56">
            <w:pPr>
              <w:rPr>
                <w:color w:val="auto"/>
                <w:sz w:val="22"/>
              </w:rPr>
            </w:pPr>
            <w:r w:rsidRPr="006F0F56">
              <w:rPr>
                <w:color w:val="auto"/>
                <w:sz w:val="22"/>
              </w:rPr>
              <w:t>Scoring Issue</w:t>
            </w:r>
          </w:p>
        </w:tc>
        <w:tc>
          <w:tcPr>
            <w:tcW w:w="2893" w:type="dxa"/>
            <w:tcBorders>
              <w:top w:val="single" w:sz="4" w:space="0" w:color="FFFFFF" w:themeColor="background1"/>
            </w:tcBorders>
            <w:shd w:val="clear" w:color="auto" w:fill="F2F2F2" w:themeFill="background1" w:themeFillShade="F2"/>
          </w:tcPr>
          <w:p w14:paraId="188D3EE6"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color w:val="FFFFFF" w:themeColor="background1"/>
                <w14:cntxtAlts/>
              </w:rPr>
            </w:pPr>
            <w:r w:rsidRPr="006F0F56">
              <w:rPr>
                <w:color w:val="auto"/>
                <w14:cntxtAlts/>
              </w:rPr>
              <w:t>SG 60</w:t>
            </w:r>
          </w:p>
        </w:tc>
        <w:tc>
          <w:tcPr>
            <w:tcW w:w="2893" w:type="dxa"/>
            <w:tcBorders>
              <w:top w:val="single" w:sz="4" w:space="0" w:color="FFFFFF" w:themeColor="background1"/>
            </w:tcBorders>
            <w:shd w:val="clear" w:color="auto" w:fill="F2F2F2" w:themeFill="background1" w:themeFillShade="F2"/>
          </w:tcPr>
          <w:p w14:paraId="7DB2BD04"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color w:val="FFFFFF" w:themeColor="background1"/>
                <w14:cntxtAlts/>
              </w:rPr>
            </w:pPr>
            <w:r w:rsidRPr="006F0F56">
              <w:rPr>
                <w:color w:val="auto"/>
                <w14:cntxtAlts/>
              </w:rPr>
              <w:t>SG 80</w:t>
            </w:r>
          </w:p>
        </w:tc>
        <w:tc>
          <w:tcPr>
            <w:tcW w:w="2894" w:type="dxa"/>
            <w:tcBorders>
              <w:top w:val="single" w:sz="4" w:space="0" w:color="FFFFFF" w:themeColor="background1"/>
            </w:tcBorders>
            <w:shd w:val="clear" w:color="auto" w:fill="F2F2F2" w:themeFill="background1" w:themeFillShade="F2"/>
          </w:tcPr>
          <w:p w14:paraId="4D0A3CE3"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color w:val="FFFFFF" w:themeColor="background1"/>
                <w14:cntxtAlts/>
              </w:rPr>
            </w:pPr>
            <w:r w:rsidRPr="006F0F56">
              <w:rPr>
                <w:color w:val="auto"/>
                <w14:cntxtAlts/>
              </w:rPr>
              <w:t>SG 100</w:t>
            </w:r>
          </w:p>
        </w:tc>
      </w:tr>
      <w:tr w:rsidR="006F0F56" w:rsidRPr="006F0F56" w14:paraId="757E997A"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3E48D0F1" w14:textId="77777777" w:rsidR="006F0F56" w:rsidRPr="006F0F56" w:rsidRDefault="006F0F56" w:rsidP="006F0F56">
            <w:pPr>
              <w:rPr>
                <w:b/>
                <w:color w:val="auto"/>
                <w:sz w:val="28"/>
              </w:rPr>
            </w:pPr>
            <w:r w:rsidRPr="006F0F56">
              <w:rPr>
                <w:b/>
                <w:color w:val="auto"/>
                <w:sz w:val="28"/>
              </w:rPr>
              <w:t>a</w:t>
            </w:r>
          </w:p>
          <w:p w14:paraId="0A847D0E" w14:textId="77777777" w:rsidR="006F0F56" w:rsidRPr="006F0F56" w:rsidRDefault="006F0F56" w:rsidP="006F0F56">
            <w:pPr>
              <w:rPr>
                <w:b/>
                <w:color w:val="auto"/>
                <w:sz w:val="28"/>
              </w:rPr>
            </w:pPr>
          </w:p>
        </w:tc>
        <w:tc>
          <w:tcPr>
            <w:tcW w:w="9673" w:type="dxa"/>
            <w:gridSpan w:val="4"/>
            <w:tcBorders>
              <w:right w:val="single" w:sz="4" w:space="0" w:color="E6EFF7"/>
            </w:tcBorders>
            <w:shd w:val="clear" w:color="auto" w:fill="E6EFF7"/>
          </w:tcPr>
          <w:p w14:paraId="17BE2AD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quality</w:t>
            </w:r>
          </w:p>
        </w:tc>
      </w:tr>
      <w:tr w:rsidR="006F0F56" w:rsidRPr="006F0F56" w14:paraId="64727CDB"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14D2C493" w14:textId="77777777" w:rsidR="006F0F56" w:rsidRPr="006F0F56" w:rsidRDefault="006F0F56" w:rsidP="006F0F56">
            <w:pPr>
              <w:rPr>
                <w:b/>
                <w:color w:val="auto"/>
                <w:sz w:val="28"/>
              </w:rPr>
            </w:pPr>
          </w:p>
        </w:tc>
        <w:tc>
          <w:tcPr>
            <w:tcW w:w="993" w:type="dxa"/>
            <w:shd w:val="clear" w:color="auto" w:fill="E6EFF7"/>
          </w:tcPr>
          <w:p w14:paraId="74CBFA9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0586B3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tcBorders>
              <w:bottom w:val="single" w:sz="4" w:space="0" w:color="FFFFFF" w:themeColor="background1"/>
            </w:tcBorders>
            <w:shd w:val="clear" w:color="auto" w:fill="F2F2F2" w:themeFill="background1" w:themeFillShade="F2"/>
            <w:vAlign w:val="top"/>
          </w:tcPr>
          <w:p w14:paraId="6B16BFA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w:t>
            </w:r>
            <w:r w:rsidRPr="006F0F56">
              <w:rPr>
                <w:b/>
                <w:color w:val="808080" w:themeColor="background1" w:themeShade="80"/>
              </w:rPr>
              <w:t>identify</w:t>
            </w:r>
            <w:r w:rsidRPr="006F0F56">
              <w:rPr>
                <w:color w:val="808080" w:themeColor="background1" w:themeShade="80"/>
              </w:rPr>
              <w:t xml:space="preserve"> the key elements of the ecosystem.</w:t>
            </w:r>
          </w:p>
        </w:tc>
        <w:tc>
          <w:tcPr>
            <w:tcW w:w="2893" w:type="dxa"/>
            <w:tcBorders>
              <w:bottom w:val="single" w:sz="4" w:space="0" w:color="FFFFFF" w:themeColor="background1"/>
            </w:tcBorders>
            <w:shd w:val="clear" w:color="auto" w:fill="F2F2F2" w:themeFill="background1" w:themeFillShade="F2"/>
            <w:vAlign w:val="top"/>
          </w:tcPr>
          <w:p w14:paraId="62C24D5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w:t>
            </w:r>
            <w:r w:rsidRPr="006F0F56">
              <w:rPr>
                <w:b/>
                <w:color w:val="808080" w:themeColor="background1" w:themeShade="80"/>
              </w:rPr>
              <w:t>broadly understand</w:t>
            </w:r>
            <w:r w:rsidRPr="006F0F56">
              <w:rPr>
                <w:color w:val="808080" w:themeColor="background1" w:themeShade="80"/>
              </w:rPr>
              <w:t xml:space="preserve"> the key elements of the ecosystem.</w:t>
            </w:r>
          </w:p>
        </w:tc>
        <w:tc>
          <w:tcPr>
            <w:tcW w:w="2894" w:type="dxa"/>
            <w:tcBorders>
              <w:right w:val="single" w:sz="4" w:space="0" w:color="E6EFF7"/>
            </w:tcBorders>
            <w:shd w:val="clear" w:color="auto" w:fill="F2F2F2" w:themeFill="background1" w:themeFillShade="F2"/>
            <w:vAlign w:val="top"/>
          </w:tcPr>
          <w:p w14:paraId="531EECE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780E7D2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172CC6D6" w14:textId="77777777" w:rsidR="006F0F56" w:rsidRPr="006F0F56" w:rsidRDefault="006F0F56" w:rsidP="006F0F56">
            <w:pPr>
              <w:rPr>
                <w:b/>
                <w:color w:val="auto"/>
                <w:sz w:val="28"/>
              </w:rPr>
            </w:pPr>
          </w:p>
        </w:tc>
        <w:tc>
          <w:tcPr>
            <w:tcW w:w="993" w:type="dxa"/>
            <w:shd w:val="clear" w:color="auto" w:fill="E6EFF7"/>
          </w:tcPr>
          <w:p w14:paraId="2BD4BB1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bottom w:val="single" w:sz="4" w:space="0" w:color="FFFFFF" w:themeColor="background1"/>
              <w:right w:val="single" w:sz="4" w:space="0" w:color="E6EFF7"/>
            </w:tcBorders>
            <w:shd w:val="clear" w:color="auto" w:fill="auto"/>
          </w:tcPr>
          <w:p w14:paraId="1B1A0F7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c>
          <w:tcPr>
            <w:tcW w:w="2893" w:type="dxa"/>
            <w:tcBorders>
              <w:left w:val="single" w:sz="4" w:space="0" w:color="E6EFF7"/>
              <w:bottom w:val="single" w:sz="4" w:space="0" w:color="FFFFFF" w:themeColor="background1"/>
            </w:tcBorders>
            <w:shd w:val="clear" w:color="auto" w:fill="auto"/>
          </w:tcPr>
          <w:p w14:paraId="51CF0A5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c>
          <w:tcPr>
            <w:tcW w:w="2894" w:type="dxa"/>
            <w:tcBorders>
              <w:right w:val="single" w:sz="4" w:space="0" w:color="E6EFF7"/>
            </w:tcBorders>
            <w:vAlign w:val="top"/>
          </w:tcPr>
          <w:p w14:paraId="0ECD60F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6F0F56" w:rsidRPr="006F0F56" w14:paraId="7CD0D90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5EE47106" w14:textId="77777777" w:rsidR="006F0F56" w:rsidRPr="006F0F56" w:rsidRDefault="006F0F56" w:rsidP="006F0F56">
            <w:r w:rsidRPr="006F0F56">
              <w:rPr>
                <w:sz w:val="22"/>
                <w:szCs w:val="22"/>
              </w:rPr>
              <w:t>Rationale</w:t>
            </w:r>
          </w:p>
        </w:tc>
      </w:tr>
    </w:tbl>
    <w:p w14:paraId="7321F5CB" w14:textId="77777777" w:rsidR="006F0F56" w:rsidRPr="006F0F56" w:rsidRDefault="006F0F56" w:rsidP="006F0F56"/>
    <w:p w14:paraId="78DF6574" w14:textId="77777777" w:rsidR="006F0F56" w:rsidRPr="006F0F56" w:rsidRDefault="006F0F56" w:rsidP="006F0F56">
      <w:r w:rsidRPr="006F0F56">
        <w:t>Insert sufficient rationale to support the team’s conclusion for each Scoring Guidepost (SG).</w:t>
      </w:r>
    </w:p>
    <w:p w14:paraId="2D4404F5" w14:textId="77777777" w:rsidR="006F0F56" w:rsidRPr="006F0F56" w:rsidRDefault="006F0F56" w:rsidP="006F0F56"/>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6F0F56" w:rsidRPr="006F0F56" w14:paraId="5A5B4AE5"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257F018C" w14:textId="77777777" w:rsidR="006F0F56" w:rsidRPr="006F0F56" w:rsidRDefault="006F0F56" w:rsidP="006F0F56">
            <w:pPr>
              <w:rPr>
                <w:color w:val="auto"/>
                <w:sz w:val="28"/>
              </w:rPr>
            </w:pPr>
            <w:r w:rsidRPr="006F0F56">
              <w:rPr>
                <w:color w:val="auto"/>
                <w:sz w:val="28"/>
              </w:rPr>
              <w:t>b</w:t>
            </w:r>
          </w:p>
          <w:p w14:paraId="146B29D5" w14:textId="77777777" w:rsidR="006F0F56" w:rsidRPr="006F0F56" w:rsidRDefault="006F0F56" w:rsidP="006F0F56">
            <w:pPr>
              <w:rPr>
                <w:b w:val="0"/>
                <w:color w:val="auto"/>
                <w:sz w:val="28"/>
              </w:rPr>
            </w:pPr>
          </w:p>
        </w:tc>
        <w:tc>
          <w:tcPr>
            <w:tcW w:w="9673" w:type="dxa"/>
            <w:gridSpan w:val="4"/>
            <w:tcBorders>
              <w:right w:val="single" w:sz="4" w:space="0" w:color="E6EFF7"/>
            </w:tcBorders>
            <w:shd w:val="clear" w:color="auto" w:fill="E6EFF7"/>
          </w:tcPr>
          <w:p w14:paraId="6E309F47"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Investigation of UoA impacts</w:t>
            </w:r>
          </w:p>
        </w:tc>
      </w:tr>
      <w:tr w:rsidR="006F0F56" w:rsidRPr="006F0F56" w14:paraId="6803B1E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B5526CD" w14:textId="77777777" w:rsidR="006F0F56" w:rsidRPr="006F0F56" w:rsidRDefault="006F0F56" w:rsidP="006F0F56">
            <w:pPr>
              <w:rPr>
                <w:b/>
                <w:color w:val="auto"/>
                <w:sz w:val="28"/>
              </w:rPr>
            </w:pPr>
          </w:p>
        </w:tc>
        <w:tc>
          <w:tcPr>
            <w:tcW w:w="993" w:type="dxa"/>
            <w:shd w:val="clear" w:color="auto" w:fill="E6EFF7"/>
          </w:tcPr>
          <w:p w14:paraId="0CBE911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5D0FAB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tcBorders>
              <w:bottom w:val="single" w:sz="4" w:space="0" w:color="F2F2F2" w:themeColor="background1" w:themeShade="F2"/>
            </w:tcBorders>
            <w:shd w:val="clear" w:color="auto" w:fill="F2F2F2" w:themeFill="background1" w:themeFillShade="F2"/>
            <w:vAlign w:val="top"/>
          </w:tcPr>
          <w:p w14:paraId="3D2E424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impacts of the UoA and associated enhancement activities on these key ecosystem elements can be inferred from existing information, and </w:t>
            </w:r>
            <w:r w:rsidRPr="006F0F56">
              <w:rPr>
                <w:b/>
                <w:color w:val="808080" w:themeColor="background1" w:themeShade="80"/>
              </w:rPr>
              <w:t>have not been investigated in detail</w:t>
            </w:r>
            <w:r w:rsidRPr="006F0F56">
              <w:rPr>
                <w:color w:val="808080" w:themeColor="background1" w:themeShade="80"/>
              </w:rPr>
              <w:t>.</w:t>
            </w:r>
          </w:p>
        </w:tc>
        <w:tc>
          <w:tcPr>
            <w:tcW w:w="2893" w:type="dxa"/>
            <w:tcBorders>
              <w:bottom w:val="single" w:sz="4" w:space="0" w:color="F2F2F2" w:themeColor="background1" w:themeShade="F2"/>
            </w:tcBorders>
            <w:shd w:val="clear" w:color="auto" w:fill="F2F2F2" w:themeFill="background1" w:themeFillShade="F2"/>
            <w:vAlign w:val="top"/>
          </w:tcPr>
          <w:p w14:paraId="32B064F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impacts of the UoA and associated enhancement activities on these key ecosystem elements can be inferred from existing information and </w:t>
            </w:r>
            <w:r w:rsidRPr="006F0F56">
              <w:rPr>
                <w:b/>
                <w:bCs/>
                <w:color w:val="808080" w:themeColor="background1" w:themeShade="80"/>
              </w:rPr>
              <w:t>some have been investigated in detail</w:t>
            </w:r>
            <w:r w:rsidRPr="006F0F56">
              <w:rPr>
                <w:color w:val="808080" w:themeColor="background1" w:themeShade="80"/>
              </w:rPr>
              <w:t>.</w:t>
            </w:r>
          </w:p>
        </w:tc>
        <w:tc>
          <w:tcPr>
            <w:tcW w:w="2894" w:type="dxa"/>
            <w:tcBorders>
              <w:bottom w:val="single" w:sz="4" w:space="0" w:color="F2F2F2" w:themeColor="background1" w:themeShade="F2"/>
              <w:right w:val="single" w:sz="4" w:space="0" w:color="E6EFF7"/>
            </w:tcBorders>
            <w:shd w:val="clear" w:color="auto" w:fill="F2F2F2" w:themeFill="background1" w:themeFillShade="F2"/>
            <w:vAlign w:val="top"/>
          </w:tcPr>
          <w:p w14:paraId="341D6DA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interactions between the UoA and associated enhancement activities and these ecosystem elements can be inferred from existing information, and </w:t>
            </w:r>
            <w:r w:rsidRPr="006F0F56">
              <w:rPr>
                <w:b/>
                <w:color w:val="808080" w:themeColor="background1" w:themeShade="80"/>
              </w:rPr>
              <w:t>have been investigated in detail</w:t>
            </w:r>
            <w:r w:rsidRPr="006F0F56">
              <w:rPr>
                <w:color w:val="808080" w:themeColor="background1" w:themeShade="80"/>
              </w:rPr>
              <w:t>.</w:t>
            </w:r>
          </w:p>
        </w:tc>
      </w:tr>
      <w:tr w:rsidR="006F0F56" w:rsidRPr="006F0F56" w14:paraId="5129A490"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0CC9A6B" w14:textId="77777777" w:rsidR="006F0F56" w:rsidRPr="006F0F56" w:rsidRDefault="006F0F56" w:rsidP="006F0F56">
            <w:pPr>
              <w:rPr>
                <w:b/>
                <w:color w:val="auto"/>
                <w:sz w:val="28"/>
              </w:rPr>
            </w:pPr>
          </w:p>
        </w:tc>
        <w:tc>
          <w:tcPr>
            <w:tcW w:w="993" w:type="dxa"/>
            <w:tcBorders>
              <w:right w:val="single" w:sz="4" w:space="0" w:color="F2F2F2" w:themeColor="background1" w:themeShade="F2"/>
            </w:tcBorders>
            <w:shd w:val="clear" w:color="auto" w:fill="E6EFF7"/>
          </w:tcPr>
          <w:p w14:paraId="744D013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49348F0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006080C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E6EFF7"/>
            </w:tcBorders>
            <w:shd w:val="clear" w:color="auto" w:fill="auto"/>
          </w:tcPr>
          <w:p w14:paraId="1138F55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6609D343"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459AFDDD" w14:textId="77777777" w:rsidR="006F0F56" w:rsidRPr="006F0F56" w:rsidRDefault="006F0F56" w:rsidP="006F0F56">
            <w:r w:rsidRPr="006F0F56">
              <w:rPr>
                <w:sz w:val="22"/>
                <w:szCs w:val="22"/>
              </w:rPr>
              <w:t>Rationale</w:t>
            </w:r>
          </w:p>
        </w:tc>
      </w:tr>
    </w:tbl>
    <w:p w14:paraId="21FA9239" w14:textId="77777777" w:rsidR="006F0F56" w:rsidRPr="006F0F56" w:rsidRDefault="006F0F56" w:rsidP="006F0F56"/>
    <w:p w14:paraId="24C8693A" w14:textId="77777777" w:rsidR="006F0F56" w:rsidRPr="006F0F56" w:rsidRDefault="006F0F56" w:rsidP="006F0F56">
      <w:r w:rsidRPr="006F0F56">
        <w:t>Insert sufficient rationale to support the team’s conclusion for each Scoring Guidepost (SG).</w:t>
      </w:r>
    </w:p>
    <w:p w14:paraId="3779ABB7" w14:textId="77777777" w:rsidR="006F0F56" w:rsidRPr="006F0F56" w:rsidRDefault="006F0F56" w:rsidP="006F0F56"/>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6F0F56" w:rsidRPr="006F0F56" w14:paraId="36E48E42"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51BD568F" w14:textId="77777777" w:rsidR="006F0F56" w:rsidRPr="006F0F56" w:rsidRDefault="006F0F56" w:rsidP="006F0F56">
            <w:pPr>
              <w:rPr>
                <w:color w:val="auto"/>
                <w:sz w:val="28"/>
              </w:rPr>
            </w:pPr>
            <w:r w:rsidRPr="006F0F56">
              <w:rPr>
                <w:color w:val="auto"/>
                <w:sz w:val="28"/>
              </w:rPr>
              <w:t>c</w:t>
            </w:r>
          </w:p>
          <w:p w14:paraId="67AE85F0" w14:textId="77777777" w:rsidR="006F0F56" w:rsidRPr="006F0F56" w:rsidRDefault="006F0F56" w:rsidP="006F0F56">
            <w:pPr>
              <w:rPr>
                <w:b w:val="0"/>
                <w:color w:val="auto"/>
                <w:sz w:val="28"/>
              </w:rPr>
            </w:pPr>
          </w:p>
        </w:tc>
        <w:tc>
          <w:tcPr>
            <w:tcW w:w="9673" w:type="dxa"/>
            <w:gridSpan w:val="4"/>
            <w:tcBorders>
              <w:right w:val="single" w:sz="4" w:space="0" w:color="E6EFF7"/>
            </w:tcBorders>
            <w:shd w:val="clear" w:color="auto" w:fill="E6EFF7"/>
          </w:tcPr>
          <w:p w14:paraId="2D5527CC"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Understanding of component functions</w:t>
            </w:r>
          </w:p>
        </w:tc>
      </w:tr>
      <w:tr w:rsidR="006F0F56" w:rsidRPr="006F0F56" w14:paraId="4D4C08C7"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93248F3" w14:textId="77777777" w:rsidR="006F0F56" w:rsidRPr="006F0F56" w:rsidRDefault="006F0F56" w:rsidP="006F0F56">
            <w:pPr>
              <w:rPr>
                <w:b/>
                <w:color w:val="auto"/>
                <w:sz w:val="28"/>
              </w:rPr>
            </w:pPr>
          </w:p>
        </w:tc>
        <w:tc>
          <w:tcPr>
            <w:tcW w:w="993" w:type="dxa"/>
            <w:shd w:val="clear" w:color="auto" w:fill="E6EFF7"/>
          </w:tcPr>
          <w:p w14:paraId="19257D5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E46AEE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tcBorders>
              <w:right w:val="single" w:sz="4" w:space="0" w:color="E6EFF7"/>
            </w:tcBorders>
            <w:shd w:val="clear" w:color="auto" w:fill="F2F2F2" w:themeFill="background1" w:themeFillShade="F2"/>
            <w:vAlign w:val="top"/>
          </w:tcPr>
          <w:p w14:paraId="08B0992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3" w:type="dxa"/>
            <w:tcBorders>
              <w:right w:val="single" w:sz="4" w:space="0" w:color="E6EFF7"/>
            </w:tcBorders>
            <w:shd w:val="clear" w:color="auto" w:fill="F2F2F2" w:themeFill="background1" w:themeFillShade="F2"/>
            <w:vAlign w:val="top"/>
          </w:tcPr>
          <w:p w14:paraId="79F040B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main functions of the components (i.e., P1 target species, primary, secondary and ETP species and Habitats) in the ecosystem are </w:t>
            </w:r>
            <w:r w:rsidRPr="006F0F56">
              <w:rPr>
                <w:b/>
                <w:color w:val="808080" w:themeColor="background1" w:themeShade="80"/>
              </w:rPr>
              <w:t>known</w:t>
            </w:r>
            <w:r w:rsidRPr="006F0F56">
              <w:rPr>
                <w:color w:val="808080" w:themeColor="background1" w:themeShade="80"/>
              </w:rPr>
              <w:t>.</w:t>
            </w:r>
          </w:p>
        </w:tc>
        <w:tc>
          <w:tcPr>
            <w:tcW w:w="2894" w:type="dxa"/>
            <w:tcBorders>
              <w:right w:val="single" w:sz="4" w:space="0" w:color="E6EFF7"/>
            </w:tcBorders>
            <w:shd w:val="clear" w:color="auto" w:fill="F2F2F2" w:themeFill="background1" w:themeFillShade="F2"/>
            <w:vAlign w:val="top"/>
          </w:tcPr>
          <w:p w14:paraId="10EF744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impacts of the UoA and associated enhancement activities on P1 target, primary, secondary and ETP species and Habitats are identified and the main functions of these components in the ecosystem are </w:t>
            </w:r>
            <w:r w:rsidRPr="006F0F56">
              <w:rPr>
                <w:b/>
                <w:color w:val="808080" w:themeColor="background1" w:themeShade="80"/>
              </w:rPr>
              <w:t>understood</w:t>
            </w:r>
            <w:r w:rsidRPr="006F0F56">
              <w:rPr>
                <w:color w:val="808080" w:themeColor="background1" w:themeShade="80"/>
              </w:rPr>
              <w:t>.</w:t>
            </w:r>
          </w:p>
        </w:tc>
      </w:tr>
      <w:tr w:rsidR="006F0F56" w:rsidRPr="006F0F56" w14:paraId="42BD8640"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8F99D58" w14:textId="77777777" w:rsidR="006F0F56" w:rsidRPr="006F0F56" w:rsidRDefault="006F0F56" w:rsidP="006F0F56">
            <w:pPr>
              <w:rPr>
                <w:b/>
                <w:color w:val="auto"/>
                <w:sz w:val="28"/>
              </w:rPr>
            </w:pPr>
          </w:p>
        </w:tc>
        <w:tc>
          <w:tcPr>
            <w:tcW w:w="993" w:type="dxa"/>
            <w:shd w:val="clear" w:color="auto" w:fill="E6EFF7"/>
          </w:tcPr>
          <w:p w14:paraId="1B163E1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right w:val="single" w:sz="4" w:space="0" w:color="E6EFF7"/>
            </w:tcBorders>
          </w:tcPr>
          <w:p w14:paraId="3F59D63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93" w:type="dxa"/>
            <w:tcBorders>
              <w:right w:val="single" w:sz="4" w:space="0" w:color="E6EFF7"/>
            </w:tcBorders>
            <w:shd w:val="clear" w:color="auto" w:fill="auto"/>
          </w:tcPr>
          <w:p w14:paraId="747B191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4" w:type="dxa"/>
            <w:tcBorders>
              <w:right w:val="single" w:sz="4" w:space="0" w:color="E6EFF7"/>
            </w:tcBorders>
            <w:shd w:val="clear" w:color="auto" w:fill="auto"/>
          </w:tcPr>
          <w:p w14:paraId="317DD0B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1554948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7BD429CD" w14:textId="77777777" w:rsidR="006F0F56" w:rsidRPr="006F0F56" w:rsidRDefault="006F0F56" w:rsidP="006F0F56">
            <w:r w:rsidRPr="006F0F56">
              <w:rPr>
                <w:sz w:val="22"/>
                <w:szCs w:val="22"/>
              </w:rPr>
              <w:t>Rationale</w:t>
            </w:r>
          </w:p>
        </w:tc>
      </w:tr>
    </w:tbl>
    <w:p w14:paraId="68D3175F" w14:textId="77777777" w:rsidR="006F0F56" w:rsidRPr="006F0F56" w:rsidRDefault="006F0F56" w:rsidP="006F0F56"/>
    <w:p w14:paraId="05347BEB" w14:textId="77777777" w:rsidR="006F0F56" w:rsidRPr="006F0F56" w:rsidRDefault="006F0F56" w:rsidP="006F0F56">
      <w:r w:rsidRPr="006F0F56">
        <w:t>Insert sufficient rationale to support the team’s conclusion for each Scoring Guidepost (SG).</w:t>
      </w:r>
    </w:p>
    <w:p w14:paraId="4982A922" w14:textId="77777777" w:rsidR="006F0F56" w:rsidRPr="006F0F56" w:rsidRDefault="006F0F56" w:rsidP="006F0F56"/>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6F0F56" w:rsidRPr="006F0F56" w14:paraId="77A5D721"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349F511F" w14:textId="77777777" w:rsidR="006F0F56" w:rsidRPr="006F0F56" w:rsidRDefault="006F0F56" w:rsidP="006F0F56">
            <w:pPr>
              <w:rPr>
                <w:color w:val="auto"/>
                <w:sz w:val="28"/>
              </w:rPr>
            </w:pPr>
            <w:r w:rsidRPr="006F0F56">
              <w:rPr>
                <w:color w:val="auto"/>
                <w:sz w:val="28"/>
              </w:rPr>
              <w:t>d</w:t>
            </w:r>
          </w:p>
          <w:p w14:paraId="5EF7EEF2" w14:textId="77777777" w:rsidR="006F0F56" w:rsidRPr="006F0F56" w:rsidRDefault="006F0F56" w:rsidP="006F0F56">
            <w:pPr>
              <w:rPr>
                <w:b w:val="0"/>
                <w:color w:val="auto"/>
                <w:sz w:val="28"/>
              </w:rPr>
            </w:pPr>
          </w:p>
        </w:tc>
        <w:tc>
          <w:tcPr>
            <w:tcW w:w="9673" w:type="dxa"/>
            <w:gridSpan w:val="4"/>
            <w:tcBorders>
              <w:right w:val="single" w:sz="4" w:space="0" w:color="E6EFF7"/>
            </w:tcBorders>
            <w:shd w:val="clear" w:color="auto" w:fill="E6EFF7"/>
          </w:tcPr>
          <w:p w14:paraId="6896AE33"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relevance</w:t>
            </w:r>
          </w:p>
        </w:tc>
      </w:tr>
      <w:tr w:rsidR="006F0F56" w:rsidRPr="006F0F56" w14:paraId="2766ED4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303B0FD0" w14:textId="77777777" w:rsidR="006F0F56" w:rsidRPr="006F0F56" w:rsidRDefault="006F0F56" w:rsidP="006F0F56">
            <w:pPr>
              <w:rPr>
                <w:b/>
                <w:color w:val="auto"/>
                <w:sz w:val="28"/>
              </w:rPr>
            </w:pPr>
          </w:p>
        </w:tc>
        <w:tc>
          <w:tcPr>
            <w:tcW w:w="993" w:type="dxa"/>
            <w:shd w:val="clear" w:color="auto" w:fill="E6EFF7"/>
          </w:tcPr>
          <w:p w14:paraId="64DA7E1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D244F4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shd w:val="clear" w:color="auto" w:fill="F2F2F2" w:themeFill="background1" w:themeFillShade="F2"/>
            <w:vAlign w:val="top"/>
          </w:tcPr>
          <w:p w14:paraId="6501906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3" w:type="dxa"/>
            <w:tcBorders>
              <w:bottom w:val="single" w:sz="4" w:space="0" w:color="F2F2F2" w:themeColor="background1" w:themeShade="F2"/>
            </w:tcBorders>
            <w:shd w:val="clear" w:color="auto" w:fill="F2F2F2" w:themeFill="background1" w:themeFillShade="F2"/>
            <w:vAlign w:val="top"/>
          </w:tcPr>
          <w:p w14:paraId="080EDD0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Adequate information is available on the impacts of the UoA and associated enhancement activities on these components to allow some of the main consequences for the ecosystem to be inferred.</w:t>
            </w:r>
          </w:p>
        </w:tc>
        <w:tc>
          <w:tcPr>
            <w:tcW w:w="2894" w:type="dxa"/>
            <w:tcBorders>
              <w:bottom w:val="single" w:sz="4" w:space="0" w:color="F2F2F2" w:themeColor="background1" w:themeShade="F2"/>
              <w:right w:val="single" w:sz="4" w:space="0" w:color="E6EFF7"/>
            </w:tcBorders>
            <w:shd w:val="clear" w:color="auto" w:fill="F2F2F2" w:themeFill="background1" w:themeFillShade="F2"/>
            <w:vAlign w:val="top"/>
          </w:tcPr>
          <w:p w14:paraId="3D41FBD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Adequate information is available on the impacts of the fishery and associated enhancement activities on the components </w:t>
            </w:r>
            <w:r w:rsidRPr="006F0F56">
              <w:rPr>
                <w:b/>
                <w:color w:val="808080" w:themeColor="background1" w:themeShade="80"/>
              </w:rPr>
              <w:t>and elements</w:t>
            </w:r>
            <w:r w:rsidRPr="006F0F56">
              <w:rPr>
                <w:color w:val="808080" w:themeColor="background1" w:themeShade="80"/>
              </w:rPr>
              <w:t xml:space="preserve"> to allow the main consequences for the ecosystem to be inferred.</w:t>
            </w:r>
          </w:p>
        </w:tc>
      </w:tr>
      <w:tr w:rsidR="006F0F56" w:rsidRPr="006F0F56" w14:paraId="75DC935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32A8860B" w14:textId="77777777" w:rsidR="006F0F56" w:rsidRPr="006F0F56" w:rsidRDefault="006F0F56" w:rsidP="006F0F56">
            <w:pPr>
              <w:rPr>
                <w:b/>
                <w:color w:val="auto"/>
                <w:sz w:val="28"/>
              </w:rPr>
            </w:pPr>
          </w:p>
        </w:tc>
        <w:tc>
          <w:tcPr>
            <w:tcW w:w="993" w:type="dxa"/>
            <w:shd w:val="clear" w:color="auto" w:fill="E6EFF7"/>
          </w:tcPr>
          <w:p w14:paraId="062B2D0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bottom w:val="single" w:sz="4" w:space="0" w:color="FFFFFF" w:themeColor="background1"/>
              <w:right w:val="single" w:sz="4" w:space="0" w:color="E6EFF7"/>
            </w:tcBorders>
          </w:tcPr>
          <w:p w14:paraId="416A9DD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93" w:type="dxa"/>
            <w:tcBorders>
              <w:bottom w:val="single" w:sz="4" w:space="0" w:color="FFFFFF" w:themeColor="background1"/>
              <w:right w:val="single" w:sz="4" w:space="0" w:color="E6EFF7"/>
            </w:tcBorders>
            <w:shd w:val="clear" w:color="auto" w:fill="FFFFFF" w:themeFill="background1"/>
          </w:tcPr>
          <w:p w14:paraId="3235FB1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4" w:type="dxa"/>
            <w:tcBorders>
              <w:bottom w:val="single" w:sz="4" w:space="0" w:color="FFFFFF" w:themeColor="background1"/>
              <w:right w:val="single" w:sz="4" w:space="0" w:color="E6EFF7"/>
            </w:tcBorders>
            <w:shd w:val="clear" w:color="auto" w:fill="FFFFFF" w:themeFill="background1"/>
          </w:tcPr>
          <w:p w14:paraId="5BEEDE8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6992208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2A0DAC27" w14:textId="77777777" w:rsidR="006F0F56" w:rsidRPr="006F0F56" w:rsidRDefault="006F0F56" w:rsidP="006F0F56">
            <w:r w:rsidRPr="006F0F56">
              <w:rPr>
                <w:sz w:val="22"/>
                <w:szCs w:val="22"/>
              </w:rPr>
              <w:t>Rationale</w:t>
            </w:r>
          </w:p>
        </w:tc>
      </w:tr>
    </w:tbl>
    <w:p w14:paraId="25F66BAE" w14:textId="77777777" w:rsidR="006F0F56" w:rsidRPr="006F0F56" w:rsidRDefault="006F0F56" w:rsidP="006F0F56"/>
    <w:p w14:paraId="798DB21F" w14:textId="77777777" w:rsidR="006F0F56" w:rsidRPr="006F0F56" w:rsidRDefault="006F0F56" w:rsidP="006F0F56">
      <w:r w:rsidRPr="006F0F56">
        <w:t>Insert sufficient rationale to support the team’s conclusion for each Scoring Guidepost (SG).</w:t>
      </w:r>
    </w:p>
    <w:p w14:paraId="4BF74D24" w14:textId="77777777" w:rsidR="006F0F56" w:rsidRPr="006F0F56" w:rsidRDefault="006F0F56" w:rsidP="006F0F56"/>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6F0F56" w:rsidRPr="006F0F56" w14:paraId="2B1AFB6A"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69573DE9" w14:textId="77777777" w:rsidR="006F0F56" w:rsidRPr="006F0F56" w:rsidRDefault="006F0F56" w:rsidP="006F0F56">
            <w:pPr>
              <w:rPr>
                <w:color w:val="auto"/>
                <w:sz w:val="28"/>
              </w:rPr>
            </w:pPr>
            <w:r w:rsidRPr="006F0F56">
              <w:rPr>
                <w:color w:val="auto"/>
                <w:sz w:val="28"/>
              </w:rPr>
              <w:t>e</w:t>
            </w:r>
          </w:p>
          <w:p w14:paraId="52EEF9B2" w14:textId="77777777" w:rsidR="006F0F56" w:rsidRPr="006F0F56" w:rsidRDefault="006F0F56" w:rsidP="006F0F56">
            <w:pPr>
              <w:rPr>
                <w:color w:val="auto"/>
                <w:sz w:val="22"/>
              </w:rPr>
            </w:pPr>
          </w:p>
        </w:tc>
        <w:tc>
          <w:tcPr>
            <w:tcW w:w="9673" w:type="dxa"/>
            <w:gridSpan w:val="4"/>
            <w:tcBorders>
              <w:right w:val="single" w:sz="4" w:space="0" w:color="E6EFF7"/>
            </w:tcBorders>
            <w:shd w:val="clear" w:color="auto" w:fill="E6EFF7"/>
          </w:tcPr>
          <w:p w14:paraId="34EE0AA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Monitoring</w:t>
            </w:r>
          </w:p>
        </w:tc>
      </w:tr>
      <w:tr w:rsidR="006F0F56" w:rsidRPr="006F0F56" w14:paraId="4C13FB9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452BD013" w14:textId="77777777" w:rsidR="006F0F56" w:rsidRPr="006F0F56" w:rsidRDefault="006F0F56" w:rsidP="006F0F56">
            <w:pPr>
              <w:rPr>
                <w:color w:val="auto"/>
                <w:sz w:val="22"/>
              </w:rPr>
            </w:pPr>
          </w:p>
        </w:tc>
        <w:tc>
          <w:tcPr>
            <w:tcW w:w="993" w:type="dxa"/>
            <w:shd w:val="clear" w:color="auto" w:fill="E6EFF7"/>
          </w:tcPr>
          <w:p w14:paraId="3CDA361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A597A8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shd w:val="clear" w:color="auto" w:fill="F2F2F2" w:themeFill="background1" w:themeFillShade="F2"/>
            <w:vAlign w:val="top"/>
          </w:tcPr>
          <w:p w14:paraId="75BF528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3" w:type="dxa"/>
            <w:shd w:val="clear" w:color="auto" w:fill="F2F2F2" w:themeFill="background1" w:themeFillShade="F2"/>
            <w:vAlign w:val="top"/>
          </w:tcPr>
          <w:p w14:paraId="47CE070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Adequate data continue to be collected to detect any increase in risk level.</w:t>
            </w:r>
          </w:p>
        </w:tc>
        <w:tc>
          <w:tcPr>
            <w:tcW w:w="2894" w:type="dxa"/>
            <w:tcBorders>
              <w:right w:val="single" w:sz="4" w:space="0" w:color="E6EFF7"/>
            </w:tcBorders>
            <w:shd w:val="clear" w:color="auto" w:fill="F2F2F2" w:themeFill="background1" w:themeFillShade="F2"/>
            <w:vAlign w:val="top"/>
          </w:tcPr>
          <w:p w14:paraId="45F1108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Information is adequate to support the development of strategies to manage ecosystem impacts.</w:t>
            </w:r>
          </w:p>
        </w:tc>
      </w:tr>
      <w:tr w:rsidR="006F0F56" w:rsidRPr="006F0F56" w14:paraId="60FBF202"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35A77C97" w14:textId="77777777" w:rsidR="006F0F56" w:rsidRPr="006F0F56" w:rsidRDefault="006F0F56" w:rsidP="006F0F56">
            <w:pPr>
              <w:rPr>
                <w:color w:val="auto"/>
                <w:sz w:val="22"/>
              </w:rPr>
            </w:pPr>
          </w:p>
        </w:tc>
        <w:tc>
          <w:tcPr>
            <w:tcW w:w="993" w:type="dxa"/>
            <w:shd w:val="clear" w:color="auto" w:fill="E6EFF7"/>
          </w:tcPr>
          <w:p w14:paraId="7563713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bottom w:val="single" w:sz="4" w:space="0" w:color="E6EFF7"/>
              <w:right w:val="single" w:sz="4" w:space="0" w:color="E6EFF7"/>
            </w:tcBorders>
          </w:tcPr>
          <w:p w14:paraId="02FA317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93" w:type="dxa"/>
            <w:tcBorders>
              <w:bottom w:val="single" w:sz="4" w:space="0" w:color="E6EFF7"/>
              <w:right w:val="single" w:sz="4" w:space="0" w:color="E6EFF7"/>
            </w:tcBorders>
            <w:shd w:val="clear" w:color="auto" w:fill="auto"/>
          </w:tcPr>
          <w:p w14:paraId="5348021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4" w:type="dxa"/>
            <w:tcBorders>
              <w:bottom w:val="single" w:sz="4" w:space="0" w:color="E6EFF7"/>
              <w:right w:val="single" w:sz="4" w:space="0" w:color="E6EFF7"/>
            </w:tcBorders>
            <w:shd w:val="clear" w:color="auto" w:fill="auto"/>
          </w:tcPr>
          <w:p w14:paraId="0C84E2C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1B44371B"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3C802625" w14:textId="77777777" w:rsidR="006F0F56" w:rsidRPr="006F0F56" w:rsidRDefault="006F0F56" w:rsidP="006F0F56">
            <w:r w:rsidRPr="006F0F56">
              <w:rPr>
                <w:sz w:val="22"/>
                <w:szCs w:val="22"/>
              </w:rPr>
              <w:t>Rationale</w:t>
            </w:r>
          </w:p>
        </w:tc>
      </w:tr>
    </w:tbl>
    <w:p w14:paraId="2302BC3C" w14:textId="77777777" w:rsidR="006F0F56" w:rsidRPr="006F0F56" w:rsidRDefault="006F0F56" w:rsidP="006F0F56"/>
    <w:p w14:paraId="3AFC10D4" w14:textId="77777777" w:rsidR="006F0F56" w:rsidRPr="006F0F56" w:rsidRDefault="006F0F56" w:rsidP="006F0F56">
      <w:r w:rsidRPr="006F0F56">
        <w:t>Insert sufficient rationale to support the team’s conclusion for each Scoring Guidepost (SG).</w:t>
      </w:r>
    </w:p>
    <w:p w14:paraId="731E7658" w14:textId="77777777" w:rsidR="006F0F56" w:rsidRPr="006F0F56" w:rsidRDefault="006F0F56" w:rsidP="006F0F56"/>
    <w:tbl>
      <w:tblPr>
        <w:tblStyle w:val="TemplateTable"/>
        <w:tblW w:w="10440" w:type="dxa"/>
        <w:tblInd w:w="5" w:type="dxa"/>
        <w:tblLayout w:type="fixed"/>
        <w:tblLook w:val="04A0" w:firstRow="1" w:lastRow="0" w:firstColumn="1" w:lastColumn="0" w:noHBand="0" w:noVBand="1"/>
      </w:tblPr>
      <w:tblGrid>
        <w:gridCol w:w="10440"/>
      </w:tblGrid>
      <w:tr w:rsidR="006F0F56" w:rsidRPr="006F0F56" w14:paraId="4077A30A"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tcBorders>
              <w:left w:val="single" w:sz="4" w:space="0" w:color="E6EFF7"/>
              <w:right w:val="single" w:sz="4" w:space="0" w:color="E6EFF7"/>
            </w:tcBorders>
            <w:shd w:val="clear" w:color="auto" w:fill="E6EFF7"/>
          </w:tcPr>
          <w:p w14:paraId="72AF0C4C" w14:textId="77777777" w:rsidR="006F0F56" w:rsidRPr="006F0F56" w:rsidRDefault="006F0F56" w:rsidP="006F0F56">
            <w:pPr>
              <w:rPr>
                <w:b w:val="0"/>
                <w:i/>
                <w:color w:val="auto"/>
                <w:sz w:val="22"/>
                <w:szCs w:val="22"/>
              </w:rPr>
            </w:pPr>
            <w:r w:rsidRPr="006F0F56">
              <w:rPr>
                <w:b w:val="0"/>
                <w:color w:val="auto"/>
                <w:sz w:val="22"/>
                <w:szCs w:val="22"/>
              </w:rPr>
              <w:t>References</w:t>
            </w:r>
          </w:p>
        </w:tc>
      </w:tr>
    </w:tbl>
    <w:p w14:paraId="48B691F8" w14:textId="77777777" w:rsidR="006F0F56" w:rsidRPr="006F0F56" w:rsidRDefault="006F0F56" w:rsidP="006F0F56"/>
    <w:p w14:paraId="1F0AC10B" w14:textId="77777777" w:rsidR="006F0F56" w:rsidRPr="006F0F56" w:rsidRDefault="006F0F56" w:rsidP="006F0F56">
      <w:r w:rsidRPr="006F0F56">
        <w:t>List any references here, including hyperlinks to publicly-available documents.</w:t>
      </w:r>
    </w:p>
    <w:p w14:paraId="7A9C96B0" w14:textId="77777777" w:rsidR="006F0F56" w:rsidRPr="006F0F56" w:rsidRDefault="006F0F56" w:rsidP="006F0F56"/>
    <w:tbl>
      <w:tblPr>
        <w:tblStyle w:val="TemplateTable"/>
        <w:tblW w:w="10487" w:type="dxa"/>
        <w:tblInd w:w="5" w:type="dxa"/>
        <w:tblLayout w:type="fixed"/>
        <w:tblLook w:val="04A0" w:firstRow="1" w:lastRow="0" w:firstColumn="1" w:lastColumn="0" w:noHBand="0" w:noVBand="1"/>
      </w:tblPr>
      <w:tblGrid>
        <w:gridCol w:w="5308"/>
        <w:gridCol w:w="5179"/>
      </w:tblGrid>
      <w:tr w:rsidR="006F0F56" w:rsidRPr="006F0F56" w14:paraId="19B1C3DE"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top w:val="single" w:sz="4" w:space="0" w:color="FFFFFF" w:themeColor="background1"/>
              <w:right w:val="single" w:sz="4" w:space="0" w:color="FFFFFF" w:themeColor="background1"/>
            </w:tcBorders>
            <w:shd w:val="clear" w:color="auto" w:fill="FFFFFF" w:themeFill="background1"/>
          </w:tcPr>
          <w:p w14:paraId="644DDA04" w14:textId="77777777" w:rsidR="006F0F56" w:rsidRPr="00DC682F" w:rsidRDefault="006F0F56" w:rsidP="00540C39">
            <w:pPr>
              <w:pStyle w:val="MSCReport-AssessmentStage"/>
            </w:pPr>
            <w:r w:rsidRPr="00DC682F">
              <w:t>Draft scoring range and information gap indicator added at Announcement Comment Draft Report</w:t>
            </w:r>
          </w:p>
        </w:tc>
      </w:tr>
      <w:tr w:rsidR="006F0F56" w:rsidRPr="006F0F56" w14:paraId="2238E0CC"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3B3CB27" w14:textId="77777777" w:rsidR="006F0F56" w:rsidRPr="006F0F56" w:rsidRDefault="006F0F56" w:rsidP="006F0F56">
            <w:pPr>
              <w:rPr>
                <w:color w:val="auto"/>
                <w:sz w:val="22"/>
              </w:rPr>
            </w:pPr>
            <w:r w:rsidRPr="006F0F56">
              <w:rPr>
                <w:color w:val="auto"/>
                <w:sz w:val="22"/>
              </w:rPr>
              <w:t>Draft scoring range</w:t>
            </w:r>
          </w:p>
        </w:tc>
        <w:tc>
          <w:tcPr>
            <w:tcW w:w="5179" w:type="dxa"/>
            <w:tcBorders>
              <w:top w:val="single" w:sz="4" w:space="0" w:color="E6EFF7"/>
              <w:bottom w:val="single" w:sz="4" w:space="0" w:color="E6EFF7"/>
              <w:right w:val="single" w:sz="4" w:space="0" w:color="E6EFF7"/>
            </w:tcBorders>
            <w:shd w:val="clear" w:color="auto" w:fill="auto"/>
          </w:tcPr>
          <w:p w14:paraId="3385772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51825BBD"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B14AC7A" w14:textId="77777777" w:rsidR="006F0F56" w:rsidRPr="006F0F56" w:rsidRDefault="006F0F56" w:rsidP="006F0F56">
            <w:pPr>
              <w:rPr>
                <w:color w:val="auto"/>
                <w:sz w:val="22"/>
              </w:rPr>
            </w:pPr>
            <w:r w:rsidRPr="006F0F56">
              <w:rPr>
                <w:color w:val="auto"/>
                <w:sz w:val="22"/>
              </w:rPr>
              <w:t>Information gap indicator</w:t>
            </w:r>
          </w:p>
        </w:tc>
        <w:tc>
          <w:tcPr>
            <w:tcW w:w="5179" w:type="dxa"/>
            <w:tcBorders>
              <w:top w:val="single" w:sz="4" w:space="0" w:color="E6EFF7"/>
              <w:bottom w:val="single" w:sz="4" w:space="0" w:color="E6EFF7"/>
              <w:right w:val="single" w:sz="4" w:space="0" w:color="E6EFF7"/>
            </w:tcBorders>
            <w:shd w:val="clear" w:color="auto" w:fill="auto"/>
          </w:tcPr>
          <w:p w14:paraId="6329B14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266014AC"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right w:val="single" w:sz="4" w:space="0" w:color="FFFFFF" w:themeColor="background1"/>
            </w:tcBorders>
            <w:shd w:val="clear" w:color="auto" w:fill="FFFFFF" w:themeFill="background1"/>
          </w:tcPr>
          <w:p w14:paraId="110639EE" w14:textId="77777777" w:rsidR="006F0F56" w:rsidRPr="006F0F56" w:rsidRDefault="006F0F56" w:rsidP="006F0F56">
            <w:pPr>
              <w:spacing w:after="40"/>
              <w:rPr>
                <w:b/>
                <w:color w:val="D9D9D9" w:themeColor="background1" w:themeShade="D9"/>
                <w14:cntxtAlts/>
              </w:rPr>
            </w:pPr>
          </w:p>
          <w:p w14:paraId="36E911E3"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346F8D78"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F05D0D7" w14:textId="77777777" w:rsidR="006F0F56" w:rsidRPr="006F0F56" w:rsidRDefault="006F0F56" w:rsidP="006F0F56">
            <w:pPr>
              <w:rPr>
                <w:color w:val="auto"/>
                <w:sz w:val="22"/>
              </w:rPr>
            </w:pPr>
            <w:r w:rsidRPr="006F0F56">
              <w:rPr>
                <w:color w:val="auto"/>
                <w:sz w:val="22"/>
              </w:rPr>
              <w:t>Overall Performance Indicator score</w:t>
            </w:r>
          </w:p>
        </w:tc>
        <w:tc>
          <w:tcPr>
            <w:tcW w:w="5179" w:type="dxa"/>
            <w:tcBorders>
              <w:top w:val="single" w:sz="4" w:space="0" w:color="E6EFF7"/>
              <w:bottom w:val="single" w:sz="4" w:space="0" w:color="E6EFF7"/>
              <w:right w:val="single" w:sz="4" w:space="0" w:color="E6EFF7"/>
            </w:tcBorders>
            <w:shd w:val="clear" w:color="auto" w:fill="auto"/>
          </w:tcPr>
          <w:p w14:paraId="2D29B77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150B562C"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6931481" w14:textId="77777777" w:rsidR="006F0F56" w:rsidRPr="006F0F56" w:rsidRDefault="006F0F56" w:rsidP="006F0F56">
            <w:pPr>
              <w:rPr>
                <w:color w:val="auto"/>
                <w:sz w:val="22"/>
              </w:rPr>
            </w:pPr>
            <w:r w:rsidRPr="006F0F56">
              <w:rPr>
                <w:color w:val="auto"/>
                <w:sz w:val="22"/>
              </w:rPr>
              <w:t>Condition number (if relevant)</w:t>
            </w:r>
          </w:p>
        </w:tc>
        <w:tc>
          <w:tcPr>
            <w:tcW w:w="5179" w:type="dxa"/>
            <w:tcBorders>
              <w:top w:val="single" w:sz="4" w:space="0" w:color="E6EFF7"/>
              <w:bottom w:val="single" w:sz="4" w:space="0" w:color="E6EFF7"/>
              <w:right w:val="single" w:sz="4" w:space="0" w:color="E6EFF7"/>
            </w:tcBorders>
            <w:shd w:val="clear" w:color="auto" w:fill="auto"/>
          </w:tcPr>
          <w:p w14:paraId="43865F8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6EF59C31"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page"/>
      </w:r>
    </w:p>
    <w:p w14:paraId="5F75E535"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3.1.3 – Long term objectives</w:t>
      </w:r>
    </w:p>
    <w:tbl>
      <w:tblPr>
        <w:tblStyle w:val="TemplateTable"/>
        <w:tblW w:w="10307" w:type="dxa"/>
        <w:tblInd w:w="5" w:type="dxa"/>
        <w:tblLayout w:type="fixed"/>
        <w:tblLook w:val="04A0" w:firstRow="1" w:lastRow="0" w:firstColumn="1" w:lastColumn="0" w:noHBand="0" w:noVBand="1"/>
      </w:tblPr>
      <w:tblGrid>
        <w:gridCol w:w="757"/>
        <w:gridCol w:w="981"/>
        <w:gridCol w:w="2856"/>
        <w:gridCol w:w="2856"/>
        <w:gridCol w:w="2857"/>
      </w:tblGrid>
      <w:tr w:rsidR="006F0F56" w:rsidRPr="006F0F56" w14:paraId="73EA5448" w14:textId="77777777" w:rsidTr="006F0F56">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8E70130" w14:textId="77777777" w:rsidR="006F0F56" w:rsidRPr="006F0F56" w:rsidRDefault="006F0F56" w:rsidP="006F0F56">
            <w:pPr>
              <w:rPr>
                <w:b w:val="0"/>
                <w:sz w:val="32"/>
              </w:rPr>
            </w:pPr>
            <w:r w:rsidRPr="006F0F56">
              <w:rPr>
                <w:b w:val="0"/>
                <w:sz w:val="32"/>
              </w:rPr>
              <w:t>PI   3.1.3</w:t>
            </w:r>
          </w:p>
        </w:tc>
        <w:tc>
          <w:tcPr>
            <w:tcW w:w="856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1256D98"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 management policy for the SMU and associated enhancement activities has clear long-term objectives to guide decision-making that are consistent with MSC fisheries standard, and incorporates the precautionary approach</w:t>
            </w:r>
          </w:p>
        </w:tc>
      </w:tr>
      <w:tr w:rsidR="006F0F56" w:rsidRPr="006F0F56" w14:paraId="5F1E9C0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E6EFF7"/>
            </w:tcBorders>
          </w:tcPr>
          <w:p w14:paraId="7FB035DA" w14:textId="77777777" w:rsidR="006F0F56" w:rsidRPr="006F0F56" w:rsidRDefault="006F0F56" w:rsidP="006F0F56">
            <w:pPr>
              <w:rPr>
                <w:color w:val="auto"/>
                <w:sz w:val="22"/>
              </w:rPr>
            </w:pPr>
            <w:r w:rsidRPr="006F0F56">
              <w:rPr>
                <w:color w:val="auto"/>
                <w:sz w:val="22"/>
              </w:rPr>
              <w:t>Scoring Issue</w:t>
            </w:r>
          </w:p>
        </w:tc>
        <w:tc>
          <w:tcPr>
            <w:tcW w:w="2856" w:type="dxa"/>
            <w:tcBorders>
              <w:top w:val="single" w:sz="4" w:space="0" w:color="FFFFFF" w:themeColor="background1"/>
            </w:tcBorders>
            <w:shd w:val="clear" w:color="auto" w:fill="F2F2F2" w:themeFill="background1" w:themeFillShade="F2"/>
          </w:tcPr>
          <w:p w14:paraId="260EFB63"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56" w:type="dxa"/>
            <w:tcBorders>
              <w:top w:val="single" w:sz="4" w:space="0" w:color="FFFFFF" w:themeColor="background1"/>
            </w:tcBorders>
            <w:shd w:val="clear" w:color="auto" w:fill="F2F2F2" w:themeFill="background1" w:themeFillShade="F2"/>
          </w:tcPr>
          <w:p w14:paraId="27CEBCF0"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57" w:type="dxa"/>
            <w:tcBorders>
              <w:top w:val="single" w:sz="4" w:space="0" w:color="FFFFFF" w:themeColor="background1"/>
              <w:right w:val="single" w:sz="4" w:space="0" w:color="E6EFF7"/>
            </w:tcBorders>
            <w:shd w:val="clear" w:color="auto" w:fill="F2F2F2" w:themeFill="background1" w:themeFillShade="F2"/>
          </w:tcPr>
          <w:p w14:paraId="413310F7"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3C70E48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3454E9F9" w14:textId="77777777" w:rsidR="006F0F56" w:rsidRPr="006F0F56" w:rsidRDefault="006F0F56" w:rsidP="006F0F56">
            <w:pPr>
              <w:rPr>
                <w:b/>
                <w:color w:val="auto"/>
                <w:sz w:val="28"/>
              </w:rPr>
            </w:pPr>
            <w:r w:rsidRPr="006F0F56">
              <w:rPr>
                <w:b/>
                <w:color w:val="auto"/>
                <w:sz w:val="28"/>
              </w:rPr>
              <w:t>a</w:t>
            </w:r>
          </w:p>
          <w:p w14:paraId="38A0D418" w14:textId="77777777" w:rsidR="006F0F56" w:rsidRPr="006F0F56" w:rsidRDefault="006F0F56" w:rsidP="006F0F56">
            <w:pPr>
              <w:rPr>
                <w:color w:val="auto"/>
                <w:sz w:val="22"/>
              </w:rPr>
            </w:pPr>
          </w:p>
        </w:tc>
        <w:tc>
          <w:tcPr>
            <w:tcW w:w="9550" w:type="dxa"/>
            <w:gridSpan w:val="4"/>
            <w:tcBorders>
              <w:right w:val="single" w:sz="4" w:space="0" w:color="E6EFF7"/>
            </w:tcBorders>
            <w:shd w:val="clear" w:color="auto" w:fill="E6EFF7"/>
          </w:tcPr>
          <w:p w14:paraId="0CF5600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Objectives</w:t>
            </w:r>
          </w:p>
        </w:tc>
      </w:tr>
      <w:tr w:rsidR="006F0F56" w:rsidRPr="006F0F56" w14:paraId="13EFCB37"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51FCB510" w14:textId="77777777" w:rsidR="006F0F56" w:rsidRPr="006F0F56" w:rsidRDefault="006F0F56" w:rsidP="006F0F56">
            <w:pPr>
              <w:rPr>
                <w:color w:val="auto"/>
                <w:sz w:val="22"/>
              </w:rPr>
            </w:pPr>
          </w:p>
        </w:tc>
        <w:tc>
          <w:tcPr>
            <w:tcW w:w="981" w:type="dxa"/>
            <w:shd w:val="clear" w:color="auto" w:fill="E6EFF7"/>
          </w:tcPr>
          <w:p w14:paraId="66BAF75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DB0686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6" w:type="dxa"/>
            <w:tcBorders>
              <w:bottom w:val="single" w:sz="4" w:space="0" w:color="E6EFF7"/>
            </w:tcBorders>
            <w:shd w:val="clear" w:color="auto" w:fill="F2F2F2" w:themeFill="background1" w:themeFillShade="F2"/>
            <w:vAlign w:val="top"/>
          </w:tcPr>
          <w:p w14:paraId="63A1108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Long-term objectives to guide decision-making, consistent with the MSC Fisheries Standard and the precautionary approach, are </w:t>
            </w:r>
            <w:r w:rsidRPr="006F0F56">
              <w:rPr>
                <w:b/>
                <w:color w:val="808080" w:themeColor="background1" w:themeShade="80"/>
              </w:rPr>
              <w:t xml:space="preserve">implicit </w:t>
            </w:r>
            <w:r w:rsidRPr="006F0F56">
              <w:rPr>
                <w:color w:val="808080" w:themeColor="background1" w:themeShade="80"/>
              </w:rPr>
              <w:t>within management policy.</w:t>
            </w:r>
          </w:p>
        </w:tc>
        <w:tc>
          <w:tcPr>
            <w:tcW w:w="2856" w:type="dxa"/>
            <w:tcBorders>
              <w:bottom w:val="single" w:sz="4" w:space="0" w:color="E6EFF7"/>
            </w:tcBorders>
            <w:shd w:val="clear" w:color="auto" w:fill="F2F2F2" w:themeFill="background1" w:themeFillShade="F2"/>
            <w:vAlign w:val="top"/>
          </w:tcPr>
          <w:p w14:paraId="3504DDB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Clear long-term objectives that guide decision-making, consistent with MSC Fisheries Standard and the precautionary approach are </w:t>
            </w:r>
            <w:r w:rsidRPr="006F0F56">
              <w:rPr>
                <w:b/>
                <w:color w:val="808080" w:themeColor="background1" w:themeShade="80"/>
              </w:rPr>
              <w:t>explicit</w:t>
            </w:r>
            <w:r w:rsidRPr="006F0F56">
              <w:rPr>
                <w:color w:val="808080" w:themeColor="background1" w:themeShade="80"/>
              </w:rPr>
              <w:t xml:space="preserve"> within management policy.</w:t>
            </w:r>
          </w:p>
        </w:tc>
        <w:tc>
          <w:tcPr>
            <w:tcW w:w="2857" w:type="dxa"/>
            <w:tcBorders>
              <w:bottom w:val="single" w:sz="4" w:space="0" w:color="E6EFF7"/>
              <w:right w:val="single" w:sz="4" w:space="0" w:color="E6EFF7"/>
            </w:tcBorders>
            <w:shd w:val="clear" w:color="auto" w:fill="F2F2F2" w:themeFill="background1" w:themeFillShade="F2"/>
            <w:vAlign w:val="top"/>
          </w:tcPr>
          <w:p w14:paraId="16BAB64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Clear long-term objectives that guide decision-making, consistent with MSC Fisheries Standard and the precautionary approach, are </w:t>
            </w:r>
            <w:r w:rsidRPr="006F0F56">
              <w:rPr>
                <w:b/>
                <w:color w:val="808080" w:themeColor="background1" w:themeShade="80"/>
              </w:rPr>
              <w:t>explicit</w:t>
            </w:r>
            <w:r w:rsidRPr="006F0F56">
              <w:rPr>
                <w:color w:val="808080" w:themeColor="background1" w:themeShade="80"/>
              </w:rPr>
              <w:t xml:space="preserve"> within </w:t>
            </w:r>
            <w:r w:rsidRPr="006F0F56">
              <w:rPr>
                <w:b/>
                <w:color w:val="808080" w:themeColor="background1" w:themeShade="80"/>
              </w:rPr>
              <w:t>and required by</w:t>
            </w:r>
            <w:r w:rsidRPr="006F0F56">
              <w:rPr>
                <w:color w:val="808080" w:themeColor="background1" w:themeShade="80"/>
              </w:rPr>
              <w:t xml:space="preserve"> management policy.</w:t>
            </w:r>
          </w:p>
        </w:tc>
      </w:tr>
      <w:tr w:rsidR="006F0F56" w:rsidRPr="006F0F56" w14:paraId="0C553CE4"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7153B566" w14:textId="77777777" w:rsidR="006F0F56" w:rsidRPr="006F0F56" w:rsidRDefault="006F0F56" w:rsidP="006F0F56">
            <w:pPr>
              <w:rPr>
                <w:color w:val="auto"/>
                <w:sz w:val="22"/>
              </w:rPr>
            </w:pPr>
          </w:p>
        </w:tc>
        <w:tc>
          <w:tcPr>
            <w:tcW w:w="981" w:type="dxa"/>
            <w:tcBorders>
              <w:right w:val="single" w:sz="4" w:space="0" w:color="E6EFF7"/>
            </w:tcBorders>
            <w:shd w:val="clear" w:color="auto" w:fill="E6EFF7"/>
          </w:tcPr>
          <w:p w14:paraId="336301A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842C68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4C6C34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83DF7B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r>
      <w:tr w:rsidR="006F0F56" w:rsidRPr="006F0F56" w14:paraId="5164F75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3D0DB1A6" w14:textId="77777777" w:rsidR="006F0F56" w:rsidRPr="006F0F56" w:rsidRDefault="006F0F56" w:rsidP="006F0F56">
            <w:r w:rsidRPr="006F0F56">
              <w:rPr>
                <w:sz w:val="22"/>
                <w:szCs w:val="22"/>
              </w:rPr>
              <w:t>Rationale</w:t>
            </w:r>
          </w:p>
        </w:tc>
      </w:tr>
    </w:tbl>
    <w:p w14:paraId="29716367" w14:textId="77777777" w:rsidR="006F0F56" w:rsidRPr="006F0F56" w:rsidRDefault="006F0F56" w:rsidP="006F0F56"/>
    <w:p w14:paraId="7DFF32FE" w14:textId="77777777" w:rsidR="006F0F56" w:rsidRPr="006F0F56" w:rsidRDefault="006F0F56" w:rsidP="006F0F56">
      <w:r w:rsidRPr="006F0F56">
        <w:t>Insert sufficient rationale to support the team’s conclusion for each Scoring Guidepost (SG).</w:t>
      </w:r>
    </w:p>
    <w:p w14:paraId="42542C8A" w14:textId="77777777" w:rsidR="006F0F56" w:rsidRPr="006F0F56" w:rsidRDefault="006F0F56" w:rsidP="006F0F56"/>
    <w:tbl>
      <w:tblPr>
        <w:tblStyle w:val="TemplateTable"/>
        <w:tblW w:w="10307" w:type="dxa"/>
        <w:tblInd w:w="5" w:type="dxa"/>
        <w:tblLayout w:type="fixed"/>
        <w:tblLook w:val="04A0" w:firstRow="1" w:lastRow="0" w:firstColumn="1" w:lastColumn="0" w:noHBand="0" w:noVBand="1"/>
      </w:tblPr>
      <w:tblGrid>
        <w:gridCol w:w="10307"/>
      </w:tblGrid>
      <w:tr w:rsidR="006F0F56" w:rsidRPr="006F0F56" w14:paraId="7D0278DE"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tcBorders>
              <w:left w:val="single" w:sz="4" w:space="0" w:color="E6EFF7"/>
              <w:right w:val="single" w:sz="4" w:space="0" w:color="E6EFF7"/>
            </w:tcBorders>
            <w:shd w:val="clear" w:color="auto" w:fill="E6EFF7"/>
          </w:tcPr>
          <w:p w14:paraId="323D841F" w14:textId="77777777" w:rsidR="006F0F56" w:rsidRPr="006F0F56" w:rsidRDefault="006F0F56" w:rsidP="006F0F56">
            <w:pPr>
              <w:rPr>
                <w:b w:val="0"/>
                <w:i/>
                <w:sz w:val="22"/>
                <w:szCs w:val="22"/>
              </w:rPr>
            </w:pPr>
            <w:r w:rsidRPr="006F0F56">
              <w:rPr>
                <w:b w:val="0"/>
                <w:color w:val="auto"/>
                <w:sz w:val="22"/>
                <w:szCs w:val="22"/>
              </w:rPr>
              <w:t>References</w:t>
            </w:r>
          </w:p>
        </w:tc>
      </w:tr>
    </w:tbl>
    <w:p w14:paraId="62E3D428" w14:textId="77777777" w:rsidR="006F0F56" w:rsidRPr="006F0F56" w:rsidRDefault="006F0F56" w:rsidP="006F0F56"/>
    <w:p w14:paraId="594EF7F1" w14:textId="77777777" w:rsidR="006F0F56" w:rsidRPr="006F0F56" w:rsidRDefault="006F0F56" w:rsidP="006F0F56">
      <w:r w:rsidRPr="006F0F56">
        <w:t>List any references here, including hyperlinks to publicly-available documents.</w:t>
      </w:r>
    </w:p>
    <w:p w14:paraId="458ACA97"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8"/>
        <w:gridCol w:w="5035"/>
      </w:tblGrid>
      <w:tr w:rsidR="006F0F56" w:rsidRPr="006F0F56" w14:paraId="04E20C14"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788AEE39" w14:textId="77777777" w:rsidR="006F0F56" w:rsidRPr="00DC682F" w:rsidRDefault="006F0F56" w:rsidP="00540C39">
            <w:pPr>
              <w:pStyle w:val="MSCReport-AssessmentStage"/>
            </w:pPr>
            <w:r w:rsidRPr="00DC682F">
              <w:t>Draft scoring range and information gap indicator added at Announcement Comment Draft Report</w:t>
            </w:r>
          </w:p>
        </w:tc>
      </w:tr>
      <w:tr w:rsidR="006F0F56" w:rsidRPr="006F0F56" w14:paraId="16C2F684"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6EF6090B"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6FC5EA8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6F0F56" w:rsidRPr="006F0F56" w14:paraId="03A25050"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077E5B7"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22B48D6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7843E47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04EFCC02" w14:textId="77777777" w:rsidR="006F0F56" w:rsidRPr="006F0F56" w:rsidRDefault="006F0F56" w:rsidP="006F0F56">
            <w:pPr>
              <w:spacing w:after="40"/>
              <w:rPr>
                <w:b/>
                <w:color w:val="D9D9D9" w:themeColor="background1" w:themeShade="D9"/>
                <w14:cntxtAlts/>
              </w:rPr>
            </w:pPr>
          </w:p>
          <w:p w14:paraId="7E720C04"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0A303D1A"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FA1BD78"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5AEE7CA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2033FF77"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7A4D7A6"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09F1E6E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05DC4004"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3.2.1 – Fishery-specific objectives</w:t>
      </w:r>
    </w:p>
    <w:tbl>
      <w:tblPr>
        <w:tblStyle w:val="TemplateTable"/>
        <w:tblW w:w="10487" w:type="dxa"/>
        <w:tblInd w:w="5" w:type="dxa"/>
        <w:tblLayout w:type="fixed"/>
        <w:tblLook w:val="04A0" w:firstRow="1" w:lastRow="0" w:firstColumn="1" w:lastColumn="0" w:noHBand="0" w:noVBand="1"/>
      </w:tblPr>
      <w:tblGrid>
        <w:gridCol w:w="759"/>
        <w:gridCol w:w="982"/>
        <w:gridCol w:w="2862"/>
        <w:gridCol w:w="2862"/>
        <w:gridCol w:w="3022"/>
      </w:tblGrid>
      <w:tr w:rsidR="006F0F56" w:rsidRPr="006F0F56" w14:paraId="75976515" w14:textId="77777777" w:rsidTr="006F0F5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D908D60" w14:textId="77777777" w:rsidR="006F0F56" w:rsidRPr="006F0F56" w:rsidRDefault="006F0F56" w:rsidP="006F0F56">
            <w:pPr>
              <w:rPr>
                <w:b w:val="0"/>
                <w:sz w:val="32"/>
              </w:rPr>
            </w:pPr>
            <w:r w:rsidRPr="006F0F56">
              <w:rPr>
                <w:b w:val="0"/>
                <w:sz w:val="32"/>
              </w:rPr>
              <w:t>PI   3.2.1</w:t>
            </w:r>
          </w:p>
        </w:tc>
        <w:tc>
          <w:tcPr>
            <w:tcW w:w="874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D8C975B"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 fishery-specific and associated enhancement management system(s) activities have clear, specific objectives designed to achieve the outcomes expressed by MSC’s Principles 1 and 2</w:t>
            </w:r>
          </w:p>
        </w:tc>
      </w:tr>
      <w:tr w:rsidR="006F0F56" w:rsidRPr="006F0F56" w14:paraId="503FDCD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1" w:type="dxa"/>
            <w:gridSpan w:val="2"/>
            <w:tcBorders>
              <w:top w:val="single" w:sz="4" w:space="0" w:color="FFFFFF" w:themeColor="background1"/>
              <w:left w:val="single" w:sz="4" w:space="0" w:color="E6EFF7"/>
            </w:tcBorders>
          </w:tcPr>
          <w:p w14:paraId="4C0DCD77" w14:textId="77777777" w:rsidR="006F0F56" w:rsidRPr="006F0F56" w:rsidRDefault="006F0F56" w:rsidP="006F0F56">
            <w:pPr>
              <w:rPr>
                <w:color w:val="auto"/>
                <w:sz w:val="22"/>
              </w:rPr>
            </w:pPr>
            <w:r w:rsidRPr="006F0F56">
              <w:rPr>
                <w:color w:val="auto"/>
                <w:sz w:val="22"/>
              </w:rPr>
              <w:t>Scoring Issue</w:t>
            </w:r>
          </w:p>
        </w:tc>
        <w:tc>
          <w:tcPr>
            <w:tcW w:w="2862" w:type="dxa"/>
            <w:tcBorders>
              <w:top w:val="single" w:sz="4" w:space="0" w:color="FFFFFF" w:themeColor="background1"/>
            </w:tcBorders>
            <w:shd w:val="clear" w:color="auto" w:fill="F2F2F2" w:themeFill="background1" w:themeFillShade="F2"/>
          </w:tcPr>
          <w:p w14:paraId="48902B5E"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2" w:type="dxa"/>
            <w:tcBorders>
              <w:top w:val="single" w:sz="4" w:space="0" w:color="FFFFFF" w:themeColor="background1"/>
            </w:tcBorders>
            <w:shd w:val="clear" w:color="auto" w:fill="F2F2F2" w:themeFill="background1" w:themeFillShade="F2"/>
          </w:tcPr>
          <w:p w14:paraId="5DDC868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3022" w:type="dxa"/>
            <w:tcBorders>
              <w:top w:val="single" w:sz="4" w:space="0" w:color="FFFFFF" w:themeColor="background1"/>
              <w:right w:val="single" w:sz="4" w:space="0" w:color="E6EFF7"/>
            </w:tcBorders>
            <w:shd w:val="clear" w:color="auto" w:fill="F2F2F2" w:themeFill="background1" w:themeFillShade="F2"/>
          </w:tcPr>
          <w:p w14:paraId="70218031"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1BD2BD80"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9" w:type="dxa"/>
            <w:vMerge w:val="restart"/>
            <w:tcBorders>
              <w:left w:val="single" w:sz="4" w:space="0" w:color="E6EFF7"/>
            </w:tcBorders>
          </w:tcPr>
          <w:p w14:paraId="3D0947A1" w14:textId="77777777" w:rsidR="006F0F56" w:rsidRPr="006F0F56" w:rsidRDefault="006F0F56" w:rsidP="006F0F56">
            <w:pPr>
              <w:rPr>
                <w:b/>
                <w:color w:val="auto"/>
                <w:sz w:val="28"/>
              </w:rPr>
            </w:pPr>
            <w:r w:rsidRPr="006F0F56">
              <w:rPr>
                <w:b/>
                <w:color w:val="auto"/>
                <w:sz w:val="28"/>
              </w:rPr>
              <w:t>a</w:t>
            </w:r>
          </w:p>
          <w:p w14:paraId="280DC58E" w14:textId="77777777" w:rsidR="006F0F56" w:rsidRPr="006F0F56" w:rsidRDefault="006F0F56" w:rsidP="006F0F56">
            <w:pPr>
              <w:rPr>
                <w:color w:val="auto"/>
                <w:sz w:val="22"/>
              </w:rPr>
            </w:pPr>
          </w:p>
        </w:tc>
        <w:tc>
          <w:tcPr>
            <w:tcW w:w="9728" w:type="dxa"/>
            <w:gridSpan w:val="4"/>
            <w:tcBorders>
              <w:right w:val="single" w:sz="4" w:space="0" w:color="E6EFF7"/>
            </w:tcBorders>
            <w:shd w:val="clear" w:color="auto" w:fill="E6EFF7"/>
          </w:tcPr>
          <w:p w14:paraId="336098C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Objectives</w:t>
            </w:r>
          </w:p>
        </w:tc>
      </w:tr>
      <w:tr w:rsidR="006F0F56" w:rsidRPr="006F0F56" w14:paraId="1072A2D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9" w:type="dxa"/>
            <w:vMerge/>
            <w:tcBorders>
              <w:left w:val="single" w:sz="4" w:space="0" w:color="E6EFF7"/>
            </w:tcBorders>
          </w:tcPr>
          <w:p w14:paraId="7EBCA6D8" w14:textId="77777777" w:rsidR="006F0F56" w:rsidRPr="006F0F56" w:rsidRDefault="006F0F56" w:rsidP="006F0F56">
            <w:pPr>
              <w:rPr>
                <w:color w:val="auto"/>
                <w:sz w:val="22"/>
              </w:rPr>
            </w:pPr>
          </w:p>
        </w:tc>
        <w:tc>
          <w:tcPr>
            <w:tcW w:w="982" w:type="dxa"/>
            <w:shd w:val="clear" w:color="auto" w:fill="E6EFF7"/>
          </w:tcPr>
          <w:p w14:paraId="2659BA6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B501CA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2" w:type="dxa"/>
            <w:tcBorders>
              <w:bottom w:val="single" w:sz="4" w:space="0" w:color="E6EFF7"/>
            </w:tcBorders>
            <w:shd w:val="clear" w:color="auto" w:fill="F2F2F2" w:themeFill="background1" w:themeFillShade="F2"/>
            <w:vAlign w:val="top"/>
          </w:tcPr>
          <w:p w14:paraId="2B678DA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Objectives,</w:t>
            </w:r>
            <w:r w:rsidRPr="006F0F56">
              <w:rPr>
                <w:color w:val="808080" w:themeColor="background1" w:themeShade="80"/>
              </w:rPr>
              <w:t xml:space="preserve"> which are broadly consistent with achieving the outcomes expressed by MSC’s Principles 1 and 2, are </w:t>
            </w:r>
            <w:r w:rsidRPr="006F0F56">
              <w:rPr>
                <w:b/>
                <w:color w:val="808080" w:themeColor="background1" w:themeShade="80"/>
              </w:rPr>
              <w:t>implicit</w:t>
            </w:r>
            <w:r w:rsidRPr="006F0F56">
              <w:rPr>
                <w:color w:val="808080" w:themeColor="background1" w:themeShade="80"/>
              </w:rPr>
              <w:t xml:space="preserve"> within the fishery and associated enhancement management system(s).</w:t>
            </w:r>
          </w:p>
        </w:tc>
        <w:tc>
          <w:tcPr>
            <w:tcW w:w="2862" w:type="dxa"/>
            <w:tcBorders>
              <w:bottom w:val="single" w:sz="4" w:space="0" w:color="E6EFF7"/>
            </w:tcBorders>
            <w:shd w:val="clear" w:color="auto" w:fill="F2F2F2" w:themeFill="background1" w:themeFillShade="F2"/>
            <w:vAlign w:val="top"/>
          </w:tcPr>
          <w:p w14:paraId="3EB223D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Short and long-term objectives</w:t>
            </w:r>
            <w:r w:rsidRPr="006F0F56">
              <w:rPr>
                <w:color w:val="808080" w:themeColor="background1" w:themeShade="80"/>
              </w:rPr>
              <w:t xml:space="preserve">, which are consistent with achieving the outcomes expressed by MSC’s Principles 1 and 2, are </w:t>
            </w:r>
            <w:r w:rsidRPr="006F0F56">
              <w:rPr>
                <w:b/>
                <w:color w:val="808080" w:themeColor="background1" w:themeShade="80"/>
              </w:rPr>
              <w:t>explicit</w:t>
            </w:r>
            <w:r w:rsidRPr="006F0F56">
              <w:rPr>
                <w:color w:val="808080" w:themeColor="background1" w:themeShade="80"/>
              </w:rPr>
              <w:t xml:space="preserve"> within the fishery and associated enhancement management system(s).</w:t>
            </w:r>
          </w:p>
        </w:tc>
        <w:tc>
          <w:tcPr>
            <w:tcW w:w="3022" w:type="dxa"/>
            <w:tcBorders>
              <w:bottom w:val="single" w:sz="4" w:space="0" w:color="E6EFF7"/>
              <w:right w:val="single" w:sz="4" w:space="0" w:color="E6EFF7"/>
            </w:tcBorders>
            <w:shd w:val="clear" w:color="auto" w:fill="F2F2F2" w:themeFill="background1" w:themeFillShade="F2"/>
            <w:vAlign w:val="top"/>
          </w:tcPr>
          <w:p w14:paraId="5316100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Well defined and measurable short and long-term objectives</w:t>
            </w:r>
            <w:r w:rsidRPr="006F0F56">
              <w:rPr>
                <w:color w:val="808080" w:themeColor="background1" w:themeShade="80"/>
              </w:rPr>
              <w:t xml:space="preserve">, which are demonstrably consistent with achieving the outcomes expressed by MSC’s Principles 1 and 2, are </w:t>
            </w:r>
            <w:r w:rsidRPr="006F0F56">
              <w:rPr>
                <w:b/>
                <w:color w:val="808080" w:themeColor="background1" w:themeShade="80"/>
              </w:rPr>
              <w:t>explicit</w:t>
            </w:r>
            <w:r w:rsidRPr="006F0F56">
              <w:rPr>
                <w:color w:val="808080" w:themeColor="background1" w:themeShade="80"/>
              </w:rPr>
              <w:t xml:space="preserve"> within the fishery and associated enhancement management system(s).</w:t>
            </w:r>
          </w:p>
        </w:tc>
      </w:tr>
      <w:tr w:rsidR="006F0F56" w:rsidRPr="006F0F56" w14:paraId="5FD85F4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9" w:type="dxa"/>
            <w:vMerge/>
            <w:tcBorders>
              <w:left w:val="single" w:sz="4" w:space="0" w:color="E6EFF7"/>
            </w:tcBorders>
          </w:tcPr>
          <w:p w14:paraId="18DE8720" w14:textId="77777777" w:rsidR="006F0F56" w:rsidRPr="006F0F56" w:rsidRDefault="006F0F56" w:rsidP="006F0F56">
            <w:pPr>
              <w:rPr>
                <w:color w:val="auto"/>
                <w:sz w:val="22"/>
              </w:rPr>
            </w:pPr>
          </w:p>
        </w:tc>
        <w:tc>
          <w:tcPr>
            <w:tcW w:w="982" w:type="dxa"/>
            <w:tcBorders>
              <w:right w:val="single" w:sz="4" w:space="0" w:color="E6EFF7"/>
            </w:tcBorders>
            <w:shd w:val="clear" w:color="auto" w:fill="E6EFF7"/>
          </w:tcPr>
          <w:p w14:paraId="2BF288C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2751B7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286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1AABB4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302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DDE9A7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r>
      <w:tr w:rsidR="006F0F56" w:rsidRPr="006F0F56" w14:paraId="56C701E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0ACC32D6" w14:textId="77777777" w:rsidR="006F0F56" w:rsidRPr="006F0F56" w:rsidRDefault="006F0F56" w:rsidP="006F0F56">
            <w:r w:rsidRPr="006F0F56">
              <w:rPr>
                <w:sz w:val="22"/>
                <w:szCs w:val="22"/>
              </w:rPr>
              <w:t>Rationale</w:t>
            </w:r>
          </w:p>
        </w:tc>
      </w:tr>
    </w:tbl>
    <w:p w14:paraId="2B9FC8D1" w14:textId="77777777" w:rsidR="006F0F56" w:rsidRPr="006F0F56" w:rsidRDefault="006F0F56" w:rsidP="006F0F56"/>
    <w:p w14:paraId="2BE7B69F" w14:textId="77777777" w:rsidR="006F0F56" w:rsidRPr="006F0F56" w:rsidRDefault="006F0F56" w:rsidP="006F0F56">
      <w:r w:rsidRPr="006F0F56">
        <w:t>Insert sufficient rationale to support the team’s conclusion for each Scoring Guidepost (SG).</w:t>
      </w:r>
    </w:p>
    <w:p w14:paraId="7355AA2E" w14:textId="77777777" w:rsidR="006F0F56" w:rsidRPr="006F0F56" w:rsidRDefault="006F0F56" w:rsidP="006F0F56"/>
    <w:tbl>
      <w:tblPr>
        <w:tblStyle w:val="TemplateTable"/>
        <w:tblW w:w="10487" w:type="dxa"/>
        <w:tblInd w:w="5" w:type="dxa"/>
        <w:tblLayout w:type="fixed"/>
        <w:tblLook w:val="04A0" w:firstRow="1" w:lastRow="0" w:firstColumn="1" w:lastColumn="0" w:noHBand="0" w:noVBand="1"/>
      </w:tblPr>
      <w:tblGrid>
        <w:gridCol w:w="10487"/>
      </w:tblGrid>
      <w:tr w:rsidR="006F0F56" w:rsidRPr="006F0F56" w14:paraId="06BB9F8E"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tcBorders>
              <w:left w:val="single" w:sz="4" w:space="0" w:color="E6EFF7"/>
              <w:right w:val="single" w:sz="4" w:space="0" w:color="E6EFF7"/>
            </w:tcBorders>
            <w:shd w:val="clear" w:color="auto" w:fill="E6EFF7"/>
          </w:tcPr>
          <w:p w14:paraId="386E9E4C" w14:textId="77777777" w:rsidR="006F0F56" w:rsidRPr="006F0F56" w:rsidRDefault="006F0F56" w:rsidP="006F0F56">
            <w:pPr>
              <w:rPr>
                <w:b w:val="0"/>
                <w:i/>
                <w:sz w:val="22"/>
                <w:szCs w:val="22"/>
              </w:rPr>
            </w:pPr>
            <w:r w:rsidRPr="006F0F56">
              <w:rPr>
                <w:b w:val="0"/>
                <w:color w:val="auto"/>
                <w:sz w:val="22"/>
                <w:szCs w:val="22"/>
              </w:rPr>
              <w:t>References</w:t>
            </w:r>
          </w:p>
        </w:tc>
      </w:tr>
    </w:tbl>
    <w:p w14:paraId="66E4CB2C" w14:textId="77777777" w:rsidR="006F0F56" w:rsidRPr="006F0F56" w:rsidRDefault="006F0F56" w:rsidP="006F0F56"/>
    <w:p w14:paraId="725346D9" w14:textId="77777777" w:rsidR="006F0F56" w:rsidRPr="006F0F56" w:rsidRDefault="006F0F56" w:rsidP="006F0F56">
      <w:r w:rsidRPr="006F0F56">
        <w:t>List any references here, including hyperlinks to publicly-available documents.</w:t>
      </w:r>
    </w:p>
    <w:p w14:paraId="7FD1FA4C" w14:textId="77777777" w:rsidR="006F0F56" w:rsidRPr="006F0F56" w:rsidRDefault="006F0F56" w:rsidP="006F0F56"/>
    <w:tbl>
      <w:tblPr>
        <w:tblStyle w:val="TemplateTable"/>
        <w:tblW w:w="10487" w:type="dxa"/>
        <w:tblInd w:w="5" w:type="dxa"/>
        <w:tblLayout w:type="fixed"/>
        <w:tblLook w:val="04A0" w:firstRow="1" w:lastRow="0" w:firstColumn="1" w:lastColumn="0" w:noHBand="0" w:noVBand="1"/>
      </w:tblPr>
      <w:tblGrid>
        <w:gridCol w:w="5308"/>
        <w:gridCol w:w="5179"/>
      </w:tblGrid>
      <w:tr w:rsidR="006F0F56" w:rsidRPr="006F0F56" w14:paraId="7B7F2368"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top w:val="single" w:sz="4" w:space="0" w:color="FFFFFF" w:themeColor="background1"/>
              <w:right w:val="single" w:sz="4" w:space="0" w:color="FFFFFF" w:themeColor="background1"/>
            </w:tcBorders>
            <w:shd w:val="clear" w:color="auto" w:fill="FFFFFF" w:themeFill="background1"/>
          </w:tcPr>
          <w:p w14:paraId="357C4566" w14:textId="77777777" w:rsidR="006F0F56" w:rsidRPr="00DC682F" w:rsidRDefault="006F0F56" w:rsidP="00540C39">
            <w:pPr>
              <w:pStyle w:val="MSCReport-AssessmentStage"/>
            </w:pPr>
            <w:r w:rsidRPr="00DC682F">
              <w:t>Draft scoring range and information gap indicator added at Announcement Comment Draft Report</w:t>
            </w:r>
          </w:p>
        </w:tc>
      </w:tr>
      <w:tr w:rsidR="006F0F56" w:rsidRPr="006F0F56" w14:paraId="4C63FA35"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577E4650" w14:textId="77777777" w:rsidR="006F0F56" w:rsidRPr="006F0F56" w:rsidRDefault="006F0F56" w:rsidP="006F0F56">
            <w:pPr>
              <w:rPr>
                <w:color w:val="auto"/>
                <w:sz w:val="22"/>
              </w:rPr>
            </w:pPr>
            <w:r w:rsidRPr="006F0F56">
              <w:rPr>
                <w:color w:val="auto"/>
                <w:sz w:val="22"/>
              </w:rPr>
              <w:t>Draft scoring range</w:t>
            </w:r>
          </w:p>
        </w:tc>
        <w:tc>
          <w:tcPr>
            <w:tcW w:w="5179" w:type="dxa"/>
            <w:tcBorders>
              <w:top w:val="single" w:sz="4" w:space="0" w:color="E6EFF7"/>
              <w:bottom w:val="single" w:sz="4" w:space="0" w:color="E6EFF7"/>
              <w:right w:val="single" w:sz="4" w:space="0" w:color="E6EFF7"/>
            </w:tcBorders>
            <w:shd w:val="clear" w:color="auto" w:fill="auto"/>
          </w:tcPr>
          <w:p w14:paraId="225C5CE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4ECEB65E"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2828E42" w14:textId="77777777" w:rsidR="006F0F56" w:rsidRPr="006F0F56" w:rsidRDefault="006F0F56" w:rsidP="006F0F56">
            <w:pPr>
              <w:rPr>
                <w:color w:val="auto"/>
                <w:sz w:val="22"/>
              </w:rPr>
            </w:pPr>
            <w:r w:rsidRPr="006F0F56">
              <w:rPr>
                <w:color w:val="auto"/>
                <w:sz w:val="22"/>
              </w:rPr>
              <w:t>Information gap indicator</w:t>
            </w:r>
          </w:p>
        </w:tc>
        <w:tc>
          <w:tcPr>
            <w:tcW w:w="5179" w:type="dxa"/>
            <w:tcBorders>
              <w:top w:val="single" w:sz="4" w:space="0" w:color="E6EFF7"/>
              <w:bottom w:val="single" w:sz="4" w:space="0" w:color="E6EFF7"/>
              <w:right w:val="single" w:sz="4" w:space="0" w:color="E6EFF7"/>
            </w:tcBorders>
            <w:shd w:val="clear" w:color="auto" w:fill="auto"/>
          </w:tcPr>
          <w:p w14:paraId="55984CF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6ADD44D2"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right w:val="single" w:sz="4" w:space="0" w:color="FFFFFF" w:themeColor="background1"/>
            </w:tcBorders>
            <w:shd w:val="clear" w:color="auto" w:fill="FFFFFF" w:themeFill="background1"/>
          </w:tcPr>
          <w:p w14:paraId="6B3704EB" w14:textId="77777777" w:rsidR="006F0F56" w:rsidRPr="006F0F56" w:rsidRDefault="006F0F56" w:rsidP="006F0F56">
            <w:pPr>
              <w:spacing w:after="40"/>
              <w:rPr>
                <w:b/>
                <w:color w:val="D9D9D9" w:themeColor="background1" w:themeShade="D9"/>
                <w14:cntxtAlts/>
              </w:rPr>
            </w:pPr>
          </w:p>
          <w:p w14:paraId="38C4A43B"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178664C1"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5A620E1" w14:textId="77777777" w:rsidR="006F0F56" w:rsidRPr="006F0F56" w:rsidRDefault="006F0F56" w:rsidP="006F0F56">
            <w:pPr>
              <w:rPr>
                <w:color w:val="auto"/>
                <w:sz w:val="22"/>
              </w:rPr>
            </w:pPr>
            <w:r w:rsidRPr="006F0F56">
              <w:rPr>
                <w:color w:val="auto"/>
                <w:sz w:val="22"/>
              </w:rPr>
              <w:t>Overall Performance Indicator score</w:t>
            </w:r>
          </w:p>
        </w:tc>
        <w:tc>
          <w:tcPr>
            <w:tcW w:w="5179" w:type="dxa"/>
            <w:tcBorders>
              <w:top w:val="single" w:sz="4" w:space="0" w:color="E6EFF7"/>
              <w:bottom w:val="single" w:sz="4" w:space="0" w:color="E6EFF7"/>
              <w:right w:val="single" w:sz="4" w:space="0" w:color="E6EFF7"/>
            </w:tcBorders>
            <w:shd w:val="clear" w:color="auto" w:fill="auto"/>
          </w:tcPr>
          <w:p w14:paraId="1148237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46992B28"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19D3FAA3" w14:textId="77777777" w:rsidR="006F0F56" w:rsidRPr="006F0F56" w:rsidRDefault="006F0F56" w:rsidP="006F0F56">
            <w:pPr>
              <w:rPr>
                <w:color w:val="auto"/>
                <w:sz w:val="22"/>
              </w:rPr>
            </w:pPr>
            <w:r w:rsidRPr="006F0F56">
              <w:rPr>
                <w:color w:val="auto"/>
                <w:sz w:val="22"/>
              </w:rPr>
              <w:t>Condition number (if relevant)</w:t>
            </w:r>
          </w:p>
        </w:tc>
        <w:tc>
          <w:tcPr>
            <w:tcW w:w="5179" w:type="dxa"/>
            <w:tcBorders>
              <w:top w:val="single" w:sz="4" w:space="0" w:color="E6EFF7"/>
              <w:bottom w:val="single" w:sz="4" w:space="0" w:color="E6EFF7"/>
              <w:right w:val="single" w:sz="4" w:space="0" w:color="E6EFF7"/>
            </w:tcBorders>
            <w:shd w:val="clear" w:color="auto" w:fill="auto"/>
          </w:tcPr>
          <w:p w14:paraId="7442ED5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7D1968AE" w14:textId="77777777" w:rsidR="006F0F56" w:rsidRPr="006F0F56" w:rsidRDefault="006F0F56" w:rsidP="006F0F56">
      <w:r w:rsidRPr="006F0F56">
        <w:br w:type="page"/>
      </w:r>
    </w:p>
    <w:p w14:paraId="52D1E288"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3.2.2 – Decision-making processes</w:t>
      </w:r>
    </w:p>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6F0F56" w:rsidRPr="006F0F56" w14:paraId="4DEDEBB7" w14:textId="77777777" w:rsidTr="006F0F56">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8EC570B" w14:textId="77777777" w:rsidR="006F0F56" w:rsidRPr="006F0F56" w:rsidRDefault="006F0F56" w:rsidP="006F0F56">
            <w:pPr>
              <w:rPr>
                <w:b w:val="0"/>
                <w:sz w:val="32"/>
              </w:rPr>
            </w:pPr>
            <w:r w:rsidRPr="006F0F56">
              <w:rPr>
                <w:b w:val="0"/>
                <w:sz w:val="32"/>
              </w:rPr>
              <w:t>PI   3.2.2</w:t>
            </w:r>
          </w:p>
        </w:tc>
        <w:tc>
          <w:tcPr>
            <w:tcW w:w="86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DD4207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 fishery-specific and associated enhancement</w:t>
            </w:r>
            <w:r w:rsidRPr="006F0F56">
              <w:rPr>
                <w:rFonts w:cs="Arial"/>
                <w:b w:val="0"/>
                <w:szCs w:val="20"/>
              </w:rPr>
              <w:t xml:space="preserve"> </w:t>
            </w:r>
            <w:r w:rsidRPr="006F0F56">
              <w:rPr>
                <w:rFonts w:cs="Arial"/>
                <w:szCs w:val="20"/>
              </w:rPr>
              <w:t>management system includes effective decision-making processes that result in measures and strategies to achieve the objectives, and has an appropriate approach to actual disputes in the fishery</w:t>
            </w:r>
          </w:p>
        </w:tc>
      </w:tr>
      <w:tr w:rsidR="006F0F56" w:rsidRPr="006F0F56" w14:paraId="5A3AAA1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E6EFF7"/>
            </w:tcBorders>
          </w:tcPr>
          <w:p w14:paraId="3B78A2C6" w14:textId="77777777" w:rsidR="006F0F56" w:rsidRPr="006F0F56" w:rsidRDefault="006F0F56" w:rsidP="006F0F56">
            <w:pPr>
              <w:rPr>
                <w:color w:val="auto"/>
                <w:sz w:val="22"/>
              </w:rPr>
            </w:pPr>
            <w:r w:rsidRPr="006F0F56">
              <w:rPr>
                <w:color w:val="auto"/>
                <w:sz w:val="22"/>
              </w:rPr>
              <w:t>Scoring Issue</w:t>
            </w:r>
          </w:p>
        </w:tc>
        <w:tc>
          <w:tcPr>
            <w:tcW w:w="2868" w:type="dxa"/>
            <w:tcBorders>
              <w:top w:val="single" w:sz="4" w:space="0" w:color="FFFFFF" w:themeColor="background1"/>
            </w:tcBorders>
            <w:shd w:val="clear" w:color="auto" w:fill="F2F2F2" w:themeFill="background1" w:themeFillShade="F2"/>
          </w:tcPr>
          <w:p w14:paraId="1E0950DC"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9" w:type="dxa"/>
            <w:tcBorders>
              <w:top w:val="single" w:sz="4" w:space="0" w:color="FFFFFF" w:themeColor="background1"/>
            </w:tcBorders>
            <w:shd w:val="clear" w:color="auto" w:fill="F2F2F2" w:themeFill="background1" w:themeFillShade="F2"/>
          </w:tcPr>
          <w:p w14:paraId="666FD3F9"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shd w:val="clear" w:color="auto" w:fill="F2F2F2" w:themeFill="background1" w:themeFillShade="F2"/>
          </w:tcPr>
          <w:p w14:paraId="6B23DF4E"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4EDFB812"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tcPr>
          <w:p w14:paraId="179C572D" w14:textId="77777777" w:rsidR="006F0F56" w:rsidRPr="006F0F56" w:rsidRDefault="006F0F56" w:rsidP="006F0F56">
            <w:pPr>
              <w:rPr>
                <w:b/>
                <w:color w:val="auto"/>
                <w:sz w:val="28"/>
              </w:rPr>
            </w:pPr>
            <w:r w:rsidRPr="006F0F56">
              <w:rPr>
                <w:b/>
                <w:color w:val="auto"/>
                <w:sz w:val="28"/>
              </w:rPr>
              <w:t>a</w:t>
            </w:r>
          </w:p>
          <w:p w14:paraId="63C927DF" w14:textId="77777777" w:rsidR="006F0F56" w:rsidRPr="006F0F56" w:rsidRDefault="006F0F56" w:rsidP="006F0F56">
            <w:pPr>
              <w:rPr>
                <w:b/>
                <w:color w:val="auto"/>
                <w:sz w:val="28"/>
              </w:rPr>
            </w:pPr>
          </w:p>
        </w:tc>
        <w:tc>
          <w:tcPr>
            <w:tcW w:w="9591" w:type="dxa"/>
            <w:gridSpan w:val="4"/>
            <w:tcBorders>
              <w:right w:val="single" w:sz="4" w:space="0" w:color="E6EFF7"/>
            </w:tcBorders>
            <w:shd w:val="clear" w:color="auto" w:fill="E6EFF7"/>
          </w:tcPr>
          <w:p w14:paraId="370B7DA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Decision-making processes</w:t>
            </w:r>
          </w:p>
        </w:tc>
      </w:tr>
      <w:tr w:rsidR="006F0F56" w:rsidRPr="006F0F56" w14:paraId="7E2B3753"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77A56CEB" w14:textId="77777777" w:rsidR="006F0F56" w:rsidRPr="006F0F56" w:rsidRDefault="006F0F56" w:rsidP="006F0F56">
            <w:pPr>
              <w:rPr>
                <w:b/>
                <w:color w:val="auto"/>
                <w:sz w:val="28"/>
              </w:rPr>
            </w:pPr>
          </w:p>
        </w:tc>
        <w:tc>
          <w:tcPr>
            <w:tcW w:w="984" w:type="dxa"/>
            <w:shd w:val="clear" w:color="auto" w:fill="E6EFF7"/>
          </w:tcPr>
          <w:p w14:paraId="2050602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686219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shd w:val="clear" w:color="auto" w:fill="F2F2F2" w:themeFill="background1" w:themeFillShade="F2"/>
            <w:vAlign w:val="top"/>
          </w:tcPr>
          <w:p w14:paraId="22C2B09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some</w:t>
            </w:r>
            <w:r w:rsidRPr="006F0F56">
              <w:rPr>
                <w:color w:val="808080" w:themeColor="background1" w:themeShade="80"/>
              </w:rPr>
              <w:t xml:space="preserve"> decision-making processes in place that result in measures and strategies to achieve the fishery-specific and enhancement objectives.</w:t>
            </w:r>
          </w:p>
        </w:tc>
        <w:tc>
          <w:tcPr>
            <w:tcW w:w="2869" w:type="dxa"/>
            <w:tcBorders>
              <w:bottom w:val="single" w:sz="4" w:space="0" w:color="FFFFFF" w:themeColor="background1"/>
            </w:tcBorders>
            <w:shd w:val="clear" w:color="auto" w:fill="F2F2F2" w:themeFill="background1" w:themeFillShade="F2"/>
            <w:vAlign w:val="top"/>
          </w:tcPr>
          <w:p w14:paraId="21FE30F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 xml:space="preserve">established </w:t>
            </w:r>
            <w:r w:rsidRPr="006F0F56">
              <w:rPr>
                <w:color w:val="808080" w:themeColor="background1" w:themeShade="80"/>
              </w:rPr>
              <w:t>decision-making processes that result in measures and strategies to achieve the fishery-specific and enhancement objectives.</w:t>
            </w:r>
          </w:p>
        </w:tc>
        <w:tc>
          <w:tcPr>
            <w:tcW w:w="2870" w:type="dxa"/>
            <w:tcBorders>
              <w:right w:val="single" w:sz="4" w:space="0" w:color="E6EFF7"/>
            </w:tcBorders>
            <w:shd w:val="clear" w:color="auto" w:fill="F2F2F2" w:themeFill="background1" w:themeFillShade="F2"/>
            <w:vAlign w:val="top"/>
          </w:tcPr>
          <w:p w14:paraId="2FA8EA2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23C6CA0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AF65998"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37D8128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774BBDF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9" w:type="dxa"/>
            <w:tcBorders>
              <w:top w:val="single" w:sz="4" w:space="0" w:color="FFFFFF" w:themeColor="background1"/>
              <w:left w:val="single" w:sz="4" w:space="0" w:color="E6EFF7"/>
              <w:bottom w:val="single" w:sz="4" w:space="0" w:color="E6EFF7"/>
              <w:right w:val="single" w:sz="4" w:space="0" w:color="FFFFFF" w:themeColor="background1"/>
            </w:tcBorders>
            <w:shd w:val="clear" w:color="auto" w:fill="auto"/>
          </w:tcPr>
          <w:p w14:paraId="2FC4001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FFFFFF" w:themeColor="background1"/>
              <w:left w:val="single" w:sz="4" w:space="0" w:color="FFFFFF" w:themeColor="background1"/>
              <w:bottom w:val="single" w:sz="4" w:space="0" w:color="E6EFF7"/>
              <w:right w:val="single" w:sz="4" w:space="0" w:color="E6EFF7"/>
            </w:tcBorders>
          </w:tcPr>
          <w:p w14:paraId="0D44CF0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r>
      <w:tr w:rsidR="006F0F56" w:rsidRPr="006F0F56" w14:paraId="17BACA9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C417F3B" w14:textId="77777777" w:rsidR="006F0F56" w:rsidRPr="006F0F56" w:rsidRDefault="006F0F56" w:rsidP="006F0F56">
            <w:r w:rsidRPr="006F0F56">
              <w:rPr>
                <w:sz w:val="22"/>
                <w:szCs w:val="22"/>
              </w:rPr>
              <w:t>Rationale</w:t>
            </w:r>
          </w:p>
        </w:tc>
      </w:tr>
    </w:tbl>
    <w:p w14:paraId="73FB83C8" w14:textId="77777777" w:rsidR="006F0F56" w:rsidRPr="006F0F56" w:rsidRDefault="006F0F56" w:rsidP="006F0F56"/>
    <w:p w14:paraId="12FB89F1" w14:textId="77777777" w:rsidR="006F0F56" w:rsidRPr="006F0F56" w:rsidRDefault="006F0F56" w:rsidP="006F0F56">
      <w:r w:rsidRPr="006F0F56">
        <w:t>Insert sufficient rationale to support the team’s conclusion for each Scoring Guidepost (SG).</w:t>
      </w:r>
    </w:p>
    <w:p w14:paraId="56E7A6CF" w14:textId="77777777" w:rsidR="006F0F56" w:rsidRPr="006F0F56" w:rsidRDefault="006F0F56" w:rsidP="006F0F56"/>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6F0F56" w:rsidRPr="006F0F56" w14:paraId="79DF0E11"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shd w:val="clear" w:color="auto" w:fill="E6EFF7"/>
          </w:tcPr>
          <w:p w14:paraId="0FF73F40" w14:textId="77777777" w:rsidR="006F0F56" w:rsidRPr="006F0F56" w:rsidRDefault="006F0F56" w:rsidP="006F0F56">
            <w:pPr>
              <w:rPr>
                <w:color w:val="auto"/>
                <w:sz w:val="28"/>
              </w:rPr>
            </w:pPr>
            <w:r w:rsidRPr="006F0F56">
              <w:rPr>
                <w:color w:val="auto"/>
                <w:sz w:val="28"/>
              </w:rPr>
              <w:t>b</w:t>
            </w:r>
          </w:p>
          <w:p w14:paraId="1B422AE2" w14:textId="77777777" w:rsidR="006F0F56" w:rsidRPr="006F0F56" w:rsidRDefault="006F0F56" w:rsidP="006F0F56">
            <w:pPr>
              <w:rPr>
                <w:b w:val="0"/>
                <w:color w:val="auto"/>
                <w:sz w:val="28"/>
              </w:rPr>
            </w:pPr>
          </w:p>
        </w:tc>
        <w:tc>
          <w:tcPr>
            <w:tcW w:w="9591" w:type="dxa"/>
            <w:gridSpan w:val="4"/>
            <w:tcBorders>
              <w:right w:val="single" w:sz="4" w:space="0" w:color="E6EFF7"/>
            </w:tcBorders>
            <w:shd w:val="clear" w:color="auto" w:fill="E6EFF7"/>
          </w:tcPr>
          <w:p w14:paraId="5473CF28"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Responsiveness of decision-making processes</w:t>
            </w:r>
          </w:p>
        </w:tc>
      </w:tr>
      <w:tr w:rsidR="006F0F56" w:rsidRPr="006F0F56" w14:paraId="39E01B9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7D2B8886" w14:textId="77777777" w:rsidR="006F0F56" w:rsidRPr="006F0F56" w:rsidRDefault="006F0F56" w:rsidP="006F0F56">
            <w:pPr>
              <w:rPr>
                <w:b/>
                <w:color w:val="auto"/>
                <w:sz w:val="28"/>
              </w:rPr>
            </w:pPr>
          </w:p>
        </w:tc>
        <w:tc>
          <w:tcPr>
            <w:tcW w:w="984" w:type="dxa"/>
            <w:shd w:val="clear" w:color="auto" w:fill="E6EFF7"/>
          </w:tcPr>
          <w:p w14:paraId="0A2181A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278B39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shd w:val="clear" w:color="auto" w:fill="F2F2F2" w:themeFill="background1" w:themeFillShade="F2"/>
            <w:vAlign w:val="top"/>
          </w:tcPr>
          <w:p w14:paraId="2B8DCD3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Decision-making processes respond to </w:t>
            </w:r>
            <w:r w:rsidRPr="006F0F56">
              <w:rPr>
                <w:b/>
                <w:color w:val="808080" w:themeColor="background1" w:themeShade="80"/>
              </w:rPr>
              <w:t>serious issues</w:t>
            </w:r>
            <w:r w:rsidRPr="006F0F56">
              <w:rPr>
                <w:color w:val="808080" w:themeColor="background1" w:themeShade="80"/>
              </w:rPr>
              <w:t xml:space="preserve"> identified in relevant research, monitoring, evaluation and consultation, in a transparent, timely and adaptive manner and take some account of the wider implications of decisions.</w:t>
            </w:r>
          </w:p>
        </w:tc>
        <w:tc>
          <w:tcPr>
            <w:tcW w:w="2869" w:type="dxa"/>
            <w:tcBorders>
              <w:bottom w:val="single" w:sz="4" w:space="0" w:color="E6EFF7"/>
            </w:tcBorders>
            <w:shd w:val="clear" w:color="auto" w:fill="F2F2F2" w:themeFill="background1" w:themeFillShade="F2"/>
            <w:vAlign w:val="top"/>
          </w:tcPr>
          <w:p w14:paraId="7A05B2E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Decision-making processes respond to </w:t>
            </w:r>
            <w:r w:rsidRPr="006F0F56">
              <w:rPr>
                <w:b/>
                <w:color w:val="808080" w:themeColor="background1" w:themeShade="80"/>
              </w:rPr>
              <w:t>serious and other important issues</w:t>
            </w:r>
            <w:r w:rsidRPr="006F0F56">
              <w:rPr>
                <w:color w:val="808080" w:themeColor="background1" w:themeShade="80"/>
              </w:rPr>
              <w:t xml:space="preserve"> identified in relevant research, monitoring, evaluation and consultation, in a transparent, timely and adaptive manner and take account of the wider implications of decisions.</w:t>
            </w:r>
          </w:p>
        </w:tc>
        <w:tc>
          <w:tcPr>
            <w:tcW w:w="2870" w:type="dxa"/>
            <w:tcBorders>
              <w:bottom w:val="single" w:sz="4" w:space="0" w:color="E6EFF7"/>
              <w:right w:val="single" w:sz="4" w:space="0" w:color="E6EFF7"/>
            </w:tcBorders>
            <w:shd w:val="clear" w:color="auto" w:fill="F2F2F2" w:themeFill="background1" w:themeFillShade="F2"/>
            <w:vAlign w:val="top"/>
          </w:tcPr>
          <w:p w14:paraId="47AC590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Decision-making processes respond to </w:t>
            </w:r>
            <w:r w:rsidRPr="006F0F56">
              <w:rPr>
                <w:b/>
                <w:color w:val="808080" w:themeColor="background1" w:themeShade="80"/>
              </w:rPr>
              <w:t>all issues</w:t>
            </w:r>
            <w:r w:rsidRPr="006F0F56">
              <w:rPr>
                <w:color w:val="808080" w:themeColor="background1" w:themeShade="80"/>
              </w:rPr>
              <w:t xml:space="preserve"> identified in relevant research, monitoring, evaluation and consultation, in a transparent, timely and adaptive manner and take account of the wider implications of decisions.</w:t>
            </w:r>
          </w:p>
        </w:tc>
      </w:tr>
      <w:tr w:rsidR="006F0F56" w:rsidRPr="006F0F56" w14:paraId="1A84337B"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6590271B"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6639252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9541E8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B24834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2CC166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0BEFE66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CB7A2DD" w14:textId="77777777" w:rsidR="006F0F56" w:rsidRPr="006F0F56" w:rsidRDefault="006F0F56" w:rsidP="006F0F56">
            <w:r w:rsidRPr="006F0F56">
              <w:rPr>
                <w:sz w:val="22"/>
                <w:szCs w:val="22"/>
              </w:rPr>
              <w:t>Rationale</w:t>
            </w:r>
          </w:p>
        </w:tc>
      </w:tr>
    </w:tbl>
    <w:p w14:paraId="0D67E441" w14:textId="77777777" w:rsidR="006F0F56" w:rsidRPr="006F0F56" w:rsidRDefault="006F0F56" w:rsidP="006F0F56"/>
    <w:p w14:paraId="65AC405E" w14:textId="77777777" w:rsidR="006F0F56" w:rsidRPr="006F0F56" w:rsidRDefault="006F0F56" w:rsidP="006F0F56">
      <w:r w:rsidRPr="006F0F56">
        <w:t>Insert sufficient rationale to support the team’s conclusion for each Scoring Guidepost (SG).</w:t>
      </w:r>
    </w:p>
    <w:p w14:paraId="1C2E3D2D" w14:textId="77777777" w:rsidR="006F0F56" w:rsidRPr="006F0F56" w:rsidRDefault="006F0F56" w:rsidP="006F0F56"/>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6F0F56" w:rsidRPr="006F0F56" w14:paraId="7C0C5830"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shd w:val="clear" w:color="auto" w:fill="E6EFF7"/>
          </w:tcPr>
          <w:p w14:paraId="34EDB7D2" w14:textId="77777777" w:rsidR="006F0F56" w:rsidRPr="006F0F56" w:rsidRDefault="006F0F56" w:rsidP="006F0F56">
            <w:pPr>
              <w:rPr>
                <w:color w:val="auto"/>
                <w:sz w:val="28"/>
              </w:rPr>
            </w:pPr>
            <w:r w:rsidRPr="006F0F56">
              <w:rPr>
                <w:color w:val="auto"/>
                <w:sz w:val="28"/>
              </w:rPr>
              <w:t>c</w:t>
            </w:r>
          </w:p>
          <w:p w14:paraId="1EB1D047" w14:textId="77777777" w:rsidR="006F0F56" w:rsidRPr="006F0F56" w:rsidRDefault="006F0F56" w:rsidP="006F0F56">
            <w:pPr>
              <w:rPr>
                <w:b w:val="0"/>
                <w:color w:val="auto"/>
                <w:sz w:val="28"/>
              </w:rPr>
            </w:pPr>
          </w:p>
        </w:tc>
        <w:tc>
          <w:tcPr>
            <w:tcW w:w="9591" w:type="dxa"/>
            <w:gridSpan w:val="4"/>
            <w:tcBorders>
              <w:right w:val="single" w:sz="4" w:space="0" w:color="E6EFF7"/>
            </w:tcBorders>
            <w:shd w:val="clear" w:color="auto" w:fill="E6EFF7"/>
          </w:tcPr>
          <w:p w14:paraId="268FF73B"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Use of precautionary approach</w:t>
            </w:r>
          </w:p>
        </w:tc>
      </w:tr>
      <w:tr w:rsidR="006F0F56" w:rsidRPr="006F0F56" w14:paraId="6C043EC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00A02DC4" w14:textId="77777777" w:rsidR="006F0F56" w:rsidRPr="006F0F56" w:rsidRDefault="006F0F56" w:rsidP="006F0F56">
            <w:pPr>
              <w:rPr>
                <w:b/>
                <w:color w:val="auto"/>
                <w:sz w:val="28"/>
              </w:rPr>
            </w:pPr>
          </w:p>
        </w:tc>
        <w:tc>
          <w:tcPr>
            <w:tcW w:w="984" w:type="dxa"/>
            <w:shd w:val="clear" w:color="auto" w:fill="E6EFF7"/>
          </w:tcPr>
          <w:p w14:paraId="1C08634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8D5D25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shd w:val="clear" w:color="auto" w:fill="F2F2F2" w:themeFill="background1" w:themeFillShade="F2"/>
            <w:vAlign w:val="top"/>
          </w:tcPr>
          <w:p w14:paraId="0DF4463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9" w:type="dxa"/>
            <w:tcBorders>
              <w:bottom w:val="single" w:sz="4" w:space="0" w:color="E6EFF7"/>
            </w:tcBorders>
            <w:shd w:val="clear" w:color="auto" w:fill="F2F2F2" w:themeFill="background1" w:themeFillShade="F2"/>
            <w:vAlign w:val="top"/>
          </w:tcPr>
          <w:p w14:paraId="6F376B6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Decision-making processes use the precautionary approach and are based on best available information.</w:t>
            </w:r>
          </w:p>
        </w:tc>
        <w:tc>
          <w:tcPr>
            <w:tcW w:w="2870" w:type="dxa"/>
            <w:tcBorders>
              <w:right w:val="single" w:sz="4" w:space="0" w:color="E6EFF7"/>
            </w:tcBorders>
            <w:shd w:val="clear" w:color="auto" w:fill="F2F2F2" w:themeFill="background1" w:themeFillShade="F2"/>
            <w:vAlign w:val="top"/>
          </w:tcPr>
          <w:p w14:paraId="3C217EA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417A1430"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79EA4DE2" w14:textId="77777777" w:rsidR="006F0F56" w:rsidRPr="006F0F56" w:rsidRDefault="006F0F56" w:rsidP="006F0F56">
            <w:pPr>
              <w:rPr>
                <w:b/>
                <w:color w:val="auto"/>
                <w:sz w:val="28"/>
              </w:rPr>
            </w:pPr>
          </w:p>
        </w:tc>
        <w:tc>
          <w:tcPr>
            <w:tcW w:w="984" w:type="dxa"/>
            <w:shd w:val="clear" w:color="auto" w:fill="E6EFF7"/>
          </w:tcPr>
          <w:p w14:paraId="2CBACA6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vAlign w:val="top"/>
          </w:tcPr>
          <w:p w14:paraId="14F4335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69" w:type="dxa"/>
            <w:tcBorders>
              <w:bottom w:val="single" w:sz="4" w:space="0" w:color="E6EFF7"/>
            </w:tcBorders>
            <w:shd w:val="clear" w:color="auto" w:fill="auto"/>
          </w:tcPr>
          <w:p w14:paraId="7761E9C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6F0F56">
              <w:rPr>
                <w:b/>
                <w:color w:val="auto"/>
                <w:szCs w:val="20"/>
              </w:rPr>
              <w:t>Yes / No</w:t>
            </w:r>
          </w:p>
        </w:tc>
        <w:tc>
          <w:tcPr>
            <w:tcW w:w="2870" w:type="dxa"/>
            <w:tcBorders>
              <w:right w:val="single" w:sz="4" w:space="0" w:color="E6EFF7"/>
            </w:tcBorders>
            <w:vAlign w:val="top"/>
          </w:tcPr>
          <w:p w14:paraId="0252E72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6F0F56" w:rsidRPr="006F0F56" w14:paraId="6143181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0365538E" w14:textId="77777777" w:rsidR="006F0F56" w:rsidRPr="006F0F56" w:rsidRDefault="006F0F56" w:rsidP="006F0F56">
            <w:r w:rsidRPr="006F0F56">
              <w:rPr>
                <w:sz w:val="22"/>
                <w:szCs w:val="22"/>
              </w:rPr>
              <w:t>Rationale</w:t>
            </w:r>
          </w:p>
        </w:tc>
      </w:tr>
    </w:tbl>
    <w:p w14:paraId="660042AF" w14:textId="77777777" w:rsidR="006F0F56" w:rsidRPr="006F0F56" w:rsidRDefault="006F0F56" w:rsidP="006F0F56"/>
    <w:p w14:paraId="330B17FB" w14:textId="77777777" w:rsidR="006F0F56" w:rsidRPr="006F0F56" w:rsidRDefault="006F0F56" w:rsidP="006F0F56">
      <w:r w:rsidRPr="006F0F56">
        <w:t>Insert sufficient rationale to support the team’s conclusion for each Scoring Guidepost (SG).</w:t>
      </w:r>
    </w:p>
    <w:p w14:paraId="4BA3BAF2" w14:textId="77777777" w:rsidR="006F0F56" w:rsidRPr="006F0F56" w:rsidRDefault="006F0F56" w:rsidP="006F0F56"/>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6F0F56" w:rsidRPr="006F0F56" w14:paraId="24D011F3"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shd w:val="clear" w:color="auto" w:fill="E6EFF7"/>
          </w:tcPr>
          <w:p w14:paraId="6347A9AF" w14:textId="77777777" w:rsidR="006F0F56" w:rsidRPr="006F0F56" w:rsidRDefault="006F0F56" w:rsidP="006F0F56">
            <w:pPr>
              <w:rPr>
                <w:color w:val="auto"/>
                <w:sz w:val="28"/>
              </w:rPr>
            </w:pPr>
            <w:r w:rsidRPr="006F0F56">
              <w:rPr>
                <w:color w:val="auto"/>
                <w:sz w:val="28"/>
              </w:rPr>
              <w:t>d</w:t>
            </w:r>
          </w:p>
          <w:p w14:paraId="4F457B43" w14:textId="77777777" w:rsidR="006F0F56" w:rsidRPr="006F0F56" w:rsidRDefault="006F0F56" w:rsidP="006F0F56">
            <w:pPr>
              <w:rPr>
                <w:b w:val="0"/>
                <w:color w:val="auto"/>
                <w:sz w:val="28"/>
              </w:rPr>
            </w:pPr>
          </w:p>
        </w:tc>
        <w:tc>
          <w:tcPr>
            <w:tcW w:w="9591" w:type="dxa"/>
            <w:gridSpan w:val="4"/>
            <w:tcBorders>
              <w:right w:val="single" w:sz="4" w:space="0" w:color="E6EFF7"/>
            </w:tcBorders>
            <w:shd w:val="clear" w:color="auto" w:fill="E6EFF7"/>
          </w:tcPr>
          <w:p w14:paraId="3796874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Accountability and transparency of management system and decision-making process</w:t>
            </w:r>
          </w:p>
        </w:tc>
      </w:tr>
      <w:tr w:rsidR="006F0F56" w:rsidRPr="006F0F56" w14:paraId="0B376A8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D4D4D60" w14:textId="77777777" w:rsidR="006F0F56" w:rsidRPr="006F0F56" w:rsidRDefault="006F0F56" w:rsidP="006F0F56">
            <w:pPr>
              <w:rPr>
                <w:b/>
                <w:color w:val="auto"/>
                <w:sz w:val="28"/>
              </w:rPr>
            </w:pPr>
          </w:p>
        </w:tc>
        <w:tc>
          <w:tcPr>
            <w:tcW w:w="984" w:type="dxa"/>
            <w:shd w:val="clear" w:color="auto" w:fill="E6EFF7"/>
          </w:tcPr>
          <w:p w14:paraId="799E3B4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654359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right w:val="single" w:sz="4" w:space="0" w:color="FFFFFF" w:themeColor="background1"/>
            </w:tcBorders>
            <w:shd w:val="clear" w:color="auto" w:fill="F2F2F2" w:themeFill="background1" w:themeFillShade="F2"/>
            <w:vAlign w:val="top"/>
          </w:tcPr>
          <w:p w14:paraId="2798707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eastAsia="en-GB"/>
              </w:rPr>
              <w:t>Some information on the fishery’s performance and management action is generally available on request to stakeholders.</w:t>
            </w:r>
          </w:p>
        </w:tc>
        <w:tc>
          <w:tcPr>
            <w:tcW w:w="2869" w:type="dxa"/>
            <w:tcBorders>
              <w:left w:val="single" w:sz="4" w:space="0" w:color="FFFFFF" w:themeColor="background1"/>
              <w:bottom w:val="nil"/>
              <w:right w:val="single" w:sz="4" w:space="0" w:color="FFFFFF" w:themeColor="background1"/>
            </w:tcBorders>
            <w:shd w:val="clear" w:color="auto" w:fill="F2F2F2" w:themeFill="background1" w:themeFillShade="F2"/>
            <w:vAlign w:val="top"/>
          </w:tcPr>
          <w:p w14:paraId="1E1F6F2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Information on the fishery’s performance and management action is available on request</w:t>
            </w:r>
            <w:r w:rsidRPr="006F0F56">
              <w:rPr>
                <w:color w:val="808080" w:themeColor="background1" w:themeShade="80"/>
              </w:rPr>
              <w:t>, and</w:t>
            </w:r>
            <w:r w:rsidRPr="006F0F56">
              <w:rPr>
                <w:b/>
                <w:color w:val="808080" w:themeColor="background1" w:themeShade="80"/>
              </w:rPr>
              <w:t xml:space="preserve"> </w:t>
            </w:r>
            <w:r w:rsidRPr="006F0F56">
              <w:rPr>
                <w:color w:val="808080" w:themeColor="background1" w:themeShade="80"/>
              </w:rPr>
              <w:t xml:space="preserve">explanations are provided for </w:t>
            </w:r>
            <w:r w:rsidRPr="006F0F56">
              <w:rPr>
                <w:color w:val="808080" w:themeColor="background1" w:themeShade="80"/>
              </w:rPr>
              <w:lastRenderedPageBreak/>
              <w:t>any actions or lack of action associated with findings and relevant recommendations emerging from research, monitoring, evaluation and review activity.</w:t>
            </w:r>
          </w:p>
        </w:tc>
        <w:tc>
          <w:tcPr>
            <w:tcW w:w="2870" w:type="dxa"/>
            <w:tcBorders>
              <w:left w:val="single" w:sz="4" w:space="0" w:color="FFFFFF" w:themeColor="background1"/>
              <w:bottom w:val="single" w:sz="4" w:space="0" w:color="E6EFF7"/>
              <w:right w:val="single" w:sz="4" w:space="0" w:color="E6EFF7"/>
            </w:tcBorders>
            <w:shd w:val="clear" w:color="auto" w:fill="F2F2F2" w:themeFill="background1" w:themeFillShade="F2"/>
            <w:vAlign w:val="top"/>
          </w:tcPr>
          <w:p w14:paraId="36F90B6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lastRenderedPageBreak/>
              <w:t xml:space="preserve">Formal reporting to all interested stakeholders </w:t>
            </w:r>
            <w:r w:rsidRPr="006F0F56">
              <w:rPr>
                <w:b/>
                <w:color w:val="808080" w:themeColor="background1" w:themeShade="80"/>
              </w:rPr>
              <w:t xml:space="preserve">provides comprehensive information on the fishery’s performance and </w:t>
            </w:r>
            <w:r w:rsidRPr="006F0F56">
              <w:rPr>
                <w:b/>
                <w:color w:val="808080" w:themeColor="background1" w:themeShade="80"/>
              </w:rPr>
              <w:lastRenderedPageBreak/>
              <w:t>management actions</w:t>
            </w:r>
            <w:r w:rsidRPr="006F0F56">
              <w:rPr>
                <w:color w:val="808080" w:themeColor="background1" w:themeShade="80"/>
              </w:rPr>
              <w:t xml:space="preserve"> and describes how the management system responded to findings and relevant recommendations emerging from research, monitoring, evaluation and review activity.</w:t>
            </w:r>
          </w:p>
        </w:tc>
      </w:tr>
      <w:tr w:rsidR="006F0F56" w:rsidRPr="006F0F56" w14:paraId="0943BD4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top w:val="single" w:sz="4" w:space="0" w:color="E6EFF7"/>
              <w:left w:val="single" w:sz="4" w:space="0" w:color="E6EFF7"/>
            </w:tcBorders>
          </w:tcPr>
          <w:p w14:paraId="67FD828B" w14:textId="77777777" w:rsidR="006F0F56" w:rsidRPr="006F0F56" w:rsidRDefault="006F0F56" w:rsidP="006F0F56">
            <w:pPr>
              <w:rPr>
                <w:b/>
                <w:color w:val="auto"/>
                <w:sz w:val="28"/>
              </w:rPr>
            </w:pPr>
          </w:p>
        </w:tc>
        <w:tc>
          <w:tcPr>
            <w:tcW w:w="984" w:type="dxa"/>
            <w:tcBorders>
              <w:top w:val="single" w:sz="4" w:space="0" w:color="E6EFF7"/>
              <w:right w:val="single" w:sz="4" w:space="0" w:color="E6EFF7"/>
            </w:tcBorders>
            <w:shd w:val="clear" w:color="auto" w:fill="E6EFF7"/>
          </w:tcPr>
          <w:p w14:paraId="03860AB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4856618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9" w:type="dxa"/>
            <w:tcBorders>
              <w:top w:val="single" w:sz="4" w:space="0" w:color="E6EFF7"/>
              <w:left w:val="single" w:sz="4" w:space="0" w:color="E6EFF7"/>
              <w:bottom w:val="single" w:sz="4" w:space="0" w:color="E6EFF7"/>
              <w:right w:val="single" w:sz="4" w:space="0" w:color="E6EFF7"/>
            </w:tcBorders>
            <w:shd w:val="clear" w:color="auto" w:fill="auto"/>
          </w:tcPr>
          <w:p w14:paraId="34E9523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shd w:val="clear" w:color="auto" w:fill="auto"/>
          </w:tcPr>
          <w:p w14:paraId="7603C25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3B94DF4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06C12AD5" w14:textId="77777777" w:rsidR="006F0F56" w:rsidRPr="006F0F56" w:rsidRDefault="006F0F56" w:rsidP="006F0F56">
            <w:r w:rsidRPr="006F0F56">
              <w:rPr>
                <w:sz w:val="22"/>
                <w:szCs w:val="22"/>
              </w:rPr>
              <w:t>Rationale</w:t>
            </w:r>
          </w:p>
        </w:tc>
      </w:tr>
    </w:tbl>
    <w:p w14:paraId="5946A5F2" w14:textId="77777777" w:rsidR="006F0F56" w:rsidRPr="006F0F56" w:rsidRDefault="006F0F56" w:rsidP="006F0F56"/>
    <w:p w14:paraId="0659181F" w14:textId="77777777" w:rsidR="006F0F56" w:rsidRPr="006F0F56" w:rsidRDefault="006F0F56" w:rsidP="006F0F56">
      <w:r w:rsidRPr="006F0F56">
        <w:t>Insert sufficient rationale to support the team’s conclusion for each Scoring Guidepost (SG).</w:t>
      </w:r>
    </w:p>
    <w:p w14:paraId="22FF239F" w14:textId="77777777" w:rsidR="006F0F56" w:rsidRPr="006F0F56" w:rsidRDefault="006F0F56" w:rsidP="006F0F56"/>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6F0F56" w:rsidRPr="006F0F56" w14:paraId="06C104FD"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shd w:val="clear" w:color="auto" w:fill="E6EFF7"/>
          </w:tcPr>
          <w:p w14:paraId="310653BE" w14:textId="77777777" w:rsidR="006F0F56" w:rsidRPr="006F0F56" w:rsidRDefault="006F0F56" w:rsidP="006F0F56">
            <w:pPr>
              <w:rPr>
                <w:color w:val="auto"/>
                <w:sz w:val="28"/>
              </w:rPr>
            </w:pPr>
            <w:r w:rsidRPr="006F0F56">
              <w:rPr>
                <w:color w:val="auto"/>
                <w:sz w:val="28"/>
              </w:rPr>
              <w:t>e</w:t>
            </w:r>
          </w:p>
          <w:p w14:paraId="5AC776B7" w14:textId="77777777" w:rsidR="006F0F56" w:rsidRPr="006F0F56" w:rsidRDefault="006F0F56" w:rsidP="006F0F56">
            <w:pPr>
              <w:rPr>
                <w:color w:val="auto"/>
                <w:sz w:val="22"/>
              </w:rPr>
            </w:pPr>
          </w:p>
        </w:tc>
        <w:tc>
          <w:tcPr>
            <w:tcW w:w="9591" w:type="dxa"/>
            <w:gridSpan w:val="4"/>
            <w:tcBorders>
              <w:right w:val="single" w:sz="4" w:space="0" w:color="E6EFF7"/>
            </w:tcBorders>
            <w:shd w:val="clear" w:color="auto" w:fill="E6EFF7"/>
          </w:tcPr>
          <w:p w14:paraId="31222A6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lang w:eastAsia="en-CA"/>
              </w:rPr>
            </w:pPr>
            <w:r w:rsidRPr="006F0F56">
              <w:rPr>
                <w:b w:val="0"/>
                <w:color w:val="auto"/>
                <w:sz w:val="24"/>
                <w:lang w:eastAsia="en-CA"/>
              </w:rPr>
              <w:t>Approach to disputes</w:t>
            </w:r>
          </w:p>
        </w:tc>
      </w:tr>
      <w:tr w:rsidR="006F0F56" w:rsidRPr="006F0F56" w14:paraId="5555EB8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35E91C67" w14:textId="77777777" w:rsidR="006F0F56" w:rsidRPr="006F0F56" w:rsidRDefault="006F0F56" w:rsidP="006F0F56">
            <w:pPr>
              <w:rPr>
                <w:color w:val="auto"/>
                <w:sz w:val="22"/>
              </w:rPr>
            </w:pPr>
          </w:p>
        </w:tc>
        <w:tc>
          <w:tcPr>
            <w:tcW w:w="984" w:type="dxa"/>
            <w:shd w:val="clear" w:color="auto" w:fill="E6EFF7"/>
          </w:tcPr>
          <w:p w14:paraId="4AF361A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5F5188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shd w:val="clear" w:color="auto" w:fill="F2F2F2" w:themeFill="background1" w:themeFillShade="F2"/>
            <w:vAlign w:val="top"/>
          </w:tcPr>
          <w:p w14:paraId="56BAF85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eastAsia="en-CA"/>
              </w:rPr>
              <w:t>Although the management authority or fishery may be subject to continuing court challenges, it is not indicating a disrespect or defiance of the law by repeatedly violating the same law or regulation necessary for the sustainability for the fishery.</w:t>
            </w:r>
          </w:p>
        </w:tc>
        <w:tc>
          <w:tcPr>
            <w:tcW w:w="2869" w:type="dxa"/>
            <w:tcBorders>
              <w:bottom w:val="single" w:sz="4" w:space="0" w:color="E6EFF7"/>
            </w:tcBorders>
            <w:shd w:val="clear" w:color="auto" w:fill="F2F2F2" w:themeFill="background1" w:themeFillShade="F2"/>
            <w:vAlign w:val="top"/>
          </w:tcPr>
          <w:p w14:paraId="5DD600D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management system or fishery is attempting to comply in a timely fashion with judicial decisions arising from any legal challenges.</w:t>
            </w:r>
          </w:p>
        </w:tc>
        <w:tc>
          <w:tcPr>
            <w:tcW w:w="2870" w:type="dxa"/>
            <w:tcBorders>
              <w:bottom w:val="single" w:sz="4" w:space="0" w:color="E6EFF7"/>
              <w:right w:val="single" w:sz="4" w:space="0" w:color="E6EFF7"/>
            </w:tcBorders>
            <w:shd w:val="clear" w:color="auto" w:fill="F2F2F2" w:themeFill="background1" w:themeFillShade="F2"/>
            <w:vAlign w:val="top"/>
          </w:tcPr>
          <w:p w14:paraId="75EB0CC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eastAsia="en-CA"/>
              </w:rPr>
              <w:t>The management system or fishery acts proactively to avoid legal disputes or rapidly implements judicial decisions arising from legal challenges.</w:t>
            </w:r>
          </w:p>
        </w:tc>
      </w:tr>
      <w:tr w:rsidR="006F0F56" w:rsidRPr="006F0F56" w14:paraId="58EEFB7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C38C380" w14:textId="77777777" w:rsidR="006F0F56" w:rsidRPr="006F0F56" w:rsidRDefault="006F0F56" w:rsidP="006F0F56">
            <w:pPr>
              <w:rPr>
                <w:color w:val="auto"/>
                <w:sz w:val="22"/>
              </w:rPr>
            </w:pPr>
          </w:p>
        </w:tc>
        <w:tc>
          <w:tcPr>
            <w:tcW w:w="984" w:type="dxa"/>
            <w:tcBorders>
              <w:right w:val="single" w:sz="4" w:space="0" w:color="E6EFF7"/>
            </w:tcBorders>
            <w:shd w:val="clear" w:color="auto" w:fill="E6EFF7"/>
          </w:tcPr>
          <w:p w14:paraId="08B0E73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5A2B0B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D6191B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31F759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124557F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63320DB9" w14:textId="77777777" w:rsidR="006F0F56" w:rsidRPr="006F0F56" w:rsidRDefault="006F0F56" w:rsidP="006F0F56">
            <w:r w:rsidRPr="006F0F56">
              <w:rPr>
                <w:sz w:val="22"/>
                <w:szCs w:val="22"/>
              </w:rPr>
              <w:t>Rationale</w:t>
            </w:r>
          </w:p>
        </w:tc>
      </w:tr>
    </w:tbl>
    <w:p w14:paraId="094C4579" w14:textId="77777777" w:rsidR="006F0F56" w:rsidRPr="006F0F56" w:rsidRDefault="006F0F56" w:rsidP="006F0F56"/>
    <w:p w14:paraId="4E11E2E9" w14:textId="77777777" w:rsidR="006F0F56" w:rsidRPr="006F0F56" w:rsidRDefault="006F0F56" w:rsidP="006F0F56">
      <w:r w:rsidRPr="006F0F56">
        <w:t>Insert sufficient rationale to support the team’s conclusion for each Scoring Guidepost (SG).</w:t>
      </w:r>
    </w:p>
    <w:p w14:paraId="1F3AE814" w14:textId="77777777" w:rsidR="006F0F56" w:rsidRPr="006F0F56" w:rsidRDefault="006F0F56" w:rsidP="006F0F56"/>
    <w:tbl>
      <w:tblPr>
        <w:tblStyle w:val="TemplateTable"/>
        <w:tblW w:w="10351" w:type="dxa"/>
        <w:tblInd w:w="20" w:type="dxa"/>
        <w:tblLayout w:type="fixed"/>
        <w:tblLook w:val="04A0" w:firstRow="1" w:lastRow="0" w:firstColumn="1" w:lastColumn="0" w:noHBand="0" w:noVBand="1"/>
      </w:tblPr>
      <w:tblGrid>
        <w:gridCol w:w="10351"/>
      </w:tblGrid>
      <w:tr w:rsidR="006F0F56" w:rsidRPr="006F0F56" w14:paraId="5F07BA3D"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31E5FC2B" w14:textId="77777777" w:rsidR="006F0F56" w:rsidRPr="006F0F56" w:rsidRDefault="006F0F56" w:rsidP="006F0F56">
            <w:pPr>
              <w:rPr>
                <w:b w:val="0"/>
                <w:i/>
                <w:sz w:val="22"/>
                <w:szCs w:val="22"/>
              </w:rPr>
            </w:pPr>
            <w:r w:rsidRPr="006F0F56">
              <w:rPr>
                <w:b w:val="0"/>
                <w:color w:val="auto"/>
                <w:sz w:val="22"/>
                <w:szCs w:val="22"/>
              </w:rPr>
              <w:t>References</w:t>
            </w:r>
          </w:p>
        </w:tc>
      </w:tr>
    </w:tbl>
    <w:p w14:paraId="46808DFA" w14:textId="77777777" w:rsidR="006F0F56" w:rsidRPr="006F0F56" w:rsidRDefault="006F0F56" w:rsidP="006F0F56"/>
    <w:p w14:paraId="4CD3852A" w14:textId="77777777" w:rsidR="006F0F56" w:rsidRPr="006F0F56" w:rsidRDefault="006F0F56" w:rsidP="006F0F56">
      <w:r w:rsidRPr="006F0F56">
        <w:t>List any references here, including hyperlinks to publicly-available documents.</w:t>
      </w:r>
    </w:p>
    <w:p w14:paraId="69A871D3"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8"/>
        <w:gridCol w:w="5035"/>
      </w:tblGrid>
      <w:tr w:rsidR="006F0F56" w:rsidRPr="006F0F56" w14:paraId="364327BC"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7E23961F" w14:textId="77777777" w:rsidR="006F0F56" w:rsidRPr="00DC682F" w:rsidRDefault="006F0F56" w:rsidP="00540C39">
            <w:pPr>
              <w:pStyle w:val="MSCReport-AssessmentStage"/>
            </w:pPr>
            <w:r w:rsidRPr="00DC682F">
              <w:t>Draft scoring range and information gap indicator added at Announcement Comment Draft Report</w:t>
            </w:r>
          </w:p>
        </w:tc>
      </w:tr>
      <w:tr w:rsidR="006F0F56" w:rsidRPr="006F0F56" w14:paraId="6444C07B"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49583688"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5830D41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2DA3F7AC"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C9917E2"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583613D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2442D4E2"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06614FCA" w14:textId="77777777" w:rsidR="006F0F56" w:rsidRPr="006F0F56" w:rsidRDefault="006F0F56" w:rsidP="006F0F56">
            <w:pPr>
              <w:spacing w:after="40"/>
              <w:rPr>
                <w:b/>
                <w:color w:val="D9D9D9" w:themeColor="background1" w:themeShade="D9"/>
                <w14:cntxtAlts/>
              </w:rPr>
            </w:pPr>
          </w:p>
          <w:p w14:paraId="5E3EA4BD"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5C743540"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2ED9CFF"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60ACB3A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3B4BFEE9"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712BCB90"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382D420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6D7EF2BB" w14:textId="77777777" w:rsidR="006F0F56" w:rsidRPr="006F0F56" w:rsidRDefault="006F0F56" w:rsidP="006F0F56">
      <w:r w:rsidRPr="006F0F56">
        <w:br w:type="page"/>
      </w:r>
    </w:p>
    <w:p w14:paraId="3A32D1B7"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3.2.3 – Compliance and enforcement</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08DF7BDB" w14:textId="77777777" w:rsidTr="006F0F56">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AA434F8" w14:textId="77777777" w:rsidR="006F0F56" w:rsidRPr="006F0F56" w:rsidRDefault="006F0F56" w:rsidP="006F0F56">
            <w:pPr>
              <w:rPr>
                <w:b w:val="0"/>
                <w:sz w:val="32"/>
              </w:rPr>
            </w:pPr>
            <w:r w:rsidRPr="006F0F56">
              <w:rPr>
                <w:b w:val="0"/>
                <w:sz w:val="32"/>
              </w:rPr>
              <w:t>PI   3.2.3</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890DF9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cs="Arial"/>
                <w:szCs w:val="20"/>
              </w:rPr>
              <w:t>Monitoring, control and surveillance mechanisms ensure the management measures in the fishery and associated enhancement activities are enforced and complied with</w:t>
            </w:r>
          </w:p>
        </w:tc>
      </w:tr>
      <w:tr w:rsidR="006F0F56" w:rsidRPr="006F0F56" w14:paraId="6552399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009F30AB" w14:textId="77777777" w:rsidR="006F0F56" w:rsidRPr="006F0F56" w:rsidRDefault="006F0F56" w:rsidP="006F0F56">
            <w:pPr>
              <w:rPr>
                <w:color w:val="auto"/>
                <w:sz w:val="22"/>
              </w:rPr>
            </w:pPr>
            <w:r w:rsidRPr="006F0F56">
              <w:rPr>
                <w:color w:val="auto"/>
                <w:sz w:val="22"/>
              </w:rPr>
              <w:t>Scoring Issue</w:t>
            </w:r>
          </w:p>
        </w:tc>
        <w:tc>
          <w:tcPr>
            <w:tcW w:w="2868" w:type="dxa"/>
            <w:tcBorders>
              <w:top w:val="single" w:sz="4" w:space="0" w:color="FFFFFF" w:themeColor="background1"/>
            </w:tcBorders>
            <w:shd w:val="clear" w:color="auto" w:fill="F2F2F2" w:themeFill="background1" w:themeFillShade="F2"/>
          </w:tcPr>
          <w:p w14:paraId="761AB4C2"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shd w:val="clear" w:color="auto" w:fill="F2F2F2" w:themeFill="background1" w:themeFillShade="F2"/>
          </w:tcPr>
          <w:p w14:paraId="79956FDC"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shd w:val="clear" w:color="auto" w:fill="F2F2F2" w:themeFill="background1" w:themeFillShade="F2"/>
          </w:tcPr>
          <w:p w14:paraId="74F13A30"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2350185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1E788DA8" w14:textId="77777777" w:rsidR="006F0F56" w:rsidRPr="006F0F56" w:rsidRDefault="006F0F56" w:rsidP="006F0F56">
            <w:pPr>
              <w:rPr>
                <w:b/>
                <w:color w:val="auto"/>
                <w:sz w:val="28"/>
              </w:rPr>
            </w:pPr>
            <w:r w:rsidRPr="006F0F56">
              <w:rPr>
                <w:b/>
                <w:color w:val="auto"/>
                <w:sz w:val="28"/>
              </w:rPr>
              <w:t>a</w:t>
            </w:r>
          </w:p>
          <w:p w14:paraId="11DF2F2A" w14:textId="77777777" w:rsidR="006F0F56" w:rsidRPr="006F0F56" w:rsidRDefault="006F0F56" w:rsidP="006F0F56">
            <w:pPr>
              <w:rPr>
                <w:b/>
                <w:color w:val="auto"/>
                <w:sz w:val="28"/>
              </w:rPr>
            </w:pPr>
          </w:p>
        </w:tc>
        <w:tc>
          <w:tcPr>
            <w:tcW w:w="9590" w:type="dxa"/>
            <w:gridSpan w:val="4"/>
            <w:tcBorders>
              <w:right w:val="single" w:sz="4" w:space="0" w:color="E6EFF7"/>
            </w:tcBorders>
            <w:shd w:val="clear" w:color="auto" w:fill="E6EFF7"/>
          </w:tcPr>
          <w:p w14:paraId="3A211C8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MCS implementation</w:t>
            </w:r>
          </w:p>
        </w:tc>
      </w:tr>
      <w:tr w:rsidR="006F0F56" w:rsidRPr="006F0F56" w14:paraId="05F0EAD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2C2D5BD" w14:textId="77777777" w:rsidR="006F0F56" w:rsidRPr="006F0F56" w:rsidRDefault="006F0F56" w:rsidP="006F0F56">
            <w:pPr>
              <w:rPr>
                <w:b/>
                <w:color w:val="auto"/>
                <w:sz w:val="28"/>
              </w:rPr>
            </w:pPr>
          </w:p>
        </w:tc>
        <w:tc>
          <w:tcPr>
            <w:tcW w:w="984" w:type="dxa"/>
            <w:shd w:val="clear" w:color="auto" w:fill="E6EFF7"/>
          </w:tcPr>
          <w:p w14:paraId="178E917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536F925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Monitoring, control and surveillance </w:t>
            </w:r>
            <w:r w:rsidRPr="006F0F56">
              <w:rPr>
                <w:b/>
                <w:color w:val="808080" w:themeColor="background1" w:themeShade="80"/>
              </w:rPr>
              <w:t>mechanisms</w:t>
            </w:r>
            <w:r w:rsidRPr="006F0F56">
              <w:rPr>
                <w:color w:val="808080" w:themeColor="background1" w:themeShade="80"/>
              </w:rPr>
              <w:t xml:space="preserve"> exist, and are implemented in the fishery and associated enhancement activities and there is a reasonable expectation that they are effective.</w:t>
            </w:r>
          </w:p>
        </w:tc>
        <w:tc>
          <w:tcPr>
            <w:tcW w:w="2868" w:type="dxa"/>
            <w:tcBorders>
              <w:bottom w:val="single" w:sz="4" w:space="0" w:color="E6EFF7"/>
            </w:tcBorders>
            <w:shd w:val="clear" w:color="auto" w:fill="F2F2F2" w:themeFill="background1" w:themeFillShade="F2"/>
            <w:vAlign w:val="top"/>
          </w:tcPr>
          <w:p w14:paraId="7A4D129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monitoring, control and surveillance </w:t>
            </w:r>
            <w:r w:rsidRPr="006F0F56">
              <w:rPr>
                <w:b/>
                <w:color w:val="808080" w:themeColor="background1" w:themeShade="80"/>
              </w:rPr>
              <w:t>system</w:t>
            </w:r>
            <w:r w:rsidRPr="006F0F56">
              <w:rPr>
                <w:color w:val="808080" w:themeColor="background1" w:themeShade="80"/>
              </w:rPr>
              <w:t xml:space="preserve"> has been implemented in the fishery and associated enhancement activities and has demonstrated an ability to enforce relevant management measures, strategies and/or rules.</w:t>
            </w:r>
          </w:p>
        </w:tc>
        <w:tc>
          <w:tcPr>
            <w:tcW w:w="2870" w:type="dxa"/>
            <w:tcBorders>
              <w:bottom w:val="single" w:sz="4" w:space="0" w:color="E6EFF7"/>
              <w:right w:val="single" w:sz="4" w:space="0" w:color="E6EFF7"/>
            </w:tcBorders>
            <w:shd w:val="clear" w:color="auto" w:fill="F2F2F2" w:themeFill="background1" w:themeFillShade="F2"/>
            <w:vAlign w:val="top"/>
          </w:tcPr>
          <w:p w14:paraId="79CE99D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w:t>
            </w:r>
            <w:r w:rsidRPr="006F0F56">
              <w:rPr>
                <w:b/>
                <w:color w:val="808080" w:themeColor="background1" w:themeShade="80"/>
              </w:rPr>
              <w:t>comprehensive</w:t>
            </w:r>
            <w:r w:rsidRPr="006F0F56">
              <w:rPr>
                <w:color w:val="808080" w:themeColor="background1" w:themeShade="80"/>
              </w:rPr>
              <w:t xml:space="preserve"> monitoring, control and surveillance system has been implemented in the fishery and associated enhancement activities and has demonstrated a consistent ability to enforce relevant management measures, strategies and/or rules.</w:t>
            </w:r>
          </w:p>
        </w:tc>
      </w:tr>
      <w:tr w:rsidR="006F0F56" w:rsidRPr="006F0F56" w14:paraId="3B885BBA"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66DAE7F"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38CBEBB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21DCFE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CBE7CC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2C5DBA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51A7E0C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933C20A" w14:textId="77777777" w:rsidR="006F0F56" w:rsidRPr="006F0F56" w:rsidRDefault="006F0F56" w:rsidP="006F0F56">
            <w:r w:rsidRPr="006F0F56">
              <w:rPr>
                <w:sz w:val="22"/>
                <w:szCs w:val="22"/>
              </w:rPr>
              <w:t>Rationale</w:t>
            </w:r>
          </w:p>
        </w:tc>
      </w:tr>
    </w:tbl>
    <w:p w14:paraId="306843AF" w14:textId="77777777" w:rsidR="006F0F56" w:rsidRPr="006F0F56" w:rsidRDefault="006F0F56" w:rsidP="006F0F56"/>
    <w:p w14:paraId="2AF96C4A" w14:textId="77777777" w:rsidR="006F0F56" w:rsidRPr="006F0F56" w:rsidRDefault="006F0F56" w:rsidP="006F0F56">
      <w:r w:rsidRPr="006F0F56">
        <w:t>Insert sufficient rationale to support the team’s conclusion for each Scoring Guidepost (SG).</w:t>
      </w:r>
    </w:p>
    <w:p w14:paraId="3DBC12F2"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2074B9AC"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732FB35D" w14:textId="77777777" w:rsidR="006F0F56" w:rsidRPr="006F0F56" w:rsidRDefault="006F0F56" w:rsidP="006F0F56">
            <w:pPr>
              <w:rPr>
                <w:color w:val="auto"/>
                <w:sz w:val="28"/>
              </w:rPr>
            </w:pPr>
            <w:r w:rsidRPr="006F0F56">
              <w:rPr>
                <w:color w:val="auto"/>
                <w:sz w:val="28"/>
              </w:rPr>
              <w:t>b</w:t>
            </w:r>
          </w:p>
          <w:p w14:paraId="0800F4BE"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27B9DD8A"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Sanctions</w:t>
            </w:r>
          </w:p>
        </w:tc>
      </w:tr>
      <w:tr w:rsidR="006F0F56" w:rsidRPr="006F0F56" w14:paraId="382D5087"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903BA5A" w14:textId="77777777" w:rsidR="006F0F56" w:rsidRPr="006F0F56" w:rsidRDefault="006F0F56" w:rsidP="006F0F56">
            <w:pPr>
              <w:rPr>
                <w:b/>
                <w:color w:val="auto"/>
                <w:sz w:val="28"/>
              </w:rPr>
            </w:pPr>
          </w:p>
        </w:tc>
        <w:tc>
          <w:tcPr>
            <w:tcW w:w="984" w:type="dxa"/>
            <w:shd w:val="clear" w:color="auto" w:fill="E6EFF7"/>
          </w:tcPr>
          <w:p w14:paraId="5F10D16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233D696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Sanctions to deal with non-compliance exist and there is some evidence that they are applied.</w:t>
            </w:r>
          </w:p>
        </w:tc>
        <w:tc>
          <w:tcPr>
            <w:tcW w:w="2868" w:type="dxa"/>
            <w:tcBorders>
              <w:bottom w:val="single" w:sz="4" w:space="0" w:color="E6EFF7"/>
            </w:tcBorders>
            <w:shd w:val="clear" w:color="auto" w:fill="F2F2F2" w:themeFill="background1" w:themeFillShade="F2"/>
            <w:vAlign w:val="top"/>
          </w:tcPr>
          <w:p w14:paraId="0601753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Sanctions to deal with non-compliance exist, </w:t>
            </w:r>
            <w:r w:rsidRPr="006F0F56">
              <w:rPr>
                <w:b/>
                <w:color w:val="808080" w:themeColor="background1" w:themeShade="80"/>
              </w:rPr>
              <w:t>are consistently applied</w:t>
            </w:r>
            <w:r w:rsidRPr="006F0F56">
              <w:rPr>
                <w:color w:val="808080" w:themeColor="background1" w:themeShade="80"/>
              </w:rPr>
              <w:t xml:space="preserve"> and thought to provide effective deterrence.</w:t>
            </w:r>
          </w:p>
        </w:tc>
        <w:tc>
          <w:tcPr>
            <w:tcW w:w="2870" w:type="dxa"/>
            <w:tcBorders>
              <w:bottom w:val="single" w:sz="4" w:space="0" w:color="E6EFF7"/>
              <w:right w:val="single" w:sz="4" w:space="0" w:color="E6EFF7"/>
            </w:tcBorders>
            <w:shd w:val="clear" w:color="auto" w:fill="F2F2F2" w:themeFill="background1" w:themeFillShade="F2"/>
            <w:vAlign w:val="top"/>
          </w:tcPr>
          <w:p w14:paraId="00FAFFA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Sanctions to deal with non-compliance exist, are consistently applied and </w:t>
            </w:r>
            <w:r w:rsidRPr="006F0F56">
              <w:rPr>
                <w:b/>
                <w:color w:val="808080" w:themeColor="background1" w:themeShade="80"/>
              </w:rPr>
              <w:t>demonstrably</w:t>
            </w:r>
            <w:r w:rsidRPr="006F0F56">
              <w:rPr>
                <w:color w:val="808080" w:themeColor="background1" w:themeShade="80"/>
              </w:rPr>
              <w:t xml:space="preserve"> provide effective deterrence.</w:t>
            </w:r>
          </w:p>
        </w:tc>
      </w:tr>
      <w:tr w:rsidR="006F0F56" w:rsidRPr="006F0F56" w14:paraId="0CCDDE76"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D7715C0"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1C8A295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B619A9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A75845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96257C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246CA75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0DC09B1" w14:textId="77777777" w:rsidR="006F0F56" w:rsidRPr="006F0F56" w:rsidRDefault="006F0F56" w:rsidP="006F0F56">
            <w:r w:rsidRPr="006F0F56">
              <w:rPr>
                <w:sz w:val="22"/>
                <w:szCs w:val="22"/>
              </w:rPr>
              <w:t>Rationale</w:t>
            </w:r>
          </w:p>
        </w:tc>
      </w:tr>
    </w:tbl>
    <w:p w14:paraId="775B83FF" w14:textId="77777777" w:rsidR="006F0F56" w:rsidRPr="006F0F56" w:rsidRDefault="006F0F56" w:rsidP="006F0F56"/>
    <w:p w14:paraId="0CE3C8F9" w14:textId="77777777" w:rsidR="006F0F56" w:rsidRPr="006F0F56" w:rsidRDefault="006F0F56" w:rsidP="006F0F56">
      <w:r w:rsidRPr="006F0F56">
        <w:t>Insert sufficient rationale to support the team’s conclusion for each Scoring Guidepost (SG).</w:t>
      </w:r>
    </w:p>
    <w:p w14:paraId="19A1AB56"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41D81ADE"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6A36C287" w14:textId="77777777" w:rsidR="006F0F56" w:rsidRPr="006F0F56" w:rsidRDefault="006F0F56" w:rsidP="006F0F56">
            <w:pPr>
              <w:rPr>
                <w:color w:val="auto"/>
                <w:sz w:val="28"/>
              </w:rPr>
            </w:pPr>
            <w:r w:rsidRPr="006F0F56">
              <w:rPr>
                <w:color w:val="auto"/>
                <w:sz w:val="28"/>
              </w:rPr>
              <w:t>c</w:t>
            </w:r>
          </w:p>
          <w:p w14:paraId="51D1AF66"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7442CDA5"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Compliance</w:t>
            </w:r>
          </w:p>
        </w:tc>
      </w:tr>
      <w:tr w:rsidR="006F0F56" w:rsidRPr="006F0F56" w14:paraId="4220919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A8B8E18" w14:textId="77777777" w:rsidR="006F0F56" w:rsidRPr="006F0F56" w:rsidRDefault="006F0F56" w:rsidP="006F0F56">
            <w:pPr>
              <w:rPr>
                <w:b/>
                <w:color w:val="auto"/>
                <w:sz w:val="28"/>
              </w:rPr>
            </w:pPr>
          </w:p>
        </w:tc>
        <w:tc>
          <w:tcPr>
            <w:tcW w:w="984" w:type="dxa"/>
            <w:shd w:val="clear" w:color="auto" w:fill="E6EFF7"/>
          </w:tcPr>
          <w:p w14:paraId="76D6E13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shd w:val="clear" w:color="auto" w:fill="F2F2F2" w:themeFill="background1" w:themeFillShade="F2"/>
            <w:vAlign w:val="top"/>
          </w:tcPr>
          <w:p w14:paraId="2C8B0B8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Fishers and hatchery operators are </w:t>
            </w:r>
            <w:r w:rsidRPr="006F0F56">
              <w:rPr>
                <w:b/>
                <w:color w:val="808080" w:themeColor="background1" w:themeShade="80"/>
              </w:rPr>
              <w:t>generally thought</w:t>
            </w:r>
            <w:r w:rsidRPr="006F0F56">
              <w:rPr>
                <w:color w:val="808080" w:themeColor="background1" w:themeShade="80"/>
              </w:rPr>
              <w:t xml:space="preserve"> to comply with the management system for the fishery and associated enhancement activities under assessment, including, when required, providing information of importance to the effective management of the fishery.</w:t>
            </w:r>
          </w:p>
        </w:tc>
        <w:tc>
          <w:tcPr>
            <w:tcW w:w="2868" w:type="dxa"/>
            <w:tcBorders>
              <w:bottom w:val="single" w:sz="4" w:space="0" w:color="E6EFF7"/>
            </w:tcBorders>
            <w:shd w:val="clear" w:color="auto" w:fill="F2F2F2" w:themeFill="background1" w:themeFillShade="F2"/>
            <w:vAlign w:val="top"/>
          </w:tcPr>
          <w:p w14:paraId="6D45AFA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Some evidence exists</w:t>
            </w:r>
            <w:r w:rsidRPr="006F0F56">
              <w:rPr>
                <w:color w:val="808080" w:themeColor="background1" w:themeShade="80"/>
              </w:rPr>
              <w:t xml:space="preserve"> to demonstrate fishers and hatchery operators comply with the management system under assessment, including, when required, providing information of importance to the effective management of the fishery and associated enhancement activities.</w:t>
            </w:r>
          </w:p>
        </w:tc>
        <w:tc>
          <w:tcPr>
            <w:tcW w:w="2870" w:type="dxa"/>
            <w:tcBorders>
              <w:bottom w:val="single" w:sz="4" w:space="0" w:color="E6EFF7"/>
              <w:right w:val="single" w:sz="4" w:space="0" w:color="E6EFF7"/>
            </w:tcBorders>
            <w:shd w:val="clear" w:color="auto" w:fill="F2F2F2" w:themeFill="background1" w:themeFillShade="F2"/>
            <w:vAlign w:val="top"/>
          </w:tcPr>
          <w:p w14:paraId="256F83D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confidence</w:t>
            </w:r>
            <w:r w:rsidRPr="006F0F56">
              <w:rPr>
                <w:color w:val="808080" w:themeColor="background1" w:themeShade="80"/>
              </w:rPr>
              <w:t xml:space="preserve"> that fishers and hatchery operators comply with the management system under assessment, including, providing information of importance to the effective management of the fishery and associated enhancement activities.</w:t>
            </w:r>
          </w:p>
        </w:tc>
      </w:tr>
      <w:tr w:rsidR="006F0F56" w:rsidRPr="006F0F56" w14:paraId="3EF3E45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67EFFB6"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0124D47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CF8A47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9CB2A8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22B374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7160487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D8C1076" w14:textId="77777777" w:rsidR="006F0F56" w:rsidRPr="006F0F56" w:rsidRDefault="006F0F56" w:rsidP="006F0F56">
            <w:r w:rsidRPr="006F0F56">
              <w:rPr>
                <w:sz w:val="22"/>
                <w:szCs w:val="22"/>
              </w:rPr>
              <w:t>Rationale</w:t>
            </w:r>
          </w:p>
        </w:tc>
      </w:tr>
    </w:tbl>
    <w:p w14:paraId="15C8257E" w14:textId="77777777" w:rsidR="006F0F56" w:rsidRPr="006F0F56" w:rsidRDefault="006F0F56" w:rsidP="006F0F56"/>
    <w:p w14:paraId="3A5311CA" w14:textId="77777777" w:rsidR="006F0F56" w:rsidRPr="006F0F56" w:rsidRDefault="006F0F56" w:rsidP="006F0F56">
      <w:r w:rsidRPr="006F0F56">
        <w:t>Insert sufficient rationale to support the team’s conclusion for each Scoring Guidepost (SG).</w:t>
      </w:r>
    </w:p>
    <w:p w14:paraId="1FDE4302"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61D3FDEB"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2CBD684A" w14:textId="77777777" w:rsidR="006F0F56" w:rsidRPr="006F0F56" w:rsidRDefault="006F0F56" w:rsidP="006F0F56">
            <w:pPr>
              <w:rPr>
                <w:color w:val="auto"/>
                <w:sz w:val="28"/>
              </w:rPr>
            </w:pPr>
            <w:r w:rsidRPr="006F0F56">
              <w:rPr>
                <w:color w:val="auto"/>
                <w:sz w:val="28"/>
              </w:rPr>
              <w:t>d</w:t>
            </w:r>
          </w:p>
          <w:p w14:paraId="79569A13" w14:textId="77777777" w:rsidR="006F0F56" w:rsidRPr="006F0F56" w:rsidRDefault="006F0F56" w:rsidP="006F0F56">
            <w:pPr>
              <w:rPr>
                <w:color w:val="auto"/>
                <w:sz w:val="22"/>
              </w:rPr>
            </w:pPr>
          </w:p>
        </w:tc>
        <w:tc>
          <w:tcPr>
            <w:tcW w:w="9590" w:type="dxa"/>
            <w:gridSpan w:val="4"/>
            <w:tcBorders>
              <w:right w:val="single" w:sz="4" w:space="0" w:color="E6EFF7"/>
            </w:tcBorders>
            <w:shd w:val="clear" w:color="auto" w:fill="E6EFF7"/>
          </w:tcPr>
          <w:p w14:paraId="0A61B7C7"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lastRenderedPageBreak/>
              <w:t>Systematic non-compliance</w:t>
            </w:r>
          </w:p>
        </w:tc>
      </w:tr>
      <w:tr w:rsidR="006F0F56" w:rsidRPr="006F0F56" w14:paraId="176BA59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CC11C28" w14:textId="77777777" w:rsidR="006F0F56" w:rsidRPr="006F0F56" w:rsidRDefault="006F0F56" w:rsidP="006F0F56">
            <w:pPr>
              <w:rPr>
                <w:color w:val="auto"/>
                <w:sz w:val="22"/>
              </w:rPr>
            </w:pPr>
          </w:p>
        </w:tc>
        <w:tc>
          <w:tcPr>
            <w:tcW w:w="984" w:type="dxa"/>
            <w:shd w:val="clear" w:color="auto" w:fill="E6EFF7"/>
          </w:tcPr>
          <w:p w14:paraId="3761E0B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shd w:val="clear" w:color="auto" w:fill="F2F2F2" w:themeFill="background1" w:themeFillShade="F2"/>
            <w:vAlign w:val="top"/>
          </w:tcPr>
          <w:p w14:paraId="40F63FB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shd w:val="clear" w:color="auto" w:fill="F2F2F2" w:themeFill="background1" w:themeFillShade="F2"/>
            <w:vAlign w:val="top"/>
          </w:tcPr>
          <w:p w14:paraId="41F83A8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There is no evidence of systematic non-compliance.</w:t>
            </w:r>
          </w:p>
        </w:tc>
        <w:tc>
          <w:tcPr>
            <w:tcW w:w="2870" w:type="dxa"/>
            <w:tcBorders>
              <w:right w:val="single" w:sz="4" w:space="0" w:color="E6EFF7"/>
            </w:tcBorders>
            <w:shd w:val="clear" w:color="auto" w:fill="F2F2F2" w:themeFill="background1" w:themeFillShade="F2"/>
            <w:vAlign w:val="top"/>
          </w:tcPr>
          <w:p w14:paraId="6AE968F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045206CA"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7BD5D91" w14:textId="77777777" w:rsidR="006F0F56" w:rsidRPr="006F0F56" w:rsidRDefault="006F0F56" w:rsidP="006F0F56">
            <w:pPr>
              <w:rPr>
                <w:color w:val="auto"/>
                <w:sz w:val="22"/>
              </w:rPr>
            </w:pPr>
          </w:p>
        </w:tc>
        <w:tc>
          <w:tcPr>
            <w:tcW w:w="984" w:type="dxa"/>
            <w:shd w:val="clear" w:color="auto" w:fill="E6EFF7"/>
          </w:tcPr>
          <w:p w14:paraId="56BB3BD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vAlign w:val="top"/>
          </w:tcPr>
          <w:p w14:paraId="67F4BCB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68" w:type="dxa"/>
            <w:shd w:val="clear" w:color="auto" w:fill="auto"/>
          </w:tcPr>
          <w:p w14:paraId="32F7B49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6F0F56">
              <w:rPr>
                <w:b/>
                <w:color w:val="auto"/>
                <w:szCs w:val="20"/>
              </w:rPr>
              <w:t>Yes / No</w:t>
            </w:r>
          </w:p>
        </w:tc>
        <w:tc>
          <w:tcPr>
            <w:tcW w:w="2870" w:type="dxa"/>
            <w:tcBorders>
              <w:right w:val="single" w:sz="4" w:space="0" w:color="E6EFF7"/>
            </w:tcBorders>
            <w:vAlign w:val="top"/>
          </w:tcPr>
          <w:p w14:paraId="63D8842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6F0F56" w:rsidRPr="006F0F56" w14:paraId="464964C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top w:val="single" w:sz="4" w:space="0" w:color="FFFFFF" w:themeColor="background1"/>
              <w:left w:val="single" w:sz="4" w:space="0" w:color="E6EFF7"/>
              <w:right w:val="single" w:sz="4" w:space="0" w:color="E6EFF7"/>
            </w:tcBorders>
          </w:tcPr>
          <w:p w14:paraId="59DB1F37" w14:textId="77777777" w:rsidR="006F0F56" w:rsidRPr="006F0F56" w:rsidRDefault="006F0F56" w:rsidP="006F0F56">
            <w:pPr>
              <w:rPr>
                <w:b/>
              </w:rPr>
            </w:pPr>
            <w:r w:rsidRPr="006F0F56">
              <w:rPr>
                <w:sz w:val="22"/>
                <w:szCs w:val="22"/>
              </w:rPr>
              <w:t>Rationale</w:t>
            </w:r>
          </w:p>
        </w:tc>
      </w:tr>
    </w:tbl>
    <w:p w14:paraId="08AC4AC4" w14:textId="77777777" w:rsidR="006F0F56" w:rsidRPr="006F0F56" w:rsidRDefault="006F0F56" w:rsidP="006F0F56"/>
    <w:p w14:paraId="54BCE937" w14:textId="77777777" w:rsidR="006F0F56" w:rsidRPr="006F0F56" w:rsidRDefault="006F0F56" w:rsidP="006F0F56">
      <w:r w:rsidRPr="006F0F56">
        <w:t>Insert sufficient rationale to support the team’s conclusion for each Scoring Guidepost (SG).</w:t>
      </w:r>
    </w:p>
    <w:p w14:paraId="6E4BBCAB"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10351"/>
      </w:tblGrid>
      <w:tr w:rsidR="006F0F56" w:rsidRPr="006F0F56" w14:paraId="77D403F9"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6A91D638" w14:textId="77777777" w:rsidR="006F0F56" w:rsidRPr="006F0F56" w:rsidRDefault="006F0F56" w:rsidP="006F0F56">
            <w:pPr>
              <w:rPr>
                <w:b w:val="0"/>
                <w:i/>
                <w:sz w:val="22"/>
                <w:szCs w:val="22"/>
              </w:rPr>
            </w:pPr>
            <w:r w:rsidRPr="006F0F56">
              <w:rPr>
                <w:b w:val="0"/>
                <w:color w:val="auto"/>
                <w:sz w:val="22"/>
                <w:szCs w:val="22"/>
              </w:rPr>
              <w:t>References</w:t>
            </w:r>
          </w:p>
        </w:tc>
      </w:tr>
    </w:tbl>
    <w:p w14:paraId="1BA95B4C" w14:textId="77777777" w:rsidR="006F0F56" w:rsidRPr="006F0F56" w:rsidRDefault="006F0F56" w:rsidP="006F0F56"/>
    <w:p w14:paraId="4B20458E" w14:textId="77777777" w:rsidR="006F0F56" w:rsidRPr="006F0F56" w:rsidRDefault="006F0F56" w:rsidP="006F0F56">
      <w:r w:rsidRPr="006F0F56">
        <w:t>List any references here, including hyperlinks to publicly-available documents.</w:t>
      </w:r>
    </w:p>
    <w:p w14:paraId="30193559"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8"/>
        <w:gridCol w:w="5035"/>
      </w:tblGrid>
      <w:tr w:rsidR="006F0F56" w:rsidRPr="006F0F56" w14:paraId="40E4BF31"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52206C3A" w14:textId="77777777" w:rsidR="006F0F56" w:rsidRPr="00DC682F" w:rsidRDefault="006F0F56" w:rsidP="00540C39">
            <w:pPr>
              <w:pStyle w:val="MSCReport-AssessmentStage"/>
            </w:pPr>
            <w:r w:rsidRPr="00DC682F">
              <w:t>Draft scoring range and information gap indicator added at Announcement Comment Draft Report</w:t>
            </w:r>
          </w:p>
        </w:tc>
      </w:tr>
      <w:tr w:rsidR="006F0F56" w:rsidRPr="006F0F56" w14:paraId="6061E144"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28797A4"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46D1241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6F0F56" w:rsidRPr="006F0F56" w14:paraId="617B7517"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260BCAEA"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2D744B5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6F0F56">
              <w:rPr>
                <w:b/>
                <w:color w:val="000000" w:themeColor="text1"/>
                <w:sz w:val="22"/>
              </w:rPr>
              <w:t>More information sought / Information sufficient to score PI</w:t>
            </w:r>
          </w:p>
        </w:tc>
      </w:tr>
      <w:tr w:rsidR="006F0F56" w:rsidRPr="006F0F56" w14:paraId="6241877A"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5847D270" w14:textId="77777777" w:rsidR="006F0F56" w:rsidRPr="006F0F56" w:rsidRDefault="006F0F56" w:rsidP="006F0F56">
            <w:pPr>
              <w:spacing w:after="40"/>
              <w:rPr>
                <w:b/>
                <w:color w:val="D9D9D9" w:themeColor="background1" w:themeShade="D9"/>
                <w14:cntxtAlts/>
              </w:rPr>
            </w:pPr>
          </w:p>
          <w:p w14:paraId="5660FFC8"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4877EFBF"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06F73BC6"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55BCD65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161DD6B8"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tcPr>
          <w:p w14:paraId="3C353CF1"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616FB91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11C31F5F" w14:textId="77777777" w:rsidR="006F0F56" w:rsidRPr="006F0F56" w:rsidRDefault="006F0F56" w:rsidP="006F0F56">
      <w:r w:rsidRPr="006F0F56">
        <w:br w:type="page"/>
      </w:r>
    </w:p>
    <w:p w14:paraId="059740C7"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3.2.4 – Monitoring and management performance evaluations</w:t>
      </w:r>
    </w:p>
    <w:tbl>
      <w:tblPr>
        <w:tblStyle w:val="TemplateTable"/>
        <w:tblW w:w="10306" w:type="dxa"/>
        <w:tblInd w:w="5" w:type="dxa"/>
        <w:tblLayout w:type="fixed"/>
        <w:tblLook w:val="04A0" w:firstRow="1" w:lastRow="0" w:firstColumn="1" w:lastColumn="0" w:noHBand="0" w:noVBand="1"/>
      </w:tblPr>
      <w:tblGrid>
        <w:gridCol w:w="757"/>
        <w:gridCol w:w="981"/>
        <w:gridCol w:w="2855"/>
        <w:gridCol w:w="2856"/>
        <w:gridCol w:w="2857"/>
      </w:tblGrid>
      <w:tr w:rsidR="006F0F56" w:rsidRPr="006F0F56" w14:paraId="60038624" w14:textId="77777777" w:rsidTr="006F0F56">
        <w:trPr>
          <w:cnfStyle w:val="100000000000" w:firstRow="1" w:lastRow="0" w:firstColumn="0" w:lastColumn="0" w:oddVBand="0" w:evenVBand="0" w:oddHBand="0" w:evenHBand="0" w:firstRowFirstColumn="0" w:firstRowLastColumn="0" w:lastRowFirstColumn="0" w:lastRowLastColumn="0"/>
          <w:trHeight w:val="928"/>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69CCDCA" w14:textId="77777777" w:rsidR="006F0F56" w:rsidRPr="006F0F56" w:rsidRDefault="006F0F56" w:rsidP="006F0F56">
            <w:pPr>
              <w:rPr>
                <w:b w:val="0"/>
                <w:sz w:val="32"/>
              </w:rPr>
            </w:pPr>
            <w:r w:rsidRPr="006F0F56">
              <w:rPr>
                <w:b w:val="0"/>
                <w:sz w:val="32"/>
              </w:rPr>
              <w:t>PI 3.2.4</w:t>
            </w:r>
          </w:p>
        </w:tc>
        <w:tc>
          <w:tcPr>
            <w:tcW w:w="856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88F7A67" w14:textId="77777777" w:rsidR="006F0F56" w:rsidRPr="006F0F56" w:rsidRDefault="006F0F56" w:rsidP="006F0F56">
            <w:pPr>
              <w:spacing w:after="120"/>
              <w:cnfStyle w:val="100000000000" w:firstRow="1" w:lastRow="0" w:firstColumn="0" w:lastColumn="0" w:oddVBand="0" w:evenVBand="0" w:oddHBand="0" w:evenHBand="0" w:firstRowFirstColumn="0" w:firstRowLastColumn="0" w:lastRowFirstColumn="0" w:lastRowLastColumn="0"/>
              <w:rPr>
                <w:rFonts w:eastAsia="Times New Roman" w:cs="Arial"/>
                <w:szCs w:val="20"/>
                <w:lang w:bidi="en-US"/>
              </w:rPr>
            </w:pPr>
            <w:r w:rsidRPr="006F0F56">
              <w:rPr>
                <w:rFonts w:eastAsia="Times New Roman" w:cs="Arial"/>
                <w:szCs w:val="20"/>
                <w:lang w:bidi="en-US"/>
              </w:rPr>
              <w:t>There is a system of monitoring and evaluating the performance of the fishery-specific and enhancement management system(s) against its objectives</w:t>
            </w:r>
          </w:p>
          <w:p w14:paraId="535787DA"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There is effective and timely review of the fishery-specific and associated enhancement program(s) management system</w:t>
            </w:r>
          </w:p>
        </w:tc>
      </w:tr>
      <w:tr w:rsidR="006F0F56" w:rsidRPr="006F0F56" w14:paraId="3C44E22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E6EFF7"/>
            </w:tcBorders>
          </w:tcPr>
          <w:p w14:paraId="023E0C04" w14:textId="77777777" w:rsidR="006F0F56" w:rsidRPr="006F0F56" w:rsidRDefault="006F0F56" w:rsidP="006F0F56">
            <w:pPr>
              <w:rPr>
                <w:color w:val="auto"/>
                <w:sz w:val="22"/>
              </w:rPr>
            </w:pPr>
            <w:r w:rsidRPr="006F0F56">
              <w:rPr>
                <w:color w:val="auto"/>
                <w:sz w:val="22"/>
              </w:rPr>
              <w:t>Scoring Issue</w:t>
            </w:r>
          </w:p>
        </w:tc>
        <w:tc>
          <w:tcPr>
            <w:tcW w:w="2855" w:type="dxa"/>
            <w:tcBorders>
              <w:top w:val="single" w:sz="4" w:space="0" w:color="FFFFFF" w:themeColor="background1"/>
            </w:tcBorders>
            <w:shd w:val="clear" w:color="auto" w:fill="F2F2F2" w:themeFill="background1" w:themeFillShade="F2"/>
          </w:tcPr>
          <w:p w14:paraId="215FAF60"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56" w:type="dxa"/>
            <w:tcBorders>
              <w:top w:val="single" w:sz="4" w:space="0" w:color="FFFFFF" w:themeColor="background1"/>
            </w:tcBorders>
            <w:shd w:val="clear" w:color="auto" w:fill="F2F2F2" w:themeFill="background1" w:themeFillShade="F2"/>
          </w:tcPr>
          <w:p w14:paraId="6ED7B903"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57" w:type="dxa"/>
            <w:tcBorders>
              <w:top w:val="single" w:sz="4" w:space="0" w:color="FFFFFF" w:themeColor="background1"/>
              <w:right w:val="single" w:sz="4" w:space="0" w:color="E6EFF7"/>
            </w:tcBorders>
            <w:shd w:val="clear" w:color="auto" w:fill="F2F2F2" w:themeFill="background1" w:themeFillShade="F2"/>
          </w:tcPr>
          <w:p w14:paraId="64E18F57"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48127D55"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39A410E9" w14:textId="77777777" w:rsidR="006F0F56" w:rsidRPr="006F0F56" w:rsidRDefault="006F0F56" w:rsidP="006F0F56">
            <w:pPr>
              <w:rPr>
                <w:b/>
                <w:color w:val="auto"/>
                <w:sz w:val="28"/>
              </w:rPr>
            </w:pPr>
            <w:r w:rsidRPr="006F0F56">
              <w:rPr>
                <w:b/>
                <w:color w:val="auto"/>
                <w:sz w:val="28"/>
              </w:rPr>
              <w:t>a</w:t>
            </w:r>
          </w:p>
          <w:p w14:paraId="66299D53" w14:textId="77777777" w:rsidR="006F0F56" w:rsidRPr="006F0F56" w:rsidRDefault="006F0F56" w:rsidP="006F0F56">
            <w:pPr>
              <w:rPr>
                <w:b/>
                <w:color w:val="auto"/>
                <w:sz w:val="28"/>
              </w:rPr>
            </w:pPr>
          </w:p>
        </w:tc>
        <w:tc>
          <w:tcPr>
            <w:tcW w:w="9549" w:type="dxa"/>
            <w:gridSpan w:val="4"/>
            <w:tcBorders>
              <w:right w:val="single" w:sz="4" w:space="0" w:color="E6EFF7"/>
            </w:tcBorders>
            <w:shd w:val="clear" w:color="auto" w:fill="E6EFF7"/>
          </w:tcPr>
          <w:p w14:paraId="65855B7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Evaluation coverage</w:t>
            </w:r>
          </w:p>
        </w:tc>
      </w:tr>
      <w:tr w:rsidR="006F0F56" w:rsidRPr="006F0F56" w14:paraId="2167B28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085EF9F4" w14:textId="77777777" w:rsidR="006F0F56" w:rsidRPr="006F0F56" w:rsidRDefault="006F0F56" w:rsidP="006F0F56">
            <w:pPr>
              <w:rPr>
                <w:b/>
                <w:color w:val="auto"/>
                <w:sz w:val="28"/>
              </w:rPr>
            </w:pPr>
          </w:p>
        </w:tc>
        <w:tc>
          <w:tcPr>
            <w:tcW w:w="981" w:type="dxa"/>
            <w:shd w:val="clear" w:color="auto" w:fill="E6EFF7"/>
          </w:tcPr>
          <w:p w14:paraId="3EA7B17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55" w:type="dxa"/>
            <w:tcBorders>
              <w:bottom w:val="single" w:sz="4" w:space="0" w:color="E6EFF7"/>
            </w:tcBorders>
            <w:shd w:val="clear" w:color="auto" w:fill="F2F2F2" w:themeFill="background1" w:themeFillShade="F2"/>
            <w:vAlign w:val="top"/>
          </w:tcPr>
          <w:p w14:paraId="425052C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 and associated enhancement program(s) has in place mechanisms to evaluate </w:t>
            </w:r>
            <w:r w:rsidRPr="006F0F56">
              <w:rPr>
                <w:b/>
                <w:color w:val="808080" w:themeColor="background1" w:themeShade="80"/>
              </w:rPr>
              <w:t>some</w:t>
            </w:r>
            <w:r w:rsidRPr="006F0F56">
              <w:rPr>
                <w:color w:val="808080" w:themeColor="background1" w:themeShade="80"/>
              </w:rPr>
              <w:t xml:space="preserve"> parts of the management system.</w:t>
            </w:r>
          </w:p>
        </w:tc>
        <w:tc>
          <w:tcPr>
            <w:tcW w:w="2856" w:type="dxa"/>
            <w:tcBorders>
              <w:bottom w:val="single" w:sz="4" w:space="0" w:color="E6EFF7"/>
            </w:tcBorders>
            <w:shd w:val="clear" w:color="auto" w:fill="F2F2F2" w:themeFill="background1" w:themeFillShade="F2"/>
            <w:vAlign w:val="top"/>
          </w:tcPr>
          <w:p w14:paraId="1E83DA9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 and associated enhancement program(s) has in place mechanisms to evaluate </w:t>
            </w:r>
            <w:r w:rsidRPr="006F0F56">
              <w:rPr>
                <w:b/>
                <w:color w:val="808080" w:themeColor="background1" w:themeShade="80"/>
              </w:rPr>
              <w:t xml:space="preserve">key </w:t>
            </w:r>
            <w:r w:rsidRPr="006F0F56">
              <w:rPr>
                <w:color w:val="808080" w:themeColor="background1" w:themeShade="80"/>
              </w:rPr>
              <w:t>parts of the management system.</w:t>
            </w:r>
          </w:p>
        </w:tc>
        <w:tc>
          <w:tcPr>
            <w:tcW w:w="2857" w:type="dxa"/>
            <w:tcBorders>
              <w:bottom w:val="single" w:sz="4" w:space="0" w:color="E6EFF7"/>
              <w:right w:val="single" w:sz="4" w:space="0" w:color="E6EFF7"/>
            </w:tcBorders>
            <w:shd w:val="clear" w:color="auto" w:fill="F2F2F2" w:themeFill="background1" w:themeFillShade="F2"/>
            <w:vAlign w:val="top"/>
          </w:tcPr>
          <w:p w14:paraId="4365548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 and associated enhancement program(s) has in place mechanisms to evaluate </w:t>
            </w:r>
            <w:r w:rsidRPr="006F0F56">
              <w:rPr>
                <w:b/>
                <w:color w:val="808080" w:themeColor="background1" w:themeShade="80"/>
              </w:rPr>
              <w:t>all</w:t>
            </w:r>
            <w:r w:rsidRPr="006F0F56">
              <w:rPr>
                <w:color w:val="808080" w:themeColor="background1" w:themeShade="80"/>
              </w:rPr>
              <w:t xml:space="preserve"> parts of the management system.</w:t>
            </w:r>
          </w:p>
        </w:tc>
      </w:tr>
      <w:tr w:rsidR="006F0F56" w:rsidRPr="006F0F56" w14:paraId="01803B85"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2239B553" w14:textId="77777777" w:rsidR="006F0F56" w:rsidRPr="006F0F56" w:rsidRDefault="006F0F56" w:rsidP="006F0F56">
            <w:pPr>
              <w:rPr>
                <w:b/>
                <w:color w:val="auto"/>
                <w:sz w:val="28"/>
              </w:rPr>
            </w:pPr>
          </w:p>
        </w:tc>
        <w:tc>
          <w:tcPr>
            <w:tcW w:w="981" w:type="dxa"/>
            <w:tcBorders>
              <w:right w:val="single" w:sz="4" w:space="0" w:color="E6EFF7"/>
            </w:tcBorders>
            <w:shd w:val="clear" w:color="auto" w:fill="E6EFF7"/>
          </w:tcPr>
          <w:p w14:paraId="1AEDEC6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493B8B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221F0E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240FD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2AE43C0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gridSpan w:val="5"/>
            <w:tcBorders>
              <w:left w:val="single" w:sz="4" w:space="0" w:color="E6EFF7"/>
              <w:right w:val="single" w:sz="4" w:space="0" w:color="E6EFF7"/>
            </w:tcBorders>
          </w:tcPr>
          <w:p w14:paraId="2F780854" w14:textId="77777777" w:rsidR="006F0F56" w:rsidRPr="006F0F56" w:rsidRDefault="006F0F56" w:rsidP="006F0F56">
            <w:pPr>
              <w:rPr>
                <w:color w:val="000000" w:themeColor="text1" w:themeShade="80"/>
              </w:rPr>
            </w:pPr>
            <w:r w:rsidRPr="006F0F56">
              <w:rPr>
                <w:color w:val="000000" w:themeColor="text1" w:themeShade="80"/>
                <w:sz w:val="22"/>
                <w:szCs w:val="22"/>
              </w:rPr>
              <w:t>Rationale</w:t>
            </w:r>
          </w:p>
        </w:tc>
      </w:tr>
    </w:tbl>
    <w:p w14:paraId="10DFE91F" w14:textId="77777777" w:rsidR="006F0F56" w:rsidRPr="006F0F56" w:rsidRDefault="006F0F56" w:rsidP="006F0F56"/>
    <w:p w14:paraId="78FEFCCC" w14:textId="77777777" w:rsidR="006F0F56" w:rsidRPr="006F0F56" w:rsidRDefault="006F0F56" w:rsidP="006F0F56">
      <w:r w:rsidRPr="006F0F56">
        <w:t>Insert sufficient rationale to support the team’s conclusion for each Scoring Guidepost (SG).</w:t>
      </w:r>
    </w:p>
    <w:p w14:paraId="69351EF2" w14:textId="77777777" w:rsidR="006F0F56" w:rsidRPr="006F0F56" w:rsidRDefault="006F0F56" w:rsidP="006F0F56"/>
    <w:tbl>
      <w:tblPr>
        <w:tblStyle w:val="TemplateTable"/>
        <w:tblW w:w="10306" w:type="dxa"/>
        <w:tblInd w:w="5" w:type="dxa"/>
        <w:tblLayout w:type="fixed"/>
        <w:tblLook w:val="04A0" w:firstRow="1" w:lastRow="0" w:firstColumn="1" w:lastColumn="0" w:noHBand="0" w:noVBand="1"/>
      </w:tblPr>
      <w:tblGrid>
        <w:gridCol w:w="757"/>
        <w:gridCol w:w="981"/>
        <w:gridCol w:w="2855"/>
        <w:gridCol w:w="2856"/>
        <w:gridCol w:w="2857"/>
      </w:tblGrid>
      <w:tr w:rsidR="006F0F56" w:rsidRPr="006F0F56" w14:paraId="4FE18CD3"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shd w:val="clear" w:color="auto" w:fill="E6EFF7"/>
          </w:tcPr>
          <w:p w14:paraId="35F123AC" w14:textId="77777777" w:rsidR="006F0F56" w:rsidRPr="006F0F56" w:rsidRDefault="006F0F56" w:rsidP="006F0F56">
            <w:pPr>
              <w:rPr>
                <w:color w:val="auto"/>
                <w:sz w:val="28"/>
              </w:rPr>
            </w:pPr>
            <w:r w:rsidRPr="006F0F56">
              <w:rPr>
                <w:color w:val="auto"/>
                <w:sz w:val="28"/>
              </w:rPr>
              <w:t>b</w:t>
            </w:r>
          </w:p>
          <w:p w14:paraId="7EF25DB0" w14:textId="77777777" w:rsidR="006F0F56" w:rsidRPr="006F0F56" w:rsidRDefault="006F0F56" w:rsidP="006F0F56">
            <w:pPr>
              <w:rPr>
                <w:color w:val="auto"/>
                <w:sz w:val="22"/>
              </w:rPr>
            </w:pPr>
          </w:p>
        </w:tc>
        <w:tc>
          <w:tcPr>
            <w:tcW w:w="9549" w:type="dxa"/>
            <w:gridSpan w:val="4"/>
            <w:tcBorders>
              <w:right w:val="single" w:sz="4" w:space="0" w:color="E6EFF7"/>
            </w:tcBorders>
            <w:shd w:val="clear" w:color="auto" w:fill="E6EFF7"/>
          </w:tcPr>
          <w:p w14:paraId="330131D5"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Internal and/or external review</w:t>
            </w:r>
          </w:p>
        </w:tc>
      </w:tr>
      <w:tr w:rsidR="006F0F56" w:rsidRPr="006F0F56" w14:paraId="38E9C49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1AE44954" w14:textId="77777777" w:rsidR="006F0F56" w:rsidRPr="006F0F56" w:rsidRDefault="006F0F56" w:rsidP="006F0F56">
            <w:pPr>
              <w:rPr>
                <w:color w:val="auto"/>
                <w:sz w:val="22"/>
              </w:rPr>
            </w:pPr>
          </w:p>
        </w:tc>
        <w:tc>
          <w:tcPr>
            <w:tcW w:w="981" w:type="dxa"/>
            <w:shd w:val="clear" w:color="auto" w:fill="E6EFF7"/>
          </w:tcPr>
          <w:p w14:paraId="42DDEAB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55" w:type="dxa"/>
            <w:tcBorders>
              <w:bottom w:val="single" w:sz="4" w:space="0" w:color="E6EFF7"/>
            </w:tcBorders>
            <w:shd w:val="clear" w:color="auto" w:fill="F2F2F2" w:themeFill="background1" w:themeFillShade="F2"/>
            <w:vAlign w:val="top"/>
          </w:tcPr>
          <w:p w14:paraId="5682481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fishery-specific and associated enhancement program(s) management system is subject to </w:t>
            </w:r>
            <w:r w:rsidRPr="006F0F56">
              <w:rPr>
                <w:b/>
                <w:bCs/>
                <w:color w:val="808080" w:themeColor="background1" w:themeShade="80"/>
              </w:rPr>
              <w:t>occasional internal</w:t>
            </w:r>
            <w:r w:rsidRPr="006F0F56">
              <w:rPr>
                <w:bCs/>
                <w:color w:val="808080" w:themeColor="background1" w:themeShade="80"/>
              </w:rPr>
              <w:t xml:space="preserve"> </w:t>
            </w:r>
            <w:r w:rsidRPr="006F0F56">
              <w:rPr>
                <w:color w:val="808080" w:themeColor="background1" w:themeShade="80"/>
              </w:rPr>
              <w:t>review.</w:t>
            </w:r>
          </w:p>
        </w:tc>
        <w:tc>
          <w:tcPr>
            <w:tcW w:w="2856" w:type="dxa"/>
            <w:tcBorders>
              <w:bottom w:val="single" w:sz="4" w:space="0" w:color="E6EFF7"/>
            </w:tcBorders>
            <w:shd w:val="clear" w:color="auto" w:fill="F2F2F2" w:themeFill="background1" w:themeFillShade="F2"/>
            <w:vAlign w:val="top"/>
          </w:tcPr>
          <w:p w14:paraId="5F14A3D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fishery-specific and associated enhancement program(s) management system is subject to </w:t>
            </w:r>
            <w:r w:rsidRPr="006F0F56">
              <w:rPr>
                <w:b/>
                <w:bCs/>
                <w:color w:val="808080" w:themeColor="background1" w:themeShade="80"/>
              </w:rPr>
              <w:t xml:space="preserve">regular internal </w:t>
            </w:r>
            <w:r w:rsidRPr="006F0F56">
              <w:rPr>
                <w:b/>
                <w:color w:val="808080" w:themeColor="background1" w:themeShade="80"/>
              </w:rPr>
              <w:t xml:space="preserve">and </w:t>
            </w:r>
            <w:r w:rsidRPr="006F0F56">
              <w:rPr>
                <w:b/>
                <w:bCs/>
                <w:color w:val="808080" w:themeColor="background1" w:themeShade="80"/>
              </w:rPr>
              <w:t>occasional external</w:t>
            </w:r>
            <w:r w:rsidRPr="006F0F56">
              <w:rPr>
                <w:bCs/>
                <w:color w:val="808080" w:themeColor="background1" w:themeShade="80"/>
              </w:rPr>
              <w:t xml:space="preserve"> </w:t>
            </w:r>
            <w:r w:rsidRPr="006F0F56">
              <w:rPr>
                <w:color w:val="808080" w:themeColor="background1" w:themeShade="80"/>
              </w:rPr>
              <w:t>review.</w:t>
            </w:r>
          </w:p>
        </w:tc>
        <w:tc>
          <w:tcPr>
            <w:tcW w:w="2857" w:type="dxa"/>
            <w:tcBorders>
              <w:bottom w:val="single" w:sz="4" w:space="0" w:color="E6EFF7"/>
              <w:right w:val="single" w:sz="4" w:space="0" w:color="E6EFF7"/>
            </w:tcBorders>
            <w:shd w:val="clear" w:color="auto" w:fill="F2F2F2" w:themeFill="background1" w:themeFillShade="F2"/>
            <w:vAlign w:val="top"/>
          </w:tcPr>
          <w:p w14:paraId="35DEA19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fishery-specific and associated enhancement program(s) management system is subject to </w:t>
            </w:r>
            <w:r w:rsidRPr="006F0F56">
              <w:rPr>
                <w:b/>
                <w:bCs/>
                <w:color w:val="808080" w:themeColor="background1" w:themeShade="80"/>
              </w:rPr>
              <w:t xml:space="preserve">regular internal </w:t>
            </w:r>
            <w:r w:rsidRPr="006F0F56">
              <w:rPr>
                <w:b/>
                <w:color w:val="808080" w:themeColor="background1" w:themeShade="80"/>
              </w:rPr>
              <w:t xml:space="preserve">and </w:t>
            </w:r>
            <w:r w:rsidRPr="006F0F56">
              <w:rPr>
                <w:b/>
                <w:bCs/>
                <w:color w:val="808080" w:themeColor="background1" w:themeShade="80"/>
              </w:rPr>
              <w:t>external</w:t>
            </w:r>
            <w:r w:rsidRPr="006F0F56">
              <w:rPr>
                <w:bCs/>
                <w:color w:val="808080" w:themeColor="background1" w:themeShade="80"/>
              </w:rPr>
              <w:t xml:space="preserve"> </w:t>
            </w:r>
            <w:r w:rsidRPr="006F0F56">
              <w:rPr>
                <w:color w:val="808080" w:themeColor="background1" w:themeShade="80"/>
              </w:rPr>
              <w:t>review.</w:t>
            </w:r>
          </w:p>
        </w:tc>
      </w:tr>
      <w:tr w:rsidR="006F0F56" w:rsidRPr="006F0F56" w14:paraId="7970FF3B"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7B27D188" w14:textId="77777777" w:rsidR="006F0F56" w:rsidRPr="006F0F56" w:rsidRDefault="006F0F56" w:rsidP="006F0F56">
            <w:pPr>
              <w:rPr>
                <w:color w:val="auto"/>
                <w:sz w:val="22"/>
              </w:rPr>
            </w:pPr>
          </w:p>
        </w:tc>
        <w:tc>
          <w:tcPr>
            <w:tcW w:w="981" w:type="dxa"/>
            <w:tcBorders>
              <w:right w:val="single" w:sz="4" w:space="0" w:color="E6EFF7"/>
            </w:tcBorders>
            <w:shd w:val="clear" w:color="auto" w:fill="E6EFF7"/>
          </w:tcPr>
          <w:p w14:paraId="419E583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2AA77D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0C5433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AB128A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34982C6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gridSpan w:val="5"/>
            <w:tcBorders>
              <w:left w:val="single" w:sz="4" w:space="0" w:color="E6EFF7"/>
              <w:right w:val="single" w:sz="4" w:space="0" w:color="E6EFF7"/>
            </w:tcBorders>
          </w:tcPr>
          <w:p w14:paraId="7EFC6ABF" w14:textId="77777777" w:rsidR="006F0F56" w:rsidRPr="006F0F56" w:rsidRDefault="006F0F56" w:rsidP="006F0F56">
            <w:r w:rsidRPr="006F0F56">
              <w:rPr>
                <w:sz w:val="22"/>
                <w:szCs w:val="22"/>
              </w:rPr>
              <w:t>Rationale</w:t>
            </w:r>
          </w:p>
        </w:tc>
      </w:tr>
    </w:tbl>
    <w:p w14:paraId="4CEB5CFB" w14:textId="77777777" w:rsidR="006F0F56" w:rsidRPr="006F0F56" w:rsidRDefault="006F0F56" w:rsidP="006F0F56"/>
    <w:p w14:paraId="7C5AD78E" w14:textId="77777777" w:rsidR="006F0F56" w:rsidRPr="006F0F56" w:rsidRDefault="006F0F56" w:rsidP="006F0F56">
      <w:r w:rsidRPr="006F0F56">
        <w:t>Insert sufficient rationale to support the team’s conclusion for each Scoring Guidepost (SG).</w:t>
      </w:r>
    </w:p>
    <w:p w14:paraId="440C62A3" w14:textId="77777777" w:rsidR="006F0F56" w:rsidRPr="006F0F56" w:rsidRDefault="006F0F56" w:rsidP="006F0F56"/>
    <w:tbl>
      <w:tblPr>
        <w:tblStyle w:val="TemplateTable"/>
        <w:tblW w:w="10306" w:type="dxa"/>
        <w:tblInd w:w="5" w:type="dxa"/>
        <w:tblLayout w:type="fixed"/>
        <w:tblLook w:val="04A0" w:firstRow="1" w:lastRow="0" w:firstColumn="1" w:lastColumn="0" w:noHBand="0" w:noVBand="1"/>
      </w:tblPr>
      <w:tblGrid>
        <w:gridCol w:w="10306"/>
      </w:tblGrid>
      <w:tr w:rsidR="006F0F56" w:rsidRPr="006F0F56" w14:paraId="32A94B91"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tcBorders>
              <w:left w:val="single" w:sz="4" w:space="0" w:color="E6EFF7"/>
              <w:right w:val="single" w:sz="4" w:space="0" w:color="E6EFF7"/>
            </w:tcBorders>
            <w:shd w:val="clear" w:color="auto" w:fill="E6EFF7"/>
          </w:tcPr>
          <w:p w14:paraId="2A30F164" w14:textId="77777777" w:rsidR="006F0F56" w:rsidRPr="006F0F56" w:rsidRDefault="006F0F56" w:rsidP="006F0F56">
            <w:pPr>
              <w:rPr>
                <w:b w:val="0"/>
                <w:i/>
                <w:sz w:val="22"/>
                <w:szCs w:val="22"/>
              </w:rPr>
            </w:pPr>
            <w:r w:rsidRPr="006F0F56">
              <w:rPr>
                <w:b w:val="0"/>
                <w:color w:val="auto"/>
                <w:sz w:val="22"/>
                <w:szCs w:val="22"/>
              </w:rPr>
              <w:t>References</w:t>
            </w:r>
          </w:p>
        </w:tc>
      </w:tr>
    </w:tbl>
    <w:p w14:paraId="23C4C308" w14:textId="77777777" w:rsidR="006F0F56" w:rsidRPr="006F0F56" w:rsidRDefault="006F0F56" w:rsidP="006F0F56"/>
    <w:p w14:paraId="4E7ADD13" w14:textId="77777777" w:rsidR="006F0F56" w:rsidRPr="006F0F56" w:rsidRDefault="006F0F56" w:rsidP="006F0F56">
      <w:r w:rsidRPr="006F0F56">
        <w:t>List any references here, including hyperlinks to publicly-available documents.</w:t>
      </w:r>
    </w:p>
    <w:p w14:paraId="5A801391"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295"/>
        <w:gridCol w:w="5048"/>
      </w:tblGrid>
      <w:tr w:rsidR="006F0F56" w:rsidRPr="006F0F56" w14:paraId="65660448"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7E7B9091" w14:textId="77777777" w:rsidR="006F0F56" w:rsidRPr="00540C39" w:rsidRDefault="006F0F56" w:rsidP="00540C39">
            <w:pPr>
              <w:pStyle w:val="MSCReport-AssessmentStage"/>
              <w:rPr>
                <w:b/>
              </w:rPr>
            </w:pPr>
            <w:r w:rsidRPr="00540C39">
              <w:rPr>
                <w:b/>
              </w:rPr>
              <w:t>Draft scoring range and information gap indicator added at Announcement Comment Draft Report</w:t>
            </w:r>
          </w:p>
        </w:tc>
      </w:tr>
      <w:tr w:rsidR="006F0F56" w:rsidRPr="006F0F56" w14:paraId="5929120A"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95" w:type="dxa"/>
            <w:tcBorders>
              <w:right w:val="single" w:sz="4" w:space="0" w:color="E6EFF7"/>
            </w:tcBorders>
          </w:tcPr>
          <w:p w14:paraId="15BF36DE" w14:textId="77777777" w:rsidR="006F0F56" w:rsidRPr="006F0F56" w:rsidRDefault="006F0F56" w:rsidP="006F0F56">
            <w:pPr>
              <w:rPr>
                <w:color w:val="auto"/>
                <w:sz w:val="22"/>
              </w:rPr>
            </w:pPr>
            <w:r w:rsidRPr="006F0F56">
              <w:rPr>
                <w:color w:val="auto"/>
                <w:sz w:val="22"/>
              </w:rPr>
              <w:t>Draft scoring range</w:t>
            </w:r>
          </w:p>
        </w:tc>
        <w:tc>
          <w:tcPr>
            <w:tcW w:w="5048" w:type="dxa"/>
            <w:tcBorders>
              <w:top w:val="single" w:sz="4" w:space="0" w:color="E6EFF7"/>
              <w:bottom w:val="single" w:sz="4" w:space="0" w:color="E6EFF7"/>
              <w:right w:val="single" w:sz="4" w:space="0" w:color="E6EFF7"/>
            </w:tcBorders>
            <w:shd w:val="clear" w:color="auto" w:fill="auto"/>
          </w:tcPr>
          <w:p w14:paraId="63A8AE0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6F0F56" w:rsidRPr="006F0F56" w14:paraId="67CA1D88"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295" w:type="dxa"/>
            <w:tcBorders>
              <w:right w:val="single" w:sz="4" w:space="0" w:color="E6EFF7"/>
            </w:tcBorders>
          </w:tcPr>
          <w:p w14:paraId="17A5FF20" w14:textId="77777777" w:rsidR="006F0F56" w:rsidRPr="006F0F56" w:rsidRDefault="006F0F56" w:rsidP="006F0F56">
            <w:pPr>
              <w:rPr>
                <w:color w:val="auto"/>
                <w:sz w:val="22"/>
              </w:rPr>
            </w:pPr>
            <w:r w:rsidRPr="006F0F56">
              <w:rPr>
                <w:color w:val="auto"/>
                <w:sz w:val="22"/>
              </w:rPr>
              <w:t>Information gap indicator</w:t>
            </w:r>
          </w:p>
        </w:tc>
        <w:tc>
          <w:tcPr>
            <w:tcW w:w="5048" w:type="dxa"/>
            <w:tcBorders>
              <w:top w:val="single" w:sz="4" w:space="0" w:color="E6EFF7"/>
              <w:bottom w:val="single" w:sz="4" w:space="0" w:color="E6EFF7"/>
              <w:right w:val="single" w:sz="4" w:space="0" w:color="E6EFF7"/>
            </w:tcBorders>
            <w:shd w:val="clear" w:color="auto" w:fill="auto"/>
          </w:tcPr>
          <w:p w14:paraId="56391AE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tc>
      </w:tr>
      <w:tr w:rsidR="006F0F56" w:rsidRPr="006F0F56" w14:paraId="45A0D880"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4FDBCFC9" w14:textId="77777777" w:rsidR="006F0F56" w:rsidRPr="006F0F56" w:rsidRDefault="006F0F56" w:rsidP="006F0F56">
            <w:pPr>
              <w:spacing w:after="40"/>
              <w:rPr>
                <w:b/>
                <w:color w:val="D9D9D9" w:themeColor="background1" w:themeShade="D9"/>
                <w14:cntxtAlts/>
              </w:rPr>
            </w:pPr>
          </w:p>
          <w:p w14:paraId="3EBF22A5" w14:textId="77777777" w:rsidR="006F0F56" w:rsidRPr="006F0F56" w:rsidRDefault="006F0F56" w:rsidP="00540C39">
            <w:pPr>
              <w:pStyle w:val="MSCReport-AssessmentStage"/>
            </w:pPr>
            <w:r w:rsidRPr="006F0F56">
              <w:t>Overall Performance Indicator scores added from Client and Peer Review Draft Report</w:t>
            </w:r>
          </w:p>
        </w:tc>
      </w:tr>
      <w:tr w:rsidR="006F0F56" w:rsidRPr="006F0F56" w14:paraId="1F4526EC"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295" w:type="dxa"/>
            <w:tcBorders>
              <w:right w:val="single" w:sz="4" w:space="0" w:color="E6EFF7"/>
            </w:tcBorders>
          </w:tcPr>
          <w:p w14:paraId="469E880E" w14:textId="77777777" w:rsidR="006F0F56" w:rsidRPr="006F0F56" w:rsidRDefault="006F0F56" w:rsidP="006F0F56">
            <w:pPr>
              <w:rPr>
                <w:color w:val="auto"/>
                <w:sz w:val="22"/>
              </w:rPr>
            </w:pPr>
            <w:r w:rsidRPr="006F0F56">
              <w:rPr>
                <w:color w:val="auto"/>
                <w:sz w:val="22"/>
              </w:rPr>
              <w:t>Overall Performance Indicator score</w:t>
            </w:r>
          </w:p>
        </w:tc>
        <w:tc>
          <w:tcPr>
            <w:tcW w:w="5048" w:type="dxa"/>
            <w:tcBorders>
              <w:top w:val="single" w:sz="4" w:space="0" w:color="E6EFF7"/>
              <w:bottom w:val="single" w:sz="4" w:space="0" w:color="E6EFF7"/>
              <w:right w:val="single" w:sz="4" w:space="0" w:color="E6EFF7"/>
            </w:tcBorders>
            <w:shd w:val="clear" w:color="auto" w:fill="auto"/>
          </w:tcPr>
          <w:p w14:paraId="4AD66DF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p>
        </w:tc>
      </w:tr>
      <w:tr w:rsidR="006F0F56" w:rsidRPr="006F0F56" w14:paraId="179F94EA"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95" w:type="dxa"/>
            <w:tcBorders>
              <w:right w:val="single" w:sz="4" w:space="0" w:color="E6EFF7"/>
            </w:tcBorders>
          </w:tcPr>
          <w:p w14:paraId="3AF2FA2F" w14:textId="77777777" w:rsidR="006F0F56" w:rsidRPr="006F0F56" w:rsidRDefault="006F0F56" w:rsidP="006F0F56">
            <w:pPr>
              <w:rPr>
                <w:color w:val="auto"/>
                <w:sz w:val="22"/>
              </w:rPr>
            </w:pPr>
            <w:r w:rsidRPr="006F0F56">
              <w:rPr>
                <w:color w:val="auto"/>
                <w:sz w:val="22"/>
              </w:rPr>
              <w:t>Condition number (if relevant)</w:t>
            </w:r>
          </w:p>
        </w:tc>
        <w:tc>
          <w:tcPr>
            <w:tcW w:w="5048" w:type="dxa"/>
            <w:tcBorders>
              <w:top w:val="single" w:sz="4" w:space="0" w:color="E6EFF7"/>
              <w:bottom w:val="single" w:sz="4" w:space="0" w:color="E6EFF7"/>
              <w:right w:val="single" w:sz="4" w:space="0" w:color="E6EFF7"/>
            </w:tcBorders>
            <w:shd w:val="clear" w:color="auto" w:fill="auto"/>
          </w:tcPr>
          <w:p w14:paraId="1674BDB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sz w:val="22"/>
              </w:rPr>
            </w:pPr>
          </w:p>
        </w:tc>
      </w:tr>
    </w:tbl>
    <w:p w14:paraId="602090A6" w14:textId="77777777" w:rsidR="006F0F56" w:rsidRPr="006F0F56" w:rsidRDefault="006F0F56" w:rsidP="006F0F56">
      <w:r w:rsidRPr="006F0F56">
        <w:br w:type="page"/>
      </w:r>
    </w:p>
    <w:p w14:paraId="132DCA28" w14:textId="511DE477" w:rsidR="00C8716C" w:rsidRDefault="005A005E" w:rsidP="006D2CC3">
      <w:pPr>
        <w:pStyle w:val="Level1"/>
      </w:pPr>
      <w:r>
        <w:lastRenderedPageBreak/>
        <w:t>Appendices</w:t>
      </w:r>
    </w:p>
    <w:p w14:paraId="6D1CDC7F" w14:textId="56C4F1FB" w:rsidR="005A005E" w:rsidRDefault="005A005E" w:rsidP="006D2CC3">
      <w:pPr>
        <w:pStyle w:val="Level2"/>
      </w:pPr>
      <w:r>
        <w:t xml:space="preserve">Assessment </w:t>
      </w:r>
      <w:r w:rsidR="005F48F2">
        <w:t>information</w:t>
      </w:r>
    </w:p>
    <w:p w14:paraId="031C5896" w14:textId="10B6713A" w:rsidR="000223E1" w:rsidRDefault="005A005E" w:rsidP="000223E1">
      <w:pPr>
        <w:pStyle w:val="Level3"/>
      </w:pPr>
      <w:r>
        <w:t>Previous assessments</w:t>
      </w:r>
      <w:r w:rsidR="00B06C1C">
        <w:t xml:space="preserve"> </w:t>
      </w:r>
      <w:r w:rsidR="00090B83">
        <w:t xml:space="preserve">– delete if not applicable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FA3144" w14:paraId="5FB3DA00"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3FD1636" w14:textId="77777777" w:rsidR="00FA3144" w:rsidRDefault="00FA3144" w:rsidP="00FA3144">
            <w:r>
              <w:t>The report shall include:</w:t>
            </w:r>
          </w:p>
          <w:p w14:paraId="4F49FD3E" w14:textId="77777777" w:rsidR="00FA3144" w:rsidRDefault="00FA3144" w:rsidP="00FA3144"/>
          <w:p w14:paraId="64851574" w14:textId="469AD105" w:rsidR="00FA3144" w:rsidRDefault="00FA3144" w:rsidP="002B359D">
            <w:pPr>
              <w:pStyle w:val="ListParagraph"/>
              <w:numPr>
                <w:ilvl w:val="0"/>
                <w:numId w:val="30"/>
              </w:numPr>
            </w:pPr>
            <w:r>
              <w:t>A brief summary of any previous full assessments of the client operations, noting that these are available on the MSC website.</w:t>
            </w:r>
          </w:p>
          <w:p w14:paraId="6094EC7D" w14:textId="7E0E5749" w:rsidR="00FA3144" w:rsidRDefault="00FA3144" w:rsidP="002B359D">
            <w:pPr>
              <w:pStyle w:val="ListParagraph"/>
              <w:numPr>
                <w:ilvl w:val="0"/>
                <w:numId w:val="30"/>
              </w:numPr>
            </w:pPr>
            <w:r>
              <w:t>Details of any conditions that were closed at or between the previous surveillance audits and this assessment, with justification for closing the conditions.</w:t>
            </w:r>
          </w:p>
          <w:p w14:paraId="4C416016" w14:textId="6FE47F91" w:rsidR="00FA3144" w:rsidRDefault="00FA3144" w:rsidP="002B359D">
            <w:pPr>
              <w:pStyle w:val="ListParagraph"/>
              <w:numPr>
                <w:ilvl w:val="0"/>
                <w:numId w:val="30"/>
              </w:numPr>
            </w:pPr>
            <w:r>
              <w:t>A summary of previous conditions.</w:t>
            </w:r>
          </w:p>
          <w:p w14:paraId="030FFC52" w14:textId="77777777" w:rsidR="00FA3144" w:rsidRDefault="00FA3144" w:rsidP="00FA3144"/>
          <w:p w14:paraId="174F7E7A" w14:textId="0D3BB47B" w:rsidR="00FA3144" w:rsidRDefault="00CB6C0D" w:rsidP="00FA3144">
            <w:r>
              <w:t>Reference(s): FCP v2.1</w:t>
            </w:r>
          </w:p>
        </w:tc>
      </w:tr>
    </w:tbl>
    <w:p w14:paraId="290813CA" w14:textId="77777777" w:rsidR="00575A2F" w:rsidRDefault="00575A2F" w:rsidP="00AC5A58"/>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14"/>
        <w:gridCol w:w="1417"/>
        <w:gridCol w:w="2127"/>
        <w:gridCol w:w="3769"/>
      </w:tblGrid>
      <w:tr w:rsidR="00575A2F" w14:paraId="5DE60097" w14:textId="77777777" w:rsidTr="001C65F4">
        <w:trPr>
          <w:trHeight w:val="456"/>
        </w:trPr>
        <w:tc>
          <w:tcPr>
            <w:tcW w:w="10427" w:type="dxa"/>
            <w:gridSpan w:val="4"/>
            <w:tcBorders>
              <w:top w:val="single" w:sz="4" w:space="0" w:color="F2F2F2"/>
              <w:left w:val="single" w:sz="4" w:space="0" w:color="F2F2F2"/>
              <w:right w:val="single" w:sz="4" w:space="0" w:color="F2F2F2"/>
            </w:tcBorders>
            <w:shd w:val="clear" w:color="auto" w:fill="F2F2F2" w:themeFill="background1" w:themeFillShade="F2"/>
            <w:vAlign w:val="center"/>
          </w:tcPr>
          <w:p w14:paraId="38DEFEE9" w14:textId="3A970577" w:rsidR="00575A2F" w:rsidRDefault="00575A2F" w:rsidP="001C65F4">
            <w:r w:rsidRPr="00D45AB8">
              <w:rPr>
                <w:b/>
              </w:rPr>
              <w:t>T</w:t>
            </w:r>
            <w:r>
              <w:rPr>
                <w:b/>
              </w:rPr>
              <w:t xml:space="preserve">able X – Summary of previous </w:t>
            </w:r>
            <w:r w:rsidR="007F5F71">
              <w:rPr>
                <w:b/>
              </w:rPr>
              <w:t>assessment conditions</w:t>
            </w:r>
          </w:p>
        </w:tc>
      </w:tr>
      <w:tr w:rsidR="00575A2F" w:rsidRPr="00EE4F80" w14:paraId="02943A28" w14:textId="77777777" w:rsidTr="00B96EA9">
        <w:trPr>
          <w:trHeight w:val="456"/>
        </w:trPr>
        <w:tc>
          <w:tcPr>
            <w:tcW w:w="3114" w:type="dxa"/>
            <w:shd w:val="clear" w:color="auto" w:fill="D9D9D9" w:themeFill="background1" w:themeFillShade="D9"/>
            <w:vAlign w:val="center"/>
          </w:tcPr>
          <w:p w14:paraId="0E3071BD" w14:textId="0C19D71C" w:rsidR="00575A2F" w:rsidRPr="00EE4F80" w:rsidRDefault="007F5F71" w:rsidP="001C65F4">
            <w:r>
              <w:t>Condition</w:t>
            </w:r>
          </w:p>
        </w:tc>
        <w:tc>
          <w:tcPr>
            <w:tcW w:w="1417" w:type="dxa"/>
            <w:shd w:val="clear" w:color="auto" w:fill="D9D9D9" w:themeFill="background1" w:themeFillShade="D9"/>
            <w:vAlign w:val="center"/>
          </w:tcPr>
          <w:p w14:paraId="73881DC6" w14:textId="14DCE683" w:rsidR="00575A2F" w:rsidRPr="00EE4F80" w:rsidRDefault="006177F1" w:rsidP="001C65F4">
            <w:r>
              <w:t>PI(s)</w:t>
            </w:r>
          </w:p>
        </w:tc>
        <w:tc>
          <w:tcPr>
            <w:tcW w:w="2127" w:type="dxa"/>
            <w:shd w:val="clear" w:color="auto" w:fill="D9D9D9" w:themeFill="background1" w:themeFillShade="D9"/>
            <w:vAlign w:val="center"/>
          </w:tcPr>
          <w:p w14:paraId="47EB2506" w14:textId="7FF03B2E" w:rsidR="00575A2F" w:rsidRPr="00EE4F80" w:rsidRDefault="006177F1" w:rsidP="001C65F4">
            <w:r>
              <w:t>Year closed</w:t>
            </w:r>
          </w:p>
        </w:tc>
        <w:tc>
          <w:tcPr>
            <w:tcW w:w="3769" w:type="dxa"/>
            <w:shd w:val="clear" w:color="auto" w:fill="D9D9D9" w:themeFill="background1" w:themeFillShade="D9"/>
            <w:vAlign w:val="center"/>
          </w:tcPr>
          <w:p w14:paraId="19EBB53A" w14:textId="4E24E80A" w:rsidR="00575A2F" w:rsidRPr="00EE4F80" w:rsidRDefault="006177F1" w:rsidP="001C65F4">
            <w:r>
              <w:t>Justification</w:t>
            </w:r>
          </w:p>
        </w:tc>
      </w:tr>
      <w:tr w:rsidR="007F5F71" w:rsidRPr="00EE4F80" w14:paraId="1BC70E27" w14:textId="77777777" w:rsidTr="00B96EA9">
        <w:trPr>
          <w:trHeight w:val="456"/>
        </w:trPr>
        <w:tc>
          <w:tcPr>
            <w:tcW w:w="3114" w:type="dxa"/>
            <w:shd w:val="clear" w:color="auto" w:fill="F2F2F2" w:themeFill="background1" w:themeFillShade="F2"/>
            <w:vAlign w:val="center"/>
          </w:tcPr>
          <w:p w14:paraId="0A426372" w14:textId="288F1186" w:rsidR="007F5F71" w:rsidRPr="00B96EA9" w:rsidRDefault="006177F1" w:rsidP="00B96EA9">
            <w:pPr>
              <w:rPr>
                <w:color w:val="7F7F7F" w:themeColor="text1" w:themeTint="80"/>
              </w:rPr>
            </w:pPr>
            <w:r w:rsidRPr="00B96EA9">
              <w:rPr>
                <w:color w:val="7F7F7F" w:themeColor="text1" w:themeTint="80"/>
              </w:rPr>
              <w:t>Insert condition number and summary</w:t>
            </w:r>
          </w:p>
        </w:tc>
        <w:tc>
          <w:tcPr>
            <w:tcW w:w="1417" w:type="dxa"/>
            <w:shd w:val="clear" w:color="auto" w:fill="F2F2F2" w:themeFill="background1" w:themeFillShade="F2"/>
            <w:vAlign w:val="center"/>
          </w:tcPr>
          <w:p w14:paraId="2FEDD2C6" w14:textId="36D6A3B3" w:rsidR="007F5F71" w:rsidRPr="00B96EA9" w:rsidRDefault="006177F1" w:rsidP="00B96EA9">
            <w:pPr>
              <w:rPr>
                <w:color w:val="7F7F7F" w:themeColor="text1" w:themeTint="80"/>
              </w:rPr>
            </w:pPr>
            <w:r w:rsidRPr="00B96EA9">
              <w:rPr>
                <w:color w:val="7F7F7F" w:themeColor="text1" w:themeTint="80"/>
              </w:rPr>
              <w:t>Insert PI</w:t>
            </w:r>
          </w:p>
        </w:tc>
        <w:tc>
          <w:tcPr>
            <w:tcW w:w="2127" w:type="dxa"/>
            <w:shd w:val="clear" w:color="auto" w:fill="F2F2F2" w:themeFill="background1" w:themeFillShade="F2"/>
            <w:vAlign w:val="center"/>
          </w:tcPr>
          <w:p w14:paraId="51BBBEE9" w14:textId="1A41ED1B" w:rsidR="007F5F71" w:rsidRPr="00B96EA9" w:rsidRDefault="00B96EA9" w:rsidP="00B96EA9">
            <w:pPr>
              <w:rPr>
                <w:color w:val="7F7F7F" w:themeColor="text1" w:themeTint="80"/>
              </w:rPr>
            </w:pPr>
            <w:r w:rsidRPr="00B96EA9">
              <w:rPr>
                <w:color w:val="7F7F7F" w:themeColor="text1" w:themeTint="80"/>
              </w:rPr>
              <w:t>State year of closure, if applicable.</w:t>
            </w:r>
          </w:p>
        </w:tc>
        <w:tc>
          <w:tcPr>
            <w:tcW w:w="3769" w:type="dxa"/>
            <w:shd w:val="clear" w:color="auto" w:fill="F2F2F2" w:themeFill="background1" w:themeFillShade="F2"/>
            <w:vAlign w:val="center"/>
          </w:tcPr>
          <w:p w14:paraId="2A97C757" w14:textId="77777777" w:rsidR="007F5F71" w:rsidRPr="00B96EA9" w:rsidRDefault="007F5F71" w:rsidP="00B96EA9">
            <w:pPr>
              <w:rPr>
                <w:color w:val="7F7F7F" w:themeColor="text1" w:themeTint="80"/>
              </w:rPr>
            </w:pPr>
          </w:p>
        </w:tc>
      </w:tr>
      <w:tr w:rsidR="007F5F71" w:rsidRPr="00EE4F80" w14:paraId="76086655" w14:textId="77777777" w:rsidTr="00B96EA9">
        <w:trPr>
          <w:trHeight w:val="456"/>
        </w:trPr>
        <w:tc>
          <w:tcPr>
            <w:tcW w:w="3114" w:type="dxa"/>
            <w:shd w:val="clear" w:color="auto" w:fill="auto"/>
            <w:vAlign w:val="center"/>
          </w:tcPr>
          <w:p w14:paraId="7A31E7BC" w14:textId="77777777" w:rsidR="007F5F71" w:rsidRPr="00EE4F80" w:rsidRDefault="007F5F71" w:rsidP="001C65F4"/>
        </w:tc>
        <w:tc>
          <w:tcPr>
            <w:tcW w:w="1417" w:type="dxa"/>
            <w:shd w:val="clear" w:color="auto" w:fill="auto"/>
            <w:vAlign w:val="center"/>
          </w:tcPr>
          <w:p w14:paraId="679418B3" w14:textId="77777777" w:rsidR="007F5F71" w:rsidRPr="00EE4F80" w:rsidRDefault="007F5F71" w:rsidP="001C65F4"/>
        </w:tc>
        <w:tc>
          <w:tcPr>
            <w:tcW w:w="2127" w:type="dxa"/>
            <w:shd w:val="clear" w:color="auto" w:fill="auto"/>
            <w:vAlign w:val="center"/>
          </w:tcPr>
          <w:p w14:paraId="378466D1" w14:textId="77777777" w:rsidR="007F5F71" w:rsidRPr="00EE4F80" w:rsidRDefault="007F5F71" w:rsidP="001C65F4"/>
        </w:tc>
        <w:tc>
          <w:tcPr>
            <w:tcW w:w="3769" w:type="dxa"/>
            <w:shd w:val="clear" w:color="auto" w:fill="auto"/>
            <w:vAlign w:val="center"/>
          </w:tcPr>
          <w:p w14:paraId="6D6926F5" w14:textId="77777777" w:rsidR="007F5F71" w:rsidRPr="00EE4F80" w:rsidRDefault="007F5F71" w:rsidP="001C65F4"/>
        </w:tc>
      </w:tr>
      <w:tr w:rsidR="00CE48B9" w:rsidRPr="00EE4F80" w14:paraId="181FF3C4" w14:textId="77777777" w:rsidTr="00B96EA9">
        <w:trPr>
          <w:trHeight w:val="456"/>
        </w:trPr>
        <w:tc>
          <w:tcPr>
            <w:tcW w:w="3114" w:type="dxa"/>
            <w:shd w:val="clear" w:color="auto" w:fill="auto"/>
            <w:vAlign w:val="center"/>
          </w:tcPr>
          <w:p w14:paraId="28BCDE9E" w14:textId="77777777" w:rsidR="00CE48B9" w:rsidRPr="00EE4F80" w:rsidRDefault="00CE48B9" w:rsidP="001C65F4"/>
        </w:tc>
        <w:tc>
          <w:tcPr>
            <w:tcW w:w="1417" w:type="dxa"/>
            <w:shd w:val="clear" w:color="auto" w:fill="auto"/>
            <w:vAlign w:val="center"/>
          </w:tcPr>
          <w:p w14:paraId="70B526A4" w14:textId="77777777" w:rsidR="00CE48B9" w:rsidRPr="00EE4F80" w:rsidRDefault="00CE48B9" w:rsidP="001C65F4"/>
        </w:tc>
        <w:tc>
          <w:tcPr>
            <w:tcW w:w="2127" w:type="dxa"/>
            <w:shd w:val="clear" w:color="auto" w:fill="auto"/>
            <w:vAlign w:val="center"/>
          </w:tcPr>
          <w:p w14:paraId="70985A36" w14:textId="77777777" w:rsidR="00CE48B9" w:rsidRPr="00EE4F80" w:rsidRDefault="00CE48B9" w:rsidP="001C65F4"/>
        </w:tc>
        <w:tc>
          <w:tcPr>
            <w:tcW w:w="3769" w:type="dxa"/>
            <w:shd w:val="clear" w:color="auto" w:fill="auto"/>
            <w:vAlign w:val="center"/>
          </w:tcPr>
          <w:p w14:paraId="1FC9B48B" w14:textId="77777777" w:rsidR="00CE48B9" w:rsidRPr="00EE4F80" w:rsidRDefault="00CE48B9" w:rsidP="001C65F4"/>
        </w:tc>
      </w:tr>
      <w:tr w:rsidR="00CE48B9" w:rsidRPr="00EE4F80" w14:paraId="52A9A13D" w14:textId="77777777" w:rsidTr="00B96EA9">
        <w:trPr>
          <w:trHeight w:val="456"/>
        </w:trPr>
        <w:tc>
          <w:tcPr>
            <w:tcW w:w="3114" w:type="dxa"/>
            <w:shd w:val="clear" w:color="auto" w:fill="auto"/>
            <w:vAlign w:val="center"/>
          </w:tcPr>
          <w:p w14:paraId="4EE918AA" w14:textId="77777777" w:rsidR="00CE48B9" w:rsidRPr="00EE4F80" w:rsidRDefault="00CE48B9" w:rsidP="001C65F4"/>
        </w:tc>
        <w:tc>
          <w:tcPr>
            <w:tcW w:w="1417" w:type="dxa"/>
            <w:shd w:val="clear" w:color="auto" w:fill="auto"/>
            <w:vAlign w:val="center"/>
          </w:tcPr>
          <w:p w14:paraId="5F640CF2" w14:textId="77777777" w:rsidR="00CE48B9" w:rsidRPr="00EE4F80" w:rsidRDefault="00CE48B9" w:rsidP="001C65F4"/>
        </w:tc>
        <w:tc>
          <w:tcPr>
            <w:tcW w:w="2127" w:type="dxa"/>
            <w:shd w:val="clear" w:color="auto" w:fill="auto"/>
            <w:vAlign w:val="center"/>
          </w:tcPr>
          <w:p w14:paraId="1C517BEE" w14:textId="77777777" w:rsidR="00CE48B9" w:rsidRPr="00EE4F80" w:rsidRDefault="00CE48B9" w:rsidP="001C65F4"/>
        </w:tc>
        <w:tc>
          <w:tcPr>
            <w:tcW w:w="3769" w:type="dxa"/>
            <w:shd w:val="clear" w:color="auto" w:fill="auto"/>
            <w:vAlign w:val="center"/>
          </w:tcPr>
          <w:p w14:paraId="7D0C0F08" w14:textId="77777777" w:rsidR="00CE48B9" w:rsidRPr="00EE4F80" w:rsidRDefault="00CE48B9" w:rsidP="001C65F4"/>
        </w:tc>
      </w:tr>
      <w:tr w:rsidR="00CE48B9" w:rsidRPr="00EE4F80" w14:paraId="5559480B" w14:textId="77777777" w:rsidTr="00B96EA9">
        <w:trPr>
          <w:trHeight w:val="456"/>
        </w:trPr>
        <w:tc>
          <w:tcPr>
            <w:tcW w:w="3114" w:type="dxa"/>
            <w:shd w:val="clear" w:color="auto" w:fill="auto"/>
            <w:vAlign w:val="center"/>
          </w:tcPr>
          <w:p w14:paraId="65091687" w14:textId="77777777" w:rsidR="00CE48B9" w:rsidRPr="00EE4F80" w:rsidRDefault="00CE48B9" w:rsidP="001C65F4"/>
        </w:tc>
        <w:tc>
          <w:tcPr>
            <w:tcW w:w="1417" w:type="dxa"/>
            <w:shd w:val="clear" w:color="auto" w:fill="auto"/>
            <w:vAlign w:val="center"/>
          </w:tcPr>
          <w:p w14:paraId="28B223E4" w14:textId="77777777" w:rsidR="00CE48B9" w:rsidRPr="00EE4F80" w:rsidRDefault="00CE48B9" w:rsidP="001C65F4"/>
        </w:tc>
        <w:tc>
          <w:tcPr>
            <w:tcW w:w="2127" w:type="dxa"/>
            <w:shd w:val="clear" w:color="auto" w:fill="auto"/>
            <w:vAlign w:val="center"/>
          </w:tcPr>
          <w:p w14:paraId="5517BC6A" w14:textId="77777777" w:rsidR="00CE48B9" w:rsidRPr="00EE4F80" w:rsidRDefault="00CE48B9" w:rsidP="001C65F4"/>
        </w:tc>
        <w:tc>
          <w:tcPr>
            <w:tcW w:w="3769" w:type="dxa"/>
            <w:shd w:val="clear" w:color="auto" w:fill="auto"/>
            <w:vAlign w:val="center"/>
          </w:tcPr>
          <w:p w14:paraId="0AA41F81" w14:textId="77777777" w:rsidR="00CE48B9" w:rsidRPr="00EE4F80" w:rsidRDefault="00CE48B9" w:rsidP="001C65F4"/>
        </w:tc>
      </w:tr>
    </w:tbl>
    <w:p w14:paraId="1F2F8F2C" w14:textId="77777777" w:rsidR="008717B7" w:rsidRPr="002E39EC" w:rsidRDefault="008717B7" w:rsidP="002E39EC"/>
    <w:p w14:paraId="74A2D680" w14:textId="654D336C" w:rsidR="003519C9" w:rsidRDefault="003519C9" w:rsidP="006D2CC3">
      <w:pPr>
        <w:pStyle w:val="Level3"/>
      </w:pPr>
      <w:r>
        <w:t>Small-scale fisheries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3519C9" w14:paraId="44BDAF67" w14:textId="77777777" w:rsidTr="00867333">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A1D6523" w14:textId="74BB21B3" w:rsidR="003519C9" w:rsidRDefault="003519C9" w:rsidP="003519C9">
            <w:r>
              <w:t>To help identify small-scale fisheries in the MSC program, the CAB should complete the table below for each Unit of Assessment (UoA). For situations where it is difficult to determine exact percentages, the CAB may use approximations e.g. to the nearest 10%.</w:t>
            </w:r>
          </w:p>
        </w:tc>
      </w:tr>
    </w:tbl>
    <w:p w14:paraId="3BFEEB65" w14:textId="77777777" w:rsidR="003519C9" w:rsidRDefault="003519C9" w:rsidP="003519C9"/>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14"/>
        <w:gridCol w:w="3118"/>
        <w:gridCol w:w="4195"/>
      </w:tblGrid>
      <w:tr w:rsidR="003519C9" w14:paraId="3C59C49C" w14:textId="77777777" w:rsidTr="00867333">
        <w:trPr>
          <w:trHeight w:val="456"/>
        </w:trPr>
        <w:tc>
          <w:tcPr>
            <w:tcW w:w="10427" w:type="dxa"/>
            <w:gridSpan w:val="3"/>
            <w:tcBorders>
              <w:top w:val="single" w:sz="4" w:space="0" w:color="F2F2F2"/>
              <w:left w:val="single" w:sz="4" w:space="0" w:color="F2F2F2"/>
              <w:right w:val="single" w:sz="4" w:space="0" w:color="F2F2F2"/>
            </w:tcBorders>
            <w:shd w:val="clear" w:color="auto" w:fill="F2F2F2" w:themeFill="background1" w:themeFillShade="F2"/>
            <w:vAlign w:val="center"/>
          </w:tcPr>
          <w:p w14:paraId="3D994786" w14:textId="77777777" w:rsidR="003519C9" w:rsidRDefault="003519C9" w:rsidP="00867333">
            <w:r w:rsidRPr="00D45AB8">
              <w:rPr>
                <w:b/>
              </w:rPr>
              <w:t>T</w:t>
            </w:r>
            <w:r>
              <w:rPr>
                <w:b/>
              </w:rPr>
              <w:t>able X – Small-scale fisheries</w:t>
            </w:r>
          </w:p>
        </w:tc>
      </w:tr>
      <w:tr w:rsidR="003519C9" w:rsidRPr="00EE4F80" w14:paraId="3F55C9E4" w14:textId="77777777" w:rsidTr="00867333">
        <w:trPr>
          <w:trHeight w:val="456"/>
        </w:trPr>
        <w:tc>
          <w:tcPr>
            <w:tcW w:w="3114" w:type="dxa"/>
            <w:shd w:val="clear" w:color="auto" w:fill="D9D9D9" w:themeFill="background1" w:themeFillShade="D9"/>
            <w:vAlign w:val="center"/>
          </w:tcPr>
          <w:p w14:paraId="5AD861D9" w14:textId="77777777" w:rsidR="003519C9" w:rsidRPr="00EE4F80" w:rsidRDefault="003519C9" w:rsidP="00867333">
            <w:r>
              <w:t>Unit of Assessment (UoA)</w:t>
            </w:r>
          </w:p>
        </w:tc>
        <w:tc>
          <w:tcPr>
            <w:tcW w:w="3118" w:type="dxa"/>
            <w:shd w:val="clear" w:color="auto" w:fill="D9D9D9" w:themeFill="background1" w:themeFillShade="D9"/>
            <w:vAlign w:val="center"/>
          </w:tcPr>
          <w:p w14:paraId="3A2E9F1E" w14:textId="77777777" w:rsidR="003519C9" w:rsidRPr="00EE4F80" w:rsidRDefault="003519C9" w:rsidP="00867333">
            <w:r>
              <w:t>Percentage of vessels with length &lt;15m</w:t>
            </w:r>
          </w:p>
        </w:tc>
        <w:tc>
          <w:tcPr>
            <w:tcW w:w="4195" w:type="dxa"/>
            <w:shd w:val="clear" w:color="auto" w:fill="D9D9D9" w:themeFill="background1" w:themeFillShade="D9"/>
            <w:vAlign w:val="center"/>
          </w:tcPr>
          <w:p w14:paraId="299B2135" w14:textId="77777777" w:rsidR="003519C9" w:rsidRPr="00EE4F80" w:rsidRDefault="003519C9" w:rsidP="00867333">
            <w:r>
              <w:t>Percentage of fishing activity completed within 12 nautical miles of shore</w:t>
            </w:r>
          </w:p>
        </w:tc>
      </w:tr>
      <w:tr w:rsidR="003519C9" w:rsidRPr="00EE4F80" w14:paraId="46F28326" w14:textId="77777777" w:rsidTr="00867333">
        <w:trPr>
          <w:trHeight w:val="456"/>
        </w:trPr>
        <w:tc>
          <w:tcPr>
            <w:tcW w:w="3114" w:type="dxa"/>
            <w:shd w:val="clear" w:color="auto" w:fill="auto"/>
            <w:vAlign w:val="center"/>
          </w:tcPr>
          <w:p w14:paraId="592F0F49" w14:textId="77777777" w:rsidR="003519C9" w:rsidRPr="00EE4F80" w:rsidRDefault="003519C9" w:rsidP="00867333"/>
        </w:tc>
        <w:tc>
          <w:tcPr>
            <w:tcW w:w="3118" w:type="dxa"/>
            <w:shd w:val="clear" w:color="auto" w:fill="auto"/>
            <w:vAlign w:val="center"/>
          </w:tcPr>
          <w:p w14:paraId="7D6A4D17" w14:textId="77777777" w:rsidR="003519C9" w:rsidRPr="00EE4F80" w:rsidRDefault="003519C9" w:rsidP="00867333"/>
        </w:tc>
        <w:tc>
          <w:tcPr>
            <w:tcW w:w="4195" w:type="dxa"/>
            <w:shd w:val="clear" w:color="auto" w:fill="auto"/>
            <w:vAlign w:val="center"/>
          </w:tcPr>
          <w:p w14:paraId="721C68EF" w14:textId="77777777" w:rsidR="003519C9" w:rsidRPr="00EE4F80" w:rsidRDefault="003519C9" w:rsidP="00867333"/>
        </w:tc>
      </w:tr>
      <w:tr w:rsidR="003519C9" w:rsidRPr="00EE4F80" w14:paraId="682BB6DE" w14:textId="77777777" w:rsidTr="00867333">
        <w:trPr>
          <w:trHeight w:val="456"/>
        </w:trPr>
        <w:tc>
          <w:tcPr>
            <w:tcW w:w="3114" w:type="dxa"/>
            <w:shd w:val="clear" w:color="auto" w:fill="auto"/>
            <w:vAlign w:val="center"/>
          </w:tcPr>
          <w:p w14:paraId="609E190D" w14:textId="77777777" w:rsidR="003519C9" w:rsidRPr="00EE4F80" w:rsidRDefault="003519C9" w:rsidP="00867333"/>
        </w:tc>
        <w:tc>
          <w:tcPr>
            <w:tcW w:w="3118" w:type="dxa"/>
            <w:shd w:val="clear" w:color="auto" w:fill="auto"/>
            <w:vAlign w:val="center"/>
          </w:tcPr>
          <w:p w14:paraId="2C33F62B" w14:textId="77777777" w:rsidR="003519C9" w:rsidRPr="00EE4F80" w:rsidRDefault="003519C9" w:rsidP="00867333"/>
        </w:tc>
        <w:tc>
          <w:tcPr>
            <w:tcW w:w="4195" w:type="dxa"/>
            <w:shd w:val="clear" w:color="auto" w:fill="auto"/>
            <w:vAlign w:val="center"/>
          </w:tcPr>
          <w:p w14:paraId="60779F6B" w14:textId="77777777" w:rsidR="003519C9" w:rsidRPr="00EE4F80" w:rsidRDefault="003519C9" w:rsidP="00867333"/>
        </w:tc>
      </w:tr>
      <w:tr w:rsidR="003519C9" w:rsidRPr="00EE4F80" w14:paraId="4B493986" w14:textId="77777777" w:rsidTr="00867333">
        <w:trPr>
          <w:trHeight w:val="456"/>
        </w:trPr>
        <w:tc>
          <w:tcPr>
            <w:tcW w:w="3114" w:type="dxa"/>
            <w:shd w:val="clear" w:color="auto" w:fill="auto"/>
            <w:vAlign w:val="center"/>
          </w:tcPr>
          <w:p w14:paraId="70134B2C" w14:textId="77777777" w:rsidR="003519C9" w:rsidRPr="00EE4F80" w:rsidRDefault="003519C9" w:rsidP="00867333"/>
        </w:tc>
        <w:tc>
          <w:tcPr>
            <w:tcW w:w="3118" w:type="dxa"/>
            <w:shd w:val="clear" w:color="auto" w:fill="auto"/>
            <w:vAlign w:val="center"/>
          </w:tcPr>
          <w:p w14:paraId="2F37BFBC" w14:textId="77777777" w:rsidR="003519C9" w:rsidRPr="00EE4F80" w:rsidRDefault="003519C9" w:rsidP="00867333"/>
        </w:tc>
        <w:tc>
          <w:tcPr>
            <w:tcW w:w="4195" w:type="dxa"/>
            <w:shd w:val="clear" w:color="auto" w:fill="auto"/>
            <w:vAlign w:val="center"/>
          </w:tcPr>
          <w:p w14:paraId="08C366BE" w14:textId="77777777" w:rsidR="003519C9" w:rsidRPr="00EE4F80" w:rsidRDefault="003519C9" w:rsidP="00867333"/>
        </w:tc>
      </w:tr>
      <w:tr w:rsidR="003519C9" w:rsidRPr="00EE4F80" w14:paraId="477BA167" w14:textId="77777777" w:rsidTr="00867333">
        <w:trPr>
          <w:trHeight w:val="456"/>
        </w:trPr>
        <w:tc>
          <w:tcPr>
            <w:tcW w:w="3114" w:type="dxa"/>
            <w:shd w:val="clear" w:color="auto" w:fill="auto"/>
            <w:vAlign w:val="center"/>
          </w:tcPr>
          <w:p w14:paraId="5330B3DA" w14:textId="77777777" w:rsidR="003519C9" w:rsidRPr="00EE4F80" w:rsidRDefault="003519C9" w:rsidP="00867333"/>
        </w:tc>
        <w:tc>
          <w:tcPr>
            <w:tcW w:w="3118" w:type="dxa"/>
            <w:shd w:val="clear" w:color="auto" w:fill="auto"/>
            <w:vAlign w:val="center"/>
          </w:tcPr>
          <w:p w14:paraId="0E709ACC" w14:textId="77777777" w:rsidR="003519C9" w:rsidRPr="00EE4F80" w:rsidRDefault="003519C9" w:rsidP="00867333"/>
        </w:tc>
        <w:tc>
          <w:tcPr>
            <w:tcW w:w="4195" w:type="dxa"/>
            <w:shd w:val="clear" w:color="auto" w:fill="auto"/>
            <w:vAlign w:val="center"/>
          </w:tcPr>
          <w:p w14:paraId="10EF4D78" w14:textId="77777777" w:rsidR="003519C9" w:rsidRPr="00EE4F80" w:rsidRDefault="003519C9" w:rsidP="00867333"/>
        </w:tc>
      </w:tr>
    </w:tbl>
    <w:p w14:paraId="6CEBB7B8" w14:textId="77777777" w:rsidR="003519C9" w:rsidRDefault="003519C9" w:rsidP="003519C9"/>
    <w:p w14:paraId="5067062D" w14:textId="1B64CE6E" w:rsidR="00D7740A" w:rsidRDefault="00D7740A" w:rsidP="00AE6D27"/>
    <w:p w14:paraId="055022E3" w14:textId="6E571888" w:rsidR="00D7740A" w:rsidRDefault="00D7740A" w:rsidP="00AE6D27"/>
    <w:p w14:paraId="1E5510D8" w14:textId="4073F6A0" w:rsidR="00D7740A" w:rsidRDefault="00D7740A" w:rsidP="00AE6D27"/>
    <w:p w14:paraId="3BC92EE4" w14:textId="3018C7B5" w:rsidR="00D7740A" w:rsidRDefault="00D7740A" w:rsidP="00AE6D27"/>
    <w:p w14:paraId="41B22D4A" w14:textId="77777777" w:rsidR="00D7740A" w:rsidRDefault="00D7740A" w:rsidP="00AE6D27"/>
    <w:p w14:paraId="1B0FF5EF" w14:textId="5609C8BE" w:rsidR="00D7740A" w:rsidRDefault="00AE6D27" w:rsidP="00AE6D27">
      <w:pPr>
        <w:sectPr w:rsidR="00D7740A" w:rsidSect="00143B13">
          <w:pgSz w:w="11906" w:h="16838"/>
          <w:pgMar w:top="720" w:right="720" w:bottom="720" w:left="720" w:header="708" w:footer="708" w:gutter="0"/>
          <w:cols w:space="708"/>
          <w:docGrid w:linePitch="360"/>
        </w:sectPr>
      </w:pPr>
      <w:r>
        <w:br/>
      </w:r>
    </w:p>
    <w:p w14:paraId="251E0B2A" w14:textId="06FEBED3" w:rsidR="005A005E" w:rsidRDefault="005A005E" w:rsidP="006D2CC3">
      <w:pPr>
        <w:pStyle w:val="Level2"/>
      </w:pPr>
      <w:r>
        <w:lastRenderedPageBreak/>
        <w:t>Evaluation processes and techniques</w:t>
      </w:r>
    </w:p>
    <w:p w14:paraId="72BEEA58" w14:textId="78D0C987" w:rsidR="001D28EB" w:rsidRDefault="005A005E" w:rsidP="00020F48">
      <w:pPr>
        <w:pStyle w:val="Level3"/>
      </w:pPr>
      <w:r>
        <w:t>Site visits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1D1069" w14:paraId="6C054429"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2B4BBB7" w14:textId="0C6CDFEE" w:rsidR="001D1069" w:rsidRDefault="002A43CF" w:rsidP="00FA3144">
            <w:r>
              <w:t>The report shall include:</w:t>
            </w:r>
          </w:p>
          <w:p w14:paraId="47D7582B" w14:textId="2B5E57FE" w:rsidR="002A43CF" w:rsidRDefault="002A43CF" w:rsidP="00FA3144"/>
          <w:p w14:paraId="5D62741A" w14:textId="7D1896C4" w:rsidR="002A43CF" w:rsidRDefault="002A43CF" w:rsidP="002B359D">
            <w:pPr>
              <w:pStyle w:val="ListParagraph"/>
              <w:numPr>
                <w:ilvl w:val="0"/>
                <w:numId w:val="30"/>
              </w:numPr>
            </w:pPr>
            <w:r>
              <w:t>An itinerary of site visit activities with dates.</w:t>
            </w:r>
          </w:p>
          <w:p w14:paraId="0D7F1552" w14:textId="4D9C37E1" w:rsidR="002A43CF" w:rsidRDefault="002A43CF" w:rsidP="002B359D">
            <w:pPr>
              <w:pStyle w:val="ListParagraph"/>
              <w:numPr>
                <w:ilvl w:val="0"/>
                <w:numId w:val="30"/>
              </w:numPr>
            </w:pPr>
            <w:r>
              <w:t>A description of site visit activities, including any locations that were inspected.</w:t>
            </w:r>
          </w:p>
          <w:p w14:paraId="1151F92D" w14:textId="6CFD5469" w:rsidR="002A43CF" w:rsidRDefault="002A43CF" w:rsidP="002B359D">
            <w:pPr>
              <w:pStyle w:val="ListParagraph"/>
              <w:numPr>
                <w:ilvl w:val="0"/>
                <w:numId w:val="30"/>
              </w:numPr>
            </w:pPr>
            <w:r>
              <w:t>Names of individuals contacted.</w:t>
            </w:r>
          </w:p>
          <w:p w14:paraId="601ED155" w14:textId="1C0FA43E" w:rsidR="001D1069" w:rsidRDefault="001D1069" w:rsidP="00FA3144"/>
          <w:p w14:paraId="1951A3CA" w14:textId="509D1D3D" w:rsidR="001D1069" w:rsidRDefault="001D1069" w:rsidP="00FA3144">
            <w:r>
              <w:t>Ref</w:t>
            </w:r>
            <w:r w:rsidR="002A43CF">
              <w:t>erence(s): FCP v2.1 Section 7.16</w:t>
            </w:r>
          </w:p>
        </w:tc>
      </w:tr>
    </w:tbl>
    <w:p w14:paraId="7CD026FE" w14:textId="1F1C997F" w:rsidR="001D1069" w:rsidRPr="00020F48" w:rsidRDefault="001D1069" w:rsidP="001D1069">
      <w:pPr>
        <w:rPr>
          <w:rStyle w:val="SubtleEmphasis"/>
          <w:color w:val="005DAA"/>
          <w:sz w:val="24"/>
        </w:rPr>
      </w:pPr>
    </w:p>
    <w:p w14:paraId="7C53D9AC" w14:textId="27394EBE" w:rsidR="005A005E" w:rsidRDefault="005A005E" w:rsidP="006D2CC3">
      <w:pPr>
        <w:pStyle w:val="Level3"/>
      </w:pPr>
      <w:r>
        <w:t xml:space="preserve">Stakeholder </w:t>
      </w:r>
      <w:r w:rsidR="00C62827">
        <w:t>participation</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2A43CF" w14:paraId="324A22DE"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035A818" w14:textId="77777777" w:rsidR="002A43CF" w:rsidRDefault="002A43CF" w:rsidP="00FA3144">
            <w:r>
              <w:t>The report shall include:</w:t>
            </w:r>
          </w:p>
          <w:p w14:paraId="257E49DB" w14:textId="77777777" w:rsidR="002A43CF" w:rsidRDefault="002A43CF" w:rsidP="00FA3144"/>
          <w:p w14:paraId="78E425AE" w14:textId="32BAA0FD" w:rsidR="002A43CF" w:rsidRDefault="002A43CF" w:rsidP="002B359D">
            <w:pPr>
              <w:pStyle w:val="ListParagraph"/>
              <w:numPr>
                <w:ilvl w:val="0"/>
                <w:numId w:val="30"/>
              </w:numPr>
            </w:pPr>
            <w:r>
              <w:t>Details of people interviewed: local residents, representatives of stakeholder organisations including contacts with any regional MSC representatives.</w:t>
            </w:r>
          </w:p>
          <w:p w14:paraId="63868B9B" w14:textId="001BCE48" w:rsidR="002A43CF" w:rsidRDefault="002A43CF" w:rsidP="002B359D">
            <w:pPr>
              <w:pStyle w:val="ListParagraph"/>
              <w:numPr>
                <w:ilvl w:val="0"/>
                <w:numId w:val="30"/>
              </w:numPr>
            </w:pPr>
            <w:r>
              <w:t>A description of stakeholder engagement strategy and opportunities available.</w:t>
            </w:r>
          </w:p>
          <w:p w14:paraId="01B55B7B" w14:textId="77777777" w:rsidR="002A43CF" w:rsidRDefault="002A43CF" w:rsidP="00FA3144"/>
          <w:p w14:paraId="25831F07" w14:textId="77777777" w:rsidR="002A43CF" w:rsidRDefault="002A43CF" w:rsidP="00FA3144">
            <w:r>
              <w:t>Reference(s): FCP v2.1 Section 7.16</w:t>
            </w:r>
          </w:p>
        </w:tc>
      </w:tr>
    </w:tbl>
    <w:p w14:paraId="5C8E8BF0" w14:textId="77777777" w:rsidR="002A43CF" w:rsidRDefault="002A43CF" w:rsidP="002A43CF"/>
    <w:p w14:paraId="4AFA2A83" w14:textId="51FF7702" w:rsidR="002422BF" w:rsidRDefault="005A005E" w:rsidP="00E8351D">
      <w:pPr>
        <w:pStyle w:val="Level3"/>
      </w:pPr>
      <w:r>
        <w:t>Evaluation techniques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2A43CF" w14:paraId="237FD032"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86E52A1" w14:textId="77777777" w:rsidR="002A43CF" w:rsidRDefault="002A43CF" w:rsidP="00FA3144">
            <w:r>
              <w:t>The report shall include:</w:t>
            </w:r>
          </w:p>
          <w:p w14:paraId="4B64D184" w14:textId="77777777" w:rsidR="002A43CF" w:rsidRDefault="002A43CF" w:rsidP="00FA3144"/>
          <w:p w14:paraId="75C6856C" w14:textId="5EC4A0BC" w:rsidR="002A43CF" w:rsidRDefault="002A43CF" w:rsidP="002B359D">
            <w:pPr>
              <w:pStyle w:val="ListParagraph"/>
              <w:numPr>
                <w:ilvl w:val="0"/>
                <w:numId w:val="30"/>
              </w:numPr>
            </w:pPr>
            <w:r>
              <w:t xml:space="preserve">Justification for how public announcements </w:t>
            </w:r>
            <w:r w:rsidR="00FA3144">
              <w:t>were developed.</w:t>
            </w:r>
          </w:p>
          <w:p w14:paraId="38574468" w14:textId="27427060" w:rsidR="00FA3144" w:rsidRDefault="00FA3144" w:rsidP="002B359D">
            <w:pPr>
              <w:pStyle w:val="ListParagraph"/>
              <w:numPr>
                <w:ilvl w:val="0"/>
                <w:numId w:val="30"/>
              </w:numPr>
            </w:pPr>
            <w:r>
              <w:t>Methodology used, including sample-based means of acquiring a working knowledge of the management operation and sea base.</w:t>
            </w:r>
          </w:p>
          <w:p w14:paraId="1BECDD27" w14:textId="77777777" w:rsidR="00FA3144" w:rsidRDefault="00FA3144" w:rsidP="002B359D">
            <w:pPr>
              <w:pStyle w:val="ListParagraph"/>
              <w:numPr>
                <w:ilvl w:val="0"/>
                <w:numId w:val="30"/>
              </w:numPr>
            </w:pPr>
            <w:r>
              <w:t>Details of the scoring process e.g. group consensus process.</w:t>
            </w:r>
          </w:p>
          <w:p w14:paraId="3ADDD483" w14:textId="56771470" w:rsidR="00FA3144" w:rsidRDefault="00FA3144" w:rsidP="002B359D">
            <w:pPr>
              <w:pStyle w:val="ListParagraph"/>
              <w:numPr>
                <w:ilvl w:val="0"/>
                <w:numId w:val="30"/>
              </w:numPr>
            </w:pPr>
            <w:r>
              <w:t xml:space="preserve">The decision rule for reaching the final recommendation e.g. aggregate principle-level scores above 80. </w:t>
            </w:r>
          </w:p>
          <w:p w14:paraId="0E39D502" w14:textId="28901987" w:rsidR="002A43CF" w:rsidRDefault="002A43CF" w:rsidP="00FA3144"/>
          <w:p w14:paraId="3B3029A8" w14:textId="0CFD6BD8" w:rsidR="00FA3144" w:rsidRDefault="00FA3144" w:rsidP="00FA3144">
            <w:r>
              <w:t>If the RBF was used for this assessment, the report shall include:</w:t>
            </w:r>
          </w:p>
          <w:p w14:paraId="6FE2D130" w14:textId="4F63560F" w:rsidR="00FA3144" w:rsidRDefault="00FA3144" w:rsidP="00FA3144"/>
          <w:p w14:paraId="4704CEE6" w14:textId="2AAB9F67" w:rsidR="00FA3144" w:rsidRDefault="00FA3144" w:rsidP="002B359D">
            <w:pPr>
              <w:pStyle w:val="ListParagraph"/>
              <w:numPr>
                <w:ilvl w:val="0"/>
                <w:numId w:val="31"/>
              </w:numPr>
            </w:pPr>
            <w:r>
              <w:t xml:space="preserve">The </w:t>
            </w:r>
            <w:r w:rsidR="003F159F">
              <w:t>justification</w:t>
            </w:r>
            <w:r>
              <w:t xml:space="preserve"> for using the RBF, </w:t>
            </w:r>
            <w:r w:rsidR="00A013B3">
              <w:t xml:space="preserve">which can be copied from previous RBF announcements, </w:t>
            </w:r>
            <w:r>
              <w:t>and stakeholder comments on its use.</w:t>
            </w:r>
            <w:r w:rsidR="009B62D4">
              <w:t xml:space="preserve"> </w:t>
            </w:r>
          </w:p>
          <w:p w14:paraId="1E822825" w14:textId="4971B289" w:rsidR="00FA3144" w:rsidRDefault="00FA3144" w:rsidP="002B359D">
            <w:pPr>
              <w:pStyle w:val="ListParagraph"/>
              <w:numPr>
                <w:ilvl w:val="0"/>
                <w:numId w:val="31"/>
              </w:numPr>
            </w:pPr>
            <w:r>
              <w:t>The RBF stakeholder consultation strategy to ensure effective participation from a range of stakeholders including any participatory tools used.</w:t>
            </w:r>
          </w:p>
          <w:p w14:paraId="024ADE13" w14:textId="1942466E" w:rsidR="00FA3144" w:rsidRDefault="00FA3144" w:rsidP="002B359D">
            <w:pPr>
              <w:pStyle w:val="ListParagraph"/>
              <w:numPr>
                <w:ilvl w:val="0"/>
                <w:numId w:val="31"/>
              </w:numPr>
            </w:pPr>
            <w:r>
              <w:t>A summary of the information obtained from the stakeholder meetings including the range of opinions.</w:t>
            </w:r>
          </w:p>
          <w:p w14:paraId="30E95DBC" w14:textId="774AEA9C" w:rsidR="00FA3144" w:rsidRDefault="00FA3144" w:rsidP="002B359D">
            <w:pPr>
              <w:pStyle w:val="ListParagraph"/>
              <w:numPr>
                <w:ilvl w:val="0"/>
                <w:numId w:val="31"/>
              </w:numPr>
            </w:pPr>
            <w:r>
              <w:t>The full list of activities and components that have been discussed or evaluated in the assessment, regardless of the final risk-based outcome.</w:t>
            </w:r>
          </w:p>
          <w:p w14:paraId="3C5C0BA6" w14:textId="125C2DA5" w:rsidR="00FA3144" w:rsidRDefault="00FA3144" w:rsidP="00FA3144"/>
          <w:p w14:paraId="754FCF7B" w14:textId="29AC13BC" w:rsidR="00FA3144" w:rsidRDefault="00FA3144" w:rsidP="00FA3144">
            <w:r>
              <w:t>The stakeholder input should be reported in the stakeholder input appendix and incorporated in the rationales directly in the scoring tables.</w:t>
            </w:r>
          </w:p>
          <w:p w14:paraId="171162BC" w14:textId="77777777" w:rsidR="00FA3144" w:rsidRDefault="00FA3144" w:rsidP="00FA3144"/>
          <w:p w14:paraId="5BAD5417" w14:textId="350358E8" w:rsidR="002A43CF" w:rsidRDefault="002A43CF" w:rsidP="00FA3144">
            <w:r>
              <w:t>Reference(s): FCP v2.1 Section 7.16</w:t>
            </w:r>
            <w:r w:rsidR="00C12FA0">
              <w:t>, FCP v2.1 Annex PF Section PF2.1</w:t>
            </w:r>
          </w:p>
        </w:tc>
      </w:tr>
    </w:tbl>
    <w:p w14:paraId="7A0E628C" w14:textId="77777777" w:rsidR="003519C9" w:rsidRDefault="003519C9" w:rsidP="003519C9"/>
    <w:p w14:paraId="14E78328" w14:textId="77777777" w:rsidR="003519C9" w:rsidRDefault="003519C9" w:rsidP="003519C9">
      <w:pPr>
        <w:pStyle w:val="Level3"/>
      </w:pPr>
      <w:r>
        <w:t>Modified assessment tree – delete if not applicable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3519C9" w14:paraId="7D4A79CD" w14:textId="77777777" w:rsidTr="00867333">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09F5765" w14:textId="77777777" w:rsidR="003519C9" w:rsidRDefault="003519C9" w:rsidP="00867333">
            <w:r>
              <w:t>For each change to the default assessment tree, the report shall include:</w:t>
            </w:r>
          </w:p>
          <w:p w14:paraId="4BE88A91" w14:textId="77777777" w:rsidR="003519C9" w:rsidRDefault="003519C9" w:rsidP="00867333"/>
          <w:p w14:paraId="3318C474" w14:textId="77777777" w:rsidR="003519C9" w:rsidRDefault="003519C9" w:rsidP="00867333">
            <w:pPr>
              <w:pStyle w:val="ListParagraph"/>
              <w:numPr>
                <w:ilvl w:val="0"/>
                <w:numId w:val="30"/>
              </w:numPr>
            </w:pPr>
            <w:r>
              <w:t>New or altered Performance Indicators.</w:t>
            </w:r>
          </w:p>
          <w:p w14:paraId="58355F92" w14:textId="77777777" w:rsidR="003519C9" w:rsidRDefault="003519C9" w:rsidP="00867333">
            <w:pPr>
              <w:pStyle w:val="ListParagraph"/>
              <w:numPr>
                <w:ilvl w:val="0"/>
                <w:numId w:val="30"/>
              </w:numPr>
            </w:pPr>
            <w:r>
              <w:t>Weights of relative importance assigned to each Performance Indicator.</w:t>
            </w:r>
          </w:p>
          <w:p w14:paraId="12A03E2E" w14:textId="77777777" w:rsidR="003519C9" w:rsidRDefault="003519C9" w:rsidP="00867333">
            <w:pPr>
              <w:pStyle w:val="ListParagraph"/>
              <w:numPr>
                <w:ilvl w:val="0"/>
                <w:numId w:val="30"/>
              </w:numPr>
            </w:pPr>
            <w:r>
              <w:t>Justification for each of the changes and weights.</w:t>
            </w:r>
          </w:p>
          <w:p w14:paraId="287E31E5" w14:textId="77777777" w:rsidR="003519C9" w:rsidRDefault="003519C9" w:rsidP="00867333"/>
          <w:p w14:paraId="0C4CE71A" w14:textId="77777777" w:rsidR="003519C9" w:rsidRDefault="003519C9" w:rsidP="00867333">
            <w:r>
              <w:t>Reference(s): FCP v2.1 Section 7.12</w:t>
            </w:r>
          </w:p>
        </w:tc>
      </w:tr>
    </w:tbl>
    <w:p w14:paraId="2D2FB7DE" w14:textId="77777777" w:rsidR="003519C9" w:rsidRDefault="003519C9" w:rsidP="003519C9"/>
    <w:p w14:paraId="61D182B4" w14:textId="3D902B5A" w:rsidR="00D7740A" w:rsidRDefault="00D7740A" w:rsidP="002A43CF"/>
    <w:p w14:paraId="5EDBEE1D" w14:textId="364AC73F" w:rsidR="00D7740A" w:rsidRDefault="00D7740A" w:rsidP="002A43CF"/>
    <w:p w14:paraId="6DCA8743" w14:textId="0DB40B35" w:rsidR="00D7740A" w:rsidRDefault="00D7740A" w:rsidP="002A43CF"/>
    <w:p w14:paraId="4F1E9917" w14:textId="63E3E0F8" w:rsidR="00D7740A" w:rsidRDefault="00D7740A" w:rsidP="002A43CF"/>
    <w:p w14:paraId="383A6D3A" w14:textId="77777777" w:rsidR="00D7740A" w:rsidRPr="002A43CF" w:rsidRDefault="00D7740A" w:rsidP="002A43CF"/>
    <w:p w14:paraId="7A3DC7EA" w14:textId="77777777" w:rsidR="002422BF" w:rsidRPr="002422BF" w:rsidRDefault="002422BF" w:rsidP="002422BF">
      <w:pPr>
        <w:rPr>
          <w:rFonts w:eastAsia="Times New Roman" w:cs="Times New Roman"/>
          <w:b/>
          <w:szCs w:val="24"/>
          <w:highlight w:val="yellow"/>
        </w:rPr>
      </w:pPr>
    </w:p>
    <w:p w14:paraId="50701AD9" w14:textId="77777777" w:rsidR="00CB6C0D" w:rsidRDefault="00CB6C0D" w:rsidP="002422BF">
      <w:pPr>
        <w:contextualSpacing/>
        <w:rPr>
          <w:rFonts w:eastAsia="Times New Roman" w:cs="Times New Roman"/>
          <w:sz w:val="22"/>
          <w:szCs w:val="24"/>
        </w:rPr>
        <w:sectPr w:rsidR="00CB6C0D" w:rsidSect="00143B13">
          <w:pgSz w:w="11906" w:h="16838"/>
          <w:pgMar w:top="720" w:right="720" w:bottom="720" w:left="720" w:header="708" w:footer="708" w:gutter="0"/>
          <w:cols w:space="708"/>
          <w:docGrid w:linePitch="360"/>
        </w:sectPr>
      </w:pPr>
    </w:p>
    <w:p w14:paraId="4578CDF3" w14:textId="62A823A7" w:rsidR="00A637FA" w:rsidRDefault="00C62827" w:rsidP="00A637FA">
      <w:pPr>
        <w:pStyle w:val="Level2"/>
      </w:pPr>
      <w:r>
        <w:lastRenderedPageBreak/>
        <w:t xml:space="preserve">Peer Review </w:t>
      </w:r>
      <w:r w:rsidR="002B61AC">
        <w:t>r</w:t>
      </w:r>
      <w:r>
        <w:t>eports</w:t>
      </w:r>
    </w:p>
    <w:p w14:paraId="676C9615" w14:textId="027C5E25" w:rsidR="00A637FA" w:rsidRPr="00A637FA" w:rsidRDefault="00A637FA" w:rsidP="00540C39">
      <w:pPr>
        <w:pStyle w:val="MSCReport-AssessmentStage"/>
      </w:pPr>
      <w:r>
        <w:t xml:space="preserve">To be </w:t>
      </w:r>
      <w:r w:rsidR="00CE36DA">
        <w:t>drafte</w:t>
      </w:r>
      <w:r>
        <w:t>d</w:t>
      </w:r>
      <w:r w:rsidR="00951196">
        <w:t xml:space="preserve"> at Public Comment Draft Report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140EFF" w14:paraId="05C14170"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FCB3D90" w14:textId="6778E4FE" w:rsidR="00140EFF" w:rsidRDefault="00140EFF" w:rsidP="00140EFF">
            <w:r>
              <w:t>The report shall include unattributed reports of the Peer Reviewers in full using the relevant templates. The report shall include explicit responses of the team that include:</w:t>
            </w:r>
          </w:p>
          <w:p w14:paraId="23F5DAF6" w14:textId="29DDDE6B" w:rsidR="00140EFF" w:rsidRDefault="00140EFF" w:rsidP="00140EFF"/>
          <w:p w14:paraId="2975BD53" w14:textId="767E23E6" w:rsidR="00140EFF" w:rsidRDefault="00140EFF" w:rsidP="002B359D">
            <w:pPr>
              <w:pStyle w:val="ListParagraph"/>
              <w:numPr>
                <w:ilvl w:val="0"/>
                <w:numId w:val="29"/>
              </w:numPr>
            </w:pPr>
            <w:r>
              <w:t>Identification of specifically what (if any) changes to scoring, rationales, or conditions have been made; and,</w:t>
            </w:r>
          </w:p>
          <w:p w14:paraId="3FAA7A8D" w14:textId="0DD4DCF4" w:rsidR="00140EFF" w:rsidRDefault="00140EFF" w:rsidP="002B359D">
            <w:pPr>
              <w:pStyle w:val="ListParagraph"/>
              <w:numPr>
                <w:ilvl w:val="0"/>
                <w:numId w:val="29"/>
              </w:numPr>
            </w:pPr>
            <w:r>
              <w:t>A substantiated justification for not making changes where peer reviewers suggest changes, but the team disagrees.</w:t>
            </w:r>
          </w:p>
          <w:p w14:paraId="7305A2C1" w14:textId="77777777" w:rsidR="00140EFF" w:rsidRDefault="00140EFF" w:rsidP="00140EFF"/>
          <w:p w14:paraId="3A41B4C8" w14:textId="4E8D2B1B" w:rsidR="00140EFF" w:rsidRDefault="00140EFF" w:rsidP="00140EFF">
            <w:r>
              <w:t>Reference(s): FCP v2.1 Section 7.14</w:t>
            </w:r>
          </w:p>
        </w:tc>
      </w:tr>
    </w:tbl>
    <w:p w14:paraId="505C9F67" w14:textId="77777777" w:rsidR="00CB6C0D" w:rsidRDefault="00CB6C0D" w:rsidP="00377C7D"/>
    <w:p w14:paraId="4482784D" w14:textId="7DD49FE5" w:rsidR="00CB6C0D" w:rsidRDefault="00CB6C0D" w:rsidP="00377C7D"/>
    <w:p w14:paraId="610705EE" w14:textId="657B7179" w:rsidR="00666596" w:rsidRDefault="00666596" w:rsidP="00377C7D"/>
    <w:p w14:paraId="4BBD0C05" w14:textId="2E82E639" w:rsidR="00666596" w:rsidRDefault="00666596" w:rsidP="00377C7D"/>
    <w:p w14:paraId="6EC6DA57" w14:textId="5DB3404D" w:rsidR="00666596" w:rsidRDefault="00666596" w:rsidP="00377C7D"/>
    <w:p w14:paraId="40B6BE30" w14:textId="3DAB06B6" w:rsidR="00666596" w:rsidRDefault="00666596" w:rsidP="00377C7D"/>
    <w:p w14:paraId="652D54B3" w14:textId="1717360A" w:rsidR="00666596" w:rsidRDefault="00666596" w:rsidP="00377C7D"/>
    <w:p w14:paraId="7080DD65" w14:textId="1ABA5BA3" w:rsidR="00666596" w:rsidRDefault="00666596" w:rsidP="00377C7D"/>
    <w:p w14:paraId="7A5A3E13" w14:textId="77777777" w:rsidR="00666596" w:rsidRDefault="00666596" w:rsidP="00377C7D"/>
    <w:p w14:paraId="366070A2" w14:textId="77777777" w:rsidR="00CB6C0D" w:rsidRDefault="00CB6C0D" w:rsidP="00377C7D"/>
    <w:p w14:paraId="6D173767" w14:textId="5C4DF943" w:rsidR="00CB6C0D" w:rsidRDefault="00CB6C0D" w:rsidP="00377C7D">
      <w:pPr>
        <w:sectPr w:rsidR="00CB6C0D" w:rsidSect="000B7699">
          <w:pgSz w:w="11906" w:h="16838"/>
          <w:pgMar w:top="720" w:right="720" w:bottom="720" w:left="720" w:header="708" w:footer="708" w:gutter="0"/>
          <w:cols w:space="708"/>
          <w:docGrid w:linePitch="360"/>
        </w:sectPr>
      </w:pPr>
    </w:p>
    <w:p w14:paraId="7B9E7020" w14:textId="0D2CE752" w:rsidR="00C62827" w:rsidRDefault="00C62827" w:rsidP="006D2CC3">
      <w:pPr>
        <w:pStyle w:val="Level2"/>
      </w:pPr>
      <w:r>
        <w:lastRenderedPageBreak/>
        <w:t xml:space="preserve">Stakeholder </w:t>
      </w:r>
      <w:r w:rsidR="002B61AC">
        <w:t>i</w:t>
      </w:r>
      <w:r>
        <w:t>nput</w:t>
      </w:r>
    </w:p>
    <w:p w14:paraId="2D14D8E5" w14:textId="385D7162" w:rsidR="000F0FB6" w:rsidRDefault="001245A6" w:rsidP="00540C39">
      <w:pPr>
        <w:pStyle w:val="MSCReport-AssessmentStage"/>
      </w:pPr>
      <w:r>
        <w:t xml:space="preserve">To be </w:t>
      </w:r>
      <w:r w:rsidR="00CE36DA">
        <w:t>drafted</w:t>
      </w:r>
      <w:r>
        <w:t xml:space="preserve"> at Client and Peer Review Draft Report</w:t>
      </w:r>
    </w:p>
    <w:p w14:paraId="73D390E5" w14:textId="17C7A0B7" w:rsidR="000F31DA" w:rsidRDefault="000F31DA" w:rsidP="00540C39">
      <w:pPr>
        <w:pStyle w:val="MSCReport-AssessmentStage"/>
      </w:pPr>
      <w:r>
        <w:t>To be completed at Public Certification Report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1245A6" w14:paraId="0E276294"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2B68C20" w14:textId="6613263B" w:rsidR="001245A6" w:rsidRDefault="001245A6" w:rsidP="00FA3144">
            <w:r>
              <w:t xml:space="preserve">The </w:t>
            </w:r>
            <w:r w:rsidR="00C21945">
              <w:t xml:space="preserve">CAB </w:t>
            </w:r>
            <w:r>
              <w:t xml:space="preserve">shall </w:t>
            </w:r>
            <w:r w:rsidR="00422375">
              <w:t xml:space="preserve">use the stakeholder input template to </w:t>
            </w:r>
            <w:r>
              <w:t>include all written stakeholder input during the stakeholder input opportunities and</w:t>
            </w:r>
            <w:r w:rsidR="00C21945">
              <w:t xml:space="preserve"> provide</w:t>
            </w:r>
            <w:r>
              <w:t xml:space="preserve"> a summary of verbal stakeholder input received during the site visit. </w:t>
            </w:r>
            <w:r w:rsidR="00C21945">
              <w:t>Using the stakeholder input template, t</w:t>
            </w:r>
            <w:r w:rsidR="00140EFF">
              <w:t>he team shall respond to all written stakeholder input identifying what changes to scoring, rationales and conditions have been made</w:t>
            </w:r>
            <w:r w:rsidR="005D4934">
              <w:t xml:space="preserve"> in response, where the changes have been made, and assigning a ‘CAB response code’</w:t>
            </w:r>
            <w:r w:rsidR="00140EFF">
              <w:t xml:space="preserve">. The team may respond to </w:t>
            </w:r>
            <w:r w:rsidR="00422375">
              <w:t xml:space="preserve">the </w:t>
            </w:r>
            <w:r w:rsidR="00140EFF">
              <w:t>verbal summary.</w:t>
            </w:r>
          </w:p>
          <w:p w14:paraId="62327A6C" w14:textId="77777777" w:rsidR="001245A6" w:rsidRDefault="001245A6" w:rsidP="00FA3144"/>
          <w:p w14:paraId="0A2A2703" w14:textId="042D20CA" w:rsidR="001245A6" w:rsidRDefault="001245A6" w:rsidP="00FA3144">
            <w:r>
              <w:t>Reference(s): FCP v2.1 Section 7.15</w:t>
            </w:r>
          </w:p>
        </w:tc>
      </w:tr>
    </w:tbl>
    <w:p w14:paraId="17FD7BFE" w14:textId="6CBAFFC4" w:rsidR="001245A6" w:rsidRDefault="001245A6" w:rsidP="001245A6">
      <w:pPr>
        <w:rPr>
          <w:color w:val="000000" w:themeColor="text1" w:themeShade="80"/>
          <w:sz w:val="22"/>
          <w:lang w:eastAsia="ja-JP"/>
        </w:rPr>
      </w:pPr>
    </w:p>
    <w:p w14:paraId="5CF2F8F7" w14:textId="7045F1D2" w:rsidR="00CB6C0D" w:rsidRDefault="00CB6C0D" w:rsidP="001245A6">
      <w:pPr>
        <w:rPr>
          <w:color w:val="000000" w:themeColor="text1" w:themeShade="80"/>
          <w:sz w:val="22"/>
          <w:lang w:eastAsia="ja-JP"/>
        </w:rPr>
      </w:pPr>
    </w:p>
    <w:p w14:paraId="465AFA2D" w14:textId="2B3C77FA" w:rsidR="00CB6C0D" w:rsidRDefault="00CB6C0D" w:rsidP="001245A6">
      <w:pPr>
        <w:rPr>
          <w:color w:val="000000" w:themeColor="text1" w:themeShade="80"/>
          <w:sz w:val="22"/>
          <w:lang w:eastAsia="ja-JP"/>
        </w:rPr>
      </w:pPr>
    </w:p>
    <w:p w14:paraId="49D36D50" w14:textId="4F157871" w:rsidR="00CB6C0D" w:rsidRDefault="00CB6C0D" w:rsidP="001245A6">
      <w:pPr>
        <w:rPr>
          <w:color w:val="000000" w:themeColor="text1" w:themeShade="80"/>
          <w:sz w:val="22"/>
          <w:lang w:eastAsia="ja-JP"/>
        </w:rPr>
      </w:pPr>
    </w:p>
    <w:p w14:paraId="05BA73DA" w14:textId="5CFB1BC7" w:rsidR="00CB6C0D" w:rsidRDefault="00CB6C0D" w:rsidP="001245A6">
      <w:pPr>
        <w:rPr>
          <w:color w:val="000000" w:themeColor="text1" w:themeShade="80"/>
          <w:sz w:val="22"/>
          <w:lang w:eastAsia="ja-JP"/>
        </w:rPr>
      </w:pPr>
    </w:p>
    <w:p w14:paraId="28659A3B" w14:textId="347D0976" w:rsidR="00CB6C0D" w:rsidRDefault="00CB6C0D" w:rsidP="001245A6">
      <w:pPr>
        <w:rPr>
          <w:color w:val="000000" w:themeColor="text1" w:themeShade="80"/>
          <w:sz w:val="22"/>
          <w:lang w:eastAsia="ja-JP"/>
        </w:rPr>
      </w:pPr>
    </w:p>
    <w:p w14:paraId="3BE0C0F8" w14:textId="3857C069" w:rsidR="00D7740A" w:rsidRDefault="00D7740A" w:rsidP="001245A6">
      <w:pPr>
        <w:rPr>
          <w:color w:val="000000" w:themeColor="text1" w:themeShade="80"/>
          <w:sz w:val="22"/>
          <w:lang w:eastAsia="ja-JP"/>
        </w:rPr>
      </w:pPr>
    </w:p>
    <w:p w14:paraId="197D5F94" w14:textId="79C865A9" w:rsidR="00D7740A" w:rsidRDefault="00D7740A" w:rsidP="001245A6">
      <w:pPr>
        <w:rPr>
          <w:color w:val="000000" w:themeColor="text1" w:themeShade="80"/>
          <w:sz w:val="22"/>
          <w:lang w:eastAsia="ja-JP"/>
        </w:rPr>
      </w:pPr>
    </w:p>
    <w:p w14:paraId="17F10DBE" w14:textId="730C5224" w:rsidR="00D7740A" w:rsidRDefault="00D7740A" w:rsidP="001245A6">
      <w:pPr>
        <w:rPr>
          <w:color w:val="000000" w:themeColor="text1" w:themeShade="80"/>
          <w:sz w:val="22"/>
          <w:lang w:eastAsia="ja-JP"/>
        </w:rPr>
      </w:pPr>
    </w:p>
    <w:p w14:paraId="3AB81701" w14:textId="435758CE" w:rsidR="00666596" w:rsidRDefault="00666596" w:rsidP="001245A6">
      <w:pPr>
        <w:rPr>
          <w:color w:val="000000" w:themeColor="text1" w:themeShade="80"/>
          <w:sz w:val="22"/>
          <w:lang w:eastAsia="ja-JP"/>
        </w:rPr>
      </w:pPr>
    </w:p>
    <w:p w14:paraId="08F6AFB4" w14:textId="7ABF5033" w:rsidR="00666596" w:rsidRDefault="00666596" w:rsidP="001245A6">
      <w:pPr>
        <w:rPr>
          <w:color w:val="000000" w:themeColor="text1" w:themeShade="80"/>
          <w:sz w:val="22"/>
          <w:lang w:eastAsia="ja-JP"/>
        </w:rPr>
      </w:pPr>
    </w:p>
    <w:p w14:paraId="18749D21" w14:textId="77777777" w:rsidR="00666596" w:rsidRDefault="00666596" w:rsidP="001245A6">
      <w:pPr>
        <w:rPr>
          <w:color w:val="000000" w:themeColor="text1" w:themeShade="80"/>
          <w:sz w:val="22"/>
          <w:lang w:eastAsia="ja-JP"/>
        </w:rPr>
      </w:pPr>
    </w:p>
    <w:p w14:paraId="0B2E748A" w14:textId="77777777" w:rsidR="00D7740A" w:rsidRDefault="00D7740A" w:rsidP="001245A6">
      <w:pPr>
        <w:rPr>
          <w:color w:val="000000" w:themeColor="text1" w:themeShade="80"/>
          <w:sz w:val="22"/>
          <w:lang w:eastAsia="ja-JP"/>
        </w:rPr>
      </w:pPr>
    </w:p>
    <w:p w14:paraId="45EDFD32" w14:textId="56173769" w:rsidR="00CB6C0D" w:rsidRDefault="00CB6C0D" w:rsidP="001245A6">
      <w:pPr>
        <w:rPr>
          <w:color w:val="000000" w:themeColor="text1" w:themeShade="80"/>
          <w:sz w:val="22"/>
          <w:lang w:eastAsia="ja-JP"/>
        </w:rPr>
      </w:pPr>
    </w:p>
    <w:p w14:paraId="6CDAFD64" w14:textId="77777777" w:rsidR="00CB6C0D" w:rsidRDefault="00CB6C0D" w:rsidP="001245A6">
      <w:pPr>
        <w:rPr>
          <w:color w:val="000000" w:themeColor="text1" w:themeShade="80"/>
          <w:sz w:val="22"/>
          <w:lang w:eastAsia="ja-JP"/>
        </w:rPr>
        <w:sectPr w:rsidR="00CB6C0D" w:rsidSect="00143B13">
          <w:pgSz w:w="11906" w:h="16838"/>
          <w:pgMar w:top="720" w:right="720" w:bottom="720" w:left="720" w:header="708" w:footer="708" w:gutter="0"/>
          <w:cols w:space="708"/>
          <w:docGrid w:linePitch="360"/>
        </w:sectPr>
      </w:pPr>
    </w:p>
    <w:p w14:paraId="5A6D869E" w14:textId="69CCA880" w:rsidR="00C62827" w:rsidRDefault="00C62827" w:rsidP="0006796E">
      <w:pPr>
        <w:pStyle w:val="Level2"/>
      </w:pPr>
      <w:bookmarkStart w:id="19" w:name="_Toc461803151"/>
      <w:bookmarkEnd w:id="19"/>
      <w:r>
        <w:lastRenderedPageBreak/>
        <w:t>Conditions</w:t>
      </w:r>
      <w:r w:rsidR="0042184F">
        <w:t xml:space="preserve"> – delete if not applicable</w:t>
      </w:r>
    </w:p>
    <w:p w14:paraId="19E1DF52" w14:textId="1F90BC61" w:rsidR="00140EFF" w:rsidRPr="00140EFF" w:rsidRDefault="00140EFF" w:rsidP="00540C39">
      <w:pPr>
        <w:pStyle w:val="MSCReport-AssessmentStage"/>
      </w:pPr>
      <w:r>
        <w:t>To be drafted from Client and Peer Review Draft Report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7364AA" w14:paraId="6EA6749B"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2E0B03B" w14:textId="16756EA8" w:rsidR="007364AA" w:rsidRDefault="007364AA" w:rsidP="00FA3144">
            <w:r>
              <w:t>The report shall document all conditions in separate tables.</w:t>
            </w:r>
            <w:r w:rsidR="00D52638">
              <w:t xml:space="preserve"> The CAB shall include rationale for exceptional circumstances in the summary of conditions in the Client and Peer Review Draft Report and all subsequent reports.</w:t>
            </w:r>
          </w:p>
          <w:p w14:paraId="1D6DBF2A" w14:textId="09A965C8" w:rsidR="002C1FB4" w:rsidRDefault="002C1FB4" w:rsidP="00FA3144"/>
          <w:p w14:paraId="42B27004" w14:textId="3191B32B" w:rsidR="002C1FB4" w:rsidRDefault="002C1FB4" w:rsidP="00FA3144">
            <w:r>
              <w:t>For reassessments, the CAB shall note:</w:t>
            </w:r>
          </w:p>
          <w:p w14:paraId="3D934E0A" w14:textId="5F258BF1" w:rsidR="002C1FB4" w:rsidRDefault="002C1FB4" w:rsidP="00FA3144"/>
          <w:p w14:paraId="1614AD4E" w14:textId="31B78954" w:rsidR="002C1FB4" w:rsidRDefault="002C1FB4" w:rsidP="002B359D">
            <w:pPr>
              <w:pStyle w:val="ListParagraph"/>
              <w:numPr>
                <w:ilvl w:val="0"/>
                <w:numId w:val="26"/>
              </w:numPr>
            </w:pPr>
            <w:r>
              <w:t xml:space="preserve">If and how any of the new conditions relate to previous conditions raised in the previous assessment or surveillance audits. </w:t>
            </w:r>
          </w:p>
          <w:p w14:paraId="3E767843" w14:textId="41B791F4" w:rsidR="002C1FB4" w:rsidRDefault="002C1FB4" w:rsidP="002B359D">
            <w:pPr>
              <w:pStyle w:val="ListParagraph"/>
              <w:numPr>
                <w:ilvl w:val="0"/>
                <w:numId w:val="26"/>
              </w:numPr>
            </w:pPr>
            <w:r>
              <w:t>If and why any conditions that were raised and then closed in the previous assessment are being raised again in the reassessment.</w:t>
            </w:r>
          </w:p>
          <w:p w14:paraId="0F085860" w14:textId="2EDC6979" w:rsidR="00120BFC" w:rsidRPr="00120BFC" w:rsidRDefault="00FB6C46" w:rsidP="00FB6C46">
            <w:pPr>
              <w:pStyle w:val="ListParagraph"/>
              <w:numPr>
                <w:ilvl w:val="0"/>
                <w:numId w:val="27"/>
              </w:numPr>
            </w:pPr>
            <w:r>
              <w:t>I</w:t>
            </w:r>
            <w:r w:rsidR="002C1FB4" w:rsidRPr="002C1FB4">
              <w:t>f</w:t>
            </w:r>
            <w:r w:rsidR="00155978">
              <w:t xml:space="preserve"> </w:t>
            </w:r>
            <w:r w:rsidR="003C6B5C">
              <w:t xml:space="preserve">any </w:t>
            </w:r>
            <w:r w:rsidR="002C1FB4" w:rsidRPr="002C1FB4">
              <w:t>conditions are carried over from a previous assessment, includ</w:t>
            </w:r>
            <w:r>
              <w:t>ing</w:t>
            </w:r>
            <w:r w:rsidR="002C1FB4" w:rsidRPr="002C1FB4">
              <w:t xml:space="preserve"> an explanation of:</w:t>
            </w:r>
          </w:p>
          <w:p w14:paraId="53D61933" w14:textId="51186521" w:rsidR="002C1FB4" w:rsidRDefault="002C1FB4" w:rsidP="00FB6C46">
            <w:pPr>
              <w:pStyle w:val="ListParagraph"/>
              <w:numPr>
                <w:ilvl w:val="1"/>
                <w:numId w:val="44"/>
              </w:numPr>
            </w:pPr>
            <w:r>
              <w:t>Which conditions are still open and being carried over</w:t>
            </w:r>
            <w:r w:rsidR="00B11D94">
              <w:t>.</w:t>
            </w:r>
          </w:p>
          <w:p w14:paraId="061BAC51" w14:textId="7CACBB97" w:rsidR="007C51EA" w:rsidRDefault="007C51EA" w:rsidP="00FB6C46">
            <w:pPr>
              <w:pStyle w:val="ListParagraph"/>
              <w:numPr>
                <w:ilvl w:val="1"/>
                <w:numId w:val="44"/>
              </w:numPr>
            </w:pPr>
            <w:r>
              <w:t xml:space="preserve">Why those conditions are </w:t>
            </w:r>
            <w:r w:rsidR="00C67809">
              <w:t>still open and being carried over.</w:t>
            </w:r>
          </w:p>
          <w:p w14:paraId="5791A1C0" w14:textId="383978EF" w:rsidR="002C1FB4" w:rsidRDefault="002C1FB4" w:rsidP="00FB6C46">
            <w:pPr>
              <w:pStyle w:val="ListParagraph"/>
              <w:numPr>
                <w:ilvl w:val="1"/>
                <w:numId w:val="44"/>
              </w:numPr>
            </w:pPr>
            <w:r>
              <w:t>Progress made in the previous assessment against these conditions.</w:t>
            </w:r>
          </w:p>
          <w:p w14:paraId="5C84CFB9" w14:textId="7E1CF759" w:rsidR="005C7319" w:rsidRPr="005C7319" w:rsidRDefault="002C1FB4" w:rsidP="005C7319">
            <w:pPr>
              <w:pStyle w:val="ListParagraph"/>
              <w:numPr>
                <w:ilvl w:val="1"/>
                <w:numId w:val="44"/>
              </w:numPr>
            </w:pPr>
            <w:r>
              <w:t>Why recertification is being recommended despite outstanding conditions from the previous assessment.</w:t>
            </w:r>
          </w:p>
          <w:p w14:paraId="3F272FD6" w14:textId="7247A5EA" w:rsidR="00291B17" w:rsidRDefault="00D57294" w:rsidP="00D56EA7">
            <w:pPr>
              <w:pStyle w:val="ListParagraph"/>
              <w:numPr>
                <w:ilvl w:val="0"/>
                <w:numId w:val="44"/>
              </w:numPr>
            </w:pPr>
            <w:r>
              <w:t>If any previous conditions were closed after the 4</w:t>
            </w:r>
            <w:r w:rsidRPr="00D56EA7">
              <w:rPr>
                <w:vertAlign w:val="superscript"/>
              </w:rPr>
              <w:t>th</w:t>
            </w:r>
            <w:r>
              <w:t xml:space="preserve"> Surveillance Audit and reassessment site visit (i.e. in Year 5), including </w:t>
            </w:r>
            <w:r w:rsidR="00601D42">
              <w:t xml:space="preserve">the </w:t>
            </w:r>
            <w:r w:rsidR="002022C5">
              <w:t>rationale for re-scoring and closing out</w:t>
            </w:r>
            <w:r w:rsidR="00601D42">
              <w:t xml:space="preserve"> of the </w:t>
            </w:r>
            <w:r w:rsidR="002022C5">
              <w:t>condition</w:t>
            </w:r>
            <w:r w:rsidR="00151BBD">
              <w:t xml:space="preserve">. </w:t>
            </w:r>
            <w:r w:rsidR="002022C5">
              <w:t xml:space="preserve">  </w:t>
            </w:r>
            <w:r w:rsidR="00601D42">
              <w:t xml:space="preserve"> </w:t>
            </w:r>
            <w:r w:rsidR="00217F2D">
              <w:t xml:space="preserve"> </w:t>
            </w:r>
            <w:r>
              <w:t xml:space="preserve">  </w:t>
            </w:r>
          </w:p>
          <w:p w14:paraId="70D59AAD" w14:textId="77777777" w:rsidR="007364AA" w:rsidRDefault="007364AA" w:rsidP="00FA3144"/>
          <w:p w14:paraId="4D9BD77B" w14:textId="7143E09E" w:rsidR="007364AA" w:rsidRDefault="007364AA" w:rsidP="00FA3144">
            <w:r>
              <w:t>Reference(s): FCP v2.1 Section 7.18</w:t>
            </w:r>
          </w:p>
        </w:tc>
      </w:tr>
    </w:tbl>
    <w:p w14:paraId="20016850" w14:textId="3BEF12F5" w:rsidR="007364AA" w:rsidRDefault="007364AA" w:rsidP="007364AA">
      <w:pPr>
        <w:rPr>
          <w:color w:val="000000" w:themeColor="text1" w:themeShade="80"/>
          <w:sz w:val="22"/>
          <w:lang w:eastAsia="ja-JP"/>
        </w:rPr>
      </w:pPr>
      <w:bookmarkStart w:id="20" w:name="_Toc461803144"/>
      <w:bookmarkEnd w:id="20"/>
    </w:p>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122"/>
        <w:gridCol w:w="8305"/>
      </w:tblGrid>
      <w:tr w:rsidR="00B569AB" w14:paraId="3C4930D4" w14:textId="77777777" w:rsidTr="001C65F4">
        <w:trPr>
          <w:trHeight w:val="456"/>
        </w:trPr>
        <w:tc>
          <w:tcPr>
            <w:tcW w:w="10427"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2D51F5A3" w14:textId="0E006B90" w:rsidR="00B569AB" w:rsidRDefault="00B569AB" w:rsidP="001C65F4">
            <w:r w:rsidRPr="00D45AB8">
              <w:rPr>
                <w:b/>
              </w:rPr>
              <w:t>T</w:t>
            </w:r>
            <w:r>
              <w:rPr>
                <w:b/>
              </w:rPr>
              <w:t>able X – Condition 1</w:t>
            </w:r>
          </w:p>
        </w:tc>
      </w:tr>
      <w:tr w:rsidR="00B569AB" w:rsidRPr="00EE4F80" w14:paraId="51077504" w14:textId="77777777" w:rsidTr="00A6221A">
        <w:trPr>
          <w:trHeight w:val="456"/>
        </w:trPr>
        <w:tc>
          <w:tcPr>
            <w:tcW w:w="2122" w:type="dxa"/>
            <w:shd w:val="clear" w:color="auto" w:fill="D9D9D9" w:themeFill="background1" w:themeFillShade="D9"/>
            <w:vAlign w:val="center"/>
          </w:tcPr>
          <w:p w14:paraId="5EE2FAD9" w14:textId="66401068" w:rsidR="00B569AB" w:rsidRPr="00EE4F80" w:rsidRDefault="00A6221A" w:rsidP="00A6221A">
            <w:r>
              <w:t>Performance Indicator</w:t>
            </w:r>
          </w:p>
        </w:tc>
        <w:tc>
          <w:tcPr>
            <w:tcW w:w="8305" w:type="dxa"/>
            <w:shd w:val="clear" w:color="auto" w:fill="auto"/>
            <w:vAlign w:val="center"/>
          </w:tcPr>
          <w:p w14:paraId="44BE3BC3" w14:textId="34DAF611" w:rsidR="00B569AB" w:rsidRPr="000530C4" w:rsidRDefault="00B569AB" w:rsidP="00A6221A"/>
        </w:tc>
      </w:tr>
      <w:tr w:rsidR="00A6221A" w:rsidRPr="00EE4F80" w14:paraId="3D062F06" w14:textId="77777777" w:rsidTr="00A6221A">
        <w:trPr>
          <w:trHeight w:val="456"/>
        </w:trPr>
        <w:tc>
          <w:tcPr>
            <w:tcW w:w="2122" w:type="dxa"/>
            <w:shd w:val="clear" w:color="auto" w:fill="D9D9D9" w:themeFill="background1" w:themeFillShade="D9"/>
            <w:vAlign w:val="center"/>
          </w:tcPr>
          <w:p w14:paraId="273ED5EC" w14:textId="05D3EA7A" w:rsidR="00A6221A" w:rsidRDefault="00A6221A" w:rsidP="00A6221A">
            <w:r>
              <w:t>Score</w:t>
            </w:r>
          </w:p>
        </w:tc>
        <w:tc>
          <w:tcPr>
            <w:tcW w:w="8305" w:type="dxa"/>
            <w:shd w:val="clear" w:color="auto" w:fill="auto"/>
            <w:vAlign w:val="center"/>
          </w:tcPr>
          <w:p w14:paraId="30A174AF" w14:textId="36254B64" w:rsidR="00A6221A" w:rsidRPr="004242F3" w:rsidRDefault="004242F3" w:rsidP="00A6221A">
            <w:pPr>
              <w:rPr>
                <w:i/>
              </w:rPr>
            </w:pPr>
            <w:r w:rsidRPr="004242F3">
              <w:rPr>
                <w:rFonts w:eastAsia="Times New Roman"/>
                <w:i/>
                <w:szCs w:val="20"/>
              </w:rPr>
              <w:t xml:space="preserve">State </w:t>
            </w:r>
            <w:r>
              <w:rPr>
                <w:rFonts w:eastAsia="Times New Roman"/>
                <w:i/>
                <w:szCs w:val="20"/>
              </w:rPr>
              <w:t>s</w:t>
            </w:r>
            <w:r w:rsidRPr="004242F3">
              <w:rPr>
                <w:rFonts w:eastAsia="Times New Roman"/>
                <w:i/>
                <w:szCs w:val="20"/>
              </w:rPr>
              <w:t>core for Performance Indicator</w:t>
            </w:r>
          </w:p>
        </w:tc>
      </w:tr>
      <w:tr w:rsidR="00A6221A" w:rsidRPr="00EE4F80" w14:paraId="541DEB9E" w14:textId="77777777" w:rsidTr="00A6221A">
        <w:trPr>
          <w:trHeight w:val="456"/>
        </w:trPr>
        <w:tc>
          <w:tcPr>
            <w:tcW w:w="2122" w:type="dxa"/>
            <w:shd w:val="clear" w:color="auto" w:fill="D9D9D9" w:themeFill="background1" w:themeFillShade="D9"/>
            <w:vAlign w:val="center"/>
          </w:tcPr>
          <w:p w14:paraId="159209F7" w14:textId="19A5208A" w:rsidR="00A6221A" w:rsidRDefault="00550DA5" w:rsidP="00A6221A">
            <w:r>
              <w:t>Justification</w:t>
            </w:r>
          </w:p>
        </w:tc>
        <w:tc>
          <w:tcPr>
            <w:tcW w:w="8305" w:type="dxa"/>
            <w:shd w:val="clear" w:color="auto" w:fill="auto"/>
            <w:vAlign w:val="center"/>
          </w:tcPr>
          <w:p w14:paraId="1E94F8EA" w14:textId="6EDDFBD6" w:rsidR="00A6221A" w:rsidRPr="004242F3" w:rsidRDefault="00773BAF" w:rsidP="00A6221A">
            <w:pPr>
              <w:rPr>
                <w:i/>
              </w:rPr>
            </w:pPr>
            <w:r w:rsidRPr="004242F3">
              <w:rPr>
                <w:rFonts w:eastAsia="Times New Roman"/>
                <w:i/>
                <w:szCs w:val="20"/>
              </w:rPr>
              <w:t xml:space="preserve">Cross reference to page number containing scoring template table or copy </w:t>
            </w:r>
            <w:r w:rsidR="00ED240F">
              <w:rPr>
                <w:rFonts w:eastAsia="Times New Roman"/>
                <w:i/>
                <w:szCs w:val="20"/>
              </w:rPr>
              <w:t>justification</w:t>
            </w:r>
            <w:r w:rsidRPr="004242F3">
              <w:rPr>
                <w:rFonts w:eastAsia="Times New Roman"/>
                <w:i/>
                <w:szCs w:val="20"/>
              </w:rPr>
              <w:t xml:space="preserve"> text here. If condition relates to a previous condition or one raised and closed in the previous assessment include information required here</w:t>
            </w:r>
          </w:p>
        </w:tc>
      </w:tr>
      <w:tr w:rsidR="00A6221A" w:rsidRPr="00EE4F80" w14:paraId="7F86584C" w14:textId="77777777" w:rsidTr="00A6221A">
        <w:trPr>
          <w:trHeight w:val="456"/>
        </w:trPr>
        <w:tc>
          <w:tcPr>
            <w:tcW w:w="2122" w:type="dxa"/>
            <w:shd w:val="clear" w:color="auto" w:fill="D9D9D9" w:themeFill="background1" w:themeFillShade="D9"/>
            <w:vAlign w:val="center"/>
          </w:tcPr>
          <w:p w14:paraId="14786396" w14:textId="5F2F7542" w:rsidR="00A6221A" w:rsidRDefault="00A6221A" w:rsidP="00A6221A">
            <w:r>
              <w:t>Condition</w:t>
            </w:r>
          </w:p>
        </w:tc>
        <w:tc>
          <w:tcPr>
            <w:tcW w:w="8305" w:type="dxa"/>
            <w:shd w:val="clear" w:color="auto" w:fill="auto"/>
            <w:vAlign w:val="center"/>
          </w:tcPr>
          <w:p w14:paraId="69912005" w14:textId="4E16C7D4" w:rsidR="00A6221A" w:rsidRPr="004242F3" w:rsidRDefault="004242F3" w:rsidP="00A6221A">
            <w:pPr>
              <w:rPr>
                <w:i/>
              </w:rPr>
            </w:pPr>
            <w:r w:rsidRPr="004242F3">
              <w:rPr>
                <w:rFonts w:eastAsia="Times New Roman"/>
                <w:i/>
                <w:szCs w:val="20"/>
              </w:rPr>
              <w:t xml:space="preserve">State </w:t>
            </w:r>
            <w:r>
              <w:rPr>
                <w:rFonts w:eastAsia="Times New Roman"/>
                <w:i/>
                <w:szCs w:val="20"/>
              </w:rPr>
              <w:t>c</w:t>
            </w:r>
            <w:r w:rsidRPr="004242F3">
              <w:rPr>
                <w:rFonts w:eastAsia="Times New Roman"/>
                <w:i/>
                <w:szCs w:val="20"/>
              </w:rPr>
              <w:t>ondition</w:t>
            </w:r>
          </w:p>
        </w:tc>
      </w:tr>
      <w:tr w:rsidR="00A6221A" w:rsidRPr="00EE4F80" w14:paraId="0057C337" w14:textId="77777777" w:rsidTr="00A6221A">
        <w:trPr>
          <w:trHeight w:val="456"/>
        </w:trPr>
        <w:tc>
          <w:tcPr>
            <w:tcW w:w="2122" w:type="dxa"/>
            <w:shd w:val="clear" w:color="auto" w:fill="D9D9D9" w:themeFill="background1" w:themeFillShade="D9"/>
            <w:vAlign w:val="center"/>
          </w:tcPr>
          <w:p w14:paraId="5CD71BA9" w14:textId="6C929FAB" w:rsidR="00A6221A" w:rsidRDefault="00952476" w:rsidP="00A6221A">
            <w:r>
              <w:t>Milestones</w:t>
            </w:r>
          </w:p>
        </w:tc>
        <w:tc>
          <w:tcPr>
            <w:tcW w:w="8305" w:type="dxa"/>
            <w:shd w:val="clear" w:color="auto" w:fill="auto"/>
            <w:vAlign w:val="center"/>
          </w:tcPr>
          <w:p w14:paraId="434D1CD4" w14:textId="6E43BCFA" w:rsidR="00A6221A" w:rsidRPr="004242F3" w:rsidRDefault="00773BAF" w:rsidP="00A6221A">
            <w:pPr>
              <w:rPr>
                <w:i/>
              </w:rPr>
            </w:pPr>
            <w:r w:rsidRPr="004242F3">
              <w:rPr>
                <w:rFonts w:eastAsia="Times New Roman"/>
                <w:i/>
                <w:szCs w:val="20"/>
              </w:rPr>
              <w:t xml:space="preserve">State </w:t>
            </w:r>
            <w:r w:rsidR="004242F3">
              <w:rPr>
                <w:rFonts w:eastAsia="Times New Roman"/>
                <w:i/>
                <w:szCs w:val="20"/>
              </w:rPr>
              <w:t>m</w:t>
            </w:r>
            <w:r w:rsidRPr="004242F3">
              <w:rPr>
                <w:rFonts w:eastAsia="Times New Roman"/>
                <w:i/>
                <w:szCs w:val="20"/>
              </w:rPr>
              <w:t>ilestones and resulting scores where applicable</w:t>
            </w:r>
          </w:p>
        </w:tc>
      </w:tr>
      <w:tr w:rsidR="00A6221A" w:rsidRPr="00EE4F80" w14:paraId="23E4EEFB" w14:textId="77777777" w:rsidTr="00A6221A">
        <w:trPr>
          <w:trHeight w:val="456"/>
        </w:trPr>
        <w:tc>
          <w:tcPr>
            <w:tcW w:w="2122" w:type="dxa"/>
            <w:shd w:val="clear" w:color="auto" w:fill="D9D9D9" w:themeFill="background1" w:themeFillShade="D9"/>
            <w:vAlign w:val="center"/>
          </w:tcPr>
          <w:p w14:paraId="736EB2FA" w14:textId="175C7FB1" w:rsidR="00A6221A" w:rsidRDefault="00952476" w:rsidP="00A6221A">
            <w:r>
              <w:t>Consultation on condition</w:t>
            </w:r>
          </w:p>
        </w:tc>
        <w:tc>
          <w:tcPr>
            <w:tcW w:w="8305" w:type="dxa"/>
            <w:shd w:val="clear" w:color="auto" w:fill="auto"/>
            <w:vAlign w:val="center"/>
          </w:tcPr>
          <w:p w14:paraId="78D52477" w14:textId="3BADC07F" w:rsidR="00A6221A" w:rsidRPr="004242F3" w:rsidRDefault="00773BAF" w:rsidP="00A6221A">
            <w:pPr>
              <w:rPr>
                <w:i/>
              </w:rPr>
            </w:pPr>
            <w:r w:rsidRPr="004242F3">
              <w:rPr>
                <w:rFonts w:eastAsia="Times New Roman"/>
                <w:i/>
                <w:szCs w:val="20"/>
              </w:rPr>
              <w:t xml:space="preserve">Include details of any </w:t>
            </w:r>
            <w:r w:rsidR="004B7186">
              <w:rPr>
                <w:rFonts w:eastAsia="Times New Roman"/>
                <w:i/>
                <w:szCs w:val="20"/>
              </w:rPr>
              <w:t>ver</w:t>
            </w:r>
            <w:r w:rsidR="00867333">
              <w:rPr>
                <w:rFonts w:eastAsia="Times New Roman"/>
                <w:i/>
                <w:szCs w:val="20"/>
              </w:rPr>
              <w:t>ification</w:t>
            </w:r>
            <w:r w:rsidRPr="004242F3">
              <w:rPr>
                <w:rFonts w:eastAsia="Times New Roman"/>
                <w:i/>
                <w:szCs w:val="20"/>
              </w:rPr>
              <w:t xml:space="preserve"> required to meet requirements in FC</w:t>
            </w:r>
            <w:r w:rsidR="00432122">
              <w:rPr>
                <w:rFonts w:eastAsia="Times New Roman"/>
                <w:i/>
                <w:szCs w:val="20"/>
              </w:rPr>
              <w:t xml:space="preserve">P v2.1 </w:t>
            </w:r>
            <w:r w:rsidR="00432122" w:rsidRPr="00432122">
              <w:rPr>
                <w:rFonts w:eastAsia="Times New Roman"/>
                <w:i/>
                <w:szCs w:val="20"/>
              </w:rPr>
              <w:t>7.19.8</w:t>
            </w:r>
            <w:r w:rsidR="00432122" w:rsidRPr="00432122" w:rsidDel="00432122">
              <w:rPr>
                <w:rFonts w:eastAsia="Times New Roman"/>
                <w:i/>
                <w:szCs w:val="20"/>
              </w:rPr>
              <w:t xml:space="preserve"> </w:t>
            </w:r>
          </w:p>
        </w:tc>
      </w:tr>
    </w:tbl>
    <w:p w14:paraId="28E9A89E" w14:textId="26F67384" w:rsidR="007364AA" w:rsidRDefault="007364AA" w:rsidP="007364AA"/>
    <w:p w14:paraId="57BA58AE" w14:textId="77777777" w:rsidR="007364AA" w:rsidRPr="007364AA" w:rsidRDefault="007364AA" w:rsidP="007364AA"/>
    <w:p w14:paraId="289FB565" w14:textId="71C79508" w:rsidR="007364AA" w:rsidRDefault="007364AA" w:rsidP="007364AA">
      <w:pPr>
        <w:pStyle w:val="Level2"/>
      </w:pPr>
      <w:r>
        <w:t>Client Action Plan</w:t>
      </w:r>
    </w:p>
    <w:p w14:paraId="10AD3EC2" w14:textId="15844F99" w:rsidR="00CE36DA" w:rsidRPr="00CE36DA" w:rsidRDefault="00CE36DA" w:rsidP="00540C39">
      <w:pPr>
        <w:pStyle w:val="MSCReport-AssessmentStage"/>
      </w:pPr>
      <w:r>
        <w:t>To be added from Public Comment Draft Report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7364AA" w14:paraId="238C199A"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68BC59A" w14:textId="304A1C65" w:rsidR="007364AA" w:rsidRDefault="007364AA" w:rsidP="007364AA">
            <w:bookmarkStart w:id="21" w:name="_Hlk531792981"/>
            <w:r>
              <w:t>The report shall include the Client Action Plan from the fishery client</w:t>
            </w:r>
            <w:r w:rsidR="002C1FB4">
              <w:t xml:space="preserve"> to address conditions</w:t>
            </w:r>
            <w:r>
              <w:t>.</w:t>
            </w:r>
          </w:p>
          <w:p w14:paraId="4B288454" w14:textId="77777777" w:rsidR="007364AA" w:rsidRDefault="007364AA" w:rsidP="007364AA"/>
          <w:p w14:paraId="6C696D1E" w14:textId="24EFC3A5" w:rsidR="007364AA" w:rsidRDefault="007364AA" w:rsidP="007364AA">
            <w:r>
              <w:t>Reference(s): FCP v2.1 Section 7.19</w:t>
            </w:r>
          </w:p>
        </w:tc>
      </w:tr>
      <w:bookmarkEnd w:id="21"/>
    </w:tbl>
    <w:p w14:paraId="49436BAA" w14:textId="4952C920" w:rsidR="006E47F7" w:rsidRDefault="006E47F7" w:rsidP="006E47F7">
      <w:pPr>
        <w:pStyle w:val="CentredBodyText"/>
        <w:jc w:val="left"/>
      </w:pPr>
    </w:p>
    <w:p w14:paraId="07FAA5E6" w14:textId="35BB10CB" w:rsidR="006E47F7" w:rsidRDefault="006E47F7" w:rsidP="006E47F7">
      <w:pPr>
        <w:pStyle w:val="CentredBodyText"/>
        <w:jc w:val="left"/>
      </w:pPr>
    </w:p>
    <w:p w14:paraId="648003FA" w14:textId="1E256B8F" w:rsidR="006E47F7" w:rsidRDefault="006E47F7" w:rsidP="006E47F7">
      <w:pPr>
        <w:pStyle w:val="CentredBodyText"/>
        <w:jc w:val="left"/>
      </w:pPr>
    </w:p>
    <w:p w14:paraId="1C9C0958" w14:textId="291F37E2" w:rsidR="006E47F7" w:rsidRDefault="006E47F7" w:rsidP="006E47F7">
      <w:pPr>
        <w:pStyle w:val="CentredBodyText"/>
        <w:jc w:val="left"/>
      </w:pPr>
    </w:p>
    <w:p w14:paraId="2DAF9472" w14:textId="43DEADDC" w:rsidR="006E47F7" w:rsidRDefault="006E47F7" w:rsidP="006E47F7">
      <w:pPr>
        <w:pStyle w:val="CentredBodyText"/>
        <w:jc w:val="left"/>
      </w:pPr>
    </w:p>
    <w:p w14:paraId="51C60096" w14:textId="77777777" w:rsidR="00DA64A2" w:rsidRDefault="00DA64A2" w:rsidP="006E47F7">
      <w:pPr>
        <w:pStyle w:val="CentredBodyText"/>
        <w:jc w:val="left"/>
        <w:sectPr w:rsidR="00DA64A2" w:rsidSect="00143B13">
          <w:pgSz w:w="11906" w:h="16838"/>
          <w:pgMar w:top="720" w:right="720" w:bottom="720" w:left="720" w:header="708" w:footer="708" w:gutter="0"/>
          <w:cols w:space="708"/>
          <w:docGrid w:linePitch="360"/>
        </w:sectPr>
      </w:pPr>
    </w:p>
    <w:p w14:paraId="668511F8" w14:textId="0FEE54E3" w:rsidR="00C62827" w:rsidRDefault="00C62827" w:rsidP="00666596">
      <w:pPr>
        <w:pStyle w:val="Level2"/>
        <w:jc w:val="both"/>
      </w:pPr>
      <w:r>
        <w:lastRenderedPageBreak/>
        <w:t>Surveillance</w:t>
      </w:r>
    </w:p>
    <w:p w14:paraId="453B33B3" w14:textId="5793D4D6" w:rsidR="00CE36DA" w:rsidRPr="00CE36DA" w:rsidRDefault="00CE36DA" w:rsidP="00540C39">
      <w:pPr>
        <w:pStyle w:val="MSCReport-AssessmentStage"/>
      </w:pPr>
      <w:r>
        <w:t>To be drafted from Client and Peer Review Draft Report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EF74C3" w14:paraId="12FF88A9"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2AEFBC8" w14:textId="183362AE" w:rsidR="00EF74C3" w:rsidRDefault="00EF74C3" w:rsidP="00EF74C3">
            <w:r>
              <w:t>The report shall include the program for surveillance, timing of surveillance audits and a supporting rationale.</w:t>
            </w:r>
          </w:p>
          <w:p w14:paraId="46FF0B5A" w14:textId="77777777" w:rsidR="00EF74C3" w:rsidRDefault="00EF74C3" w:rsidP="00EF74C3"/>
          <w:p w14:paraId="7DFDF727" w14:textId="08F93331" w:rsidR="00EF74C3" w:rsidRDefault="00EF74C3" w:rsidP="00EF74C3">
            <w:r>
              <w:t>Reference(s): FCP v2.1 Section 7.28</w:t>
            </w:r>
          </w:p>
        </w:tc>
      </w:tr>
    </w:tbl>
    <w:p w14:paraId="5DFFF450" w14:textId="59F0FFB6" w:rsidR="007C02F4" w:rsidRDefault="007C02F4" w:rsidP="002C79BA">
      <w:pPr>
        <w:rPr>
          <w:lang w:val="fr-FR" w:eastAsia="ja-JP"/>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092"/>
        <w:gridCol w:w="2091"/>
        <w:gridCol w:w="2091"/>
        <w:gridCol w:w="2091"/>
        <w:gridCol w:w="2091"/>
      </w:tblGrid>
      <w:tr w:rsidR="006F66CF" w:rsidRPr="00B71F46" w14:paraId="5F98F244" w14:textId="77777777" w:rsidTr="001C65F4">
        <w:trPr>
          <w:trHeight w:val="465"/>
        </w:trPr>
        <w:tc>
          <w:tcPr>
            <w:tcW w:w="5000" w:type="pct"/>
            <w:gridSpan w:val="5"/>
            <w:shd w:val="clear" w:color="auto" w:fill="F2F2F2" w:themeFill="background1" w:themeFillShade="F2"/>
            <w:vAlign w:val="center"/>
          </w:tcPr>
          <w:p w14:paraId="390DC059" w14:textId="77777777" w:rsidR="006F66CF" w:rsidRPr="00B71F46" w:rsidRDefault="006F66CF" w:rsidP="001C65F4">
            <w:pPr>
              <w:pStyle w:val="MSCReport-BulletedTableTextGrey"/>
              <w:numPr>
                <w:ilvl w:val="0"/>
                <w:numId w:val="0"/>
              </w:numPr>
              <w:rPr>
                <w:b/>
                <w:color w:val="auto"/>
              </w:rPr>
            </w:pPr>
            <w:r w:rsidRPr="00B71F46">
              <w:rPr>
                <w:b/>
                <w:color w:val="auto"/>
              </w:rPr>
              <w:t xml:space="preserve">Table </w:t>
            </w:r>
            <w:r>
              <w:rPr>
                <w:b/>
                <w:color w:val="auto"/>
              </w:rPr>
              <w:t>X</w:t>
            </w:r>
            <w:r w:rsidRPr="00B71F46">
              <w:rPr>
                <w:b/>
                <w:color w:val="auto"/>
              </w:rPr>
              <w:t xml:space="preserve">– </w:t>
            </w:r>
            <w:r w:rsidRPr="00B71F46">
              <w:rPr>
                <w:rFonts w:eastAsia="Times New Roman"/>
                <w:b/>
                <w:color w:val="auto"/>
                <w:szCs w:val="24"/>
              </w:rPr>
              <w:t xml:space="preserve">Fishery </w:t>
            </w:r>
            <w:r>
              <w:rPr>
                <w:rFonts w:eastAsia="Times New Roman"/>
                <w:b/>
                <w:color w:val="auto"/>
                <w:szCs w:val="24"/>
              </w:rPr>
              <w:t>s</w:t>
            </w:r>
            <w:r w:rsidRPr="00B71F46">
              <w:rPr>
                <w:rFonts w:eastAsia="Times New Roman"/>
                <w:b/>
                <w:color w:val="auto"/>
                <w:szCs w:val="24"/>
              </w:rPr>
              <w:t xml:space="preserve">urveillance </w:t>
            </w:r>
            <w:r>
              <w:rPr>
                <w:rFonts w:eastAsia="Times New Roman"/>
                <w:b/>
                <w:color w:val="auto"/>
                <w:szCs w:val="24"/>
              </w:rPr>
              <w:t>p</w:t>
            </w:r>
            <w:r w:rsidRPr="00B71F46">
              <w:rPr>
                <w:rFonts w:eastAsia="Times New Roman"/>
                <w:b/>
                <w:color w:val="auto"/>
                <w:szCs w:val="24"/>
              </w:rPr>
              <w:t>rogram</w:t>
            </w:r>
          </w:p>
        </w:tc>
      </w:tr>
      <w:tr w:rsidR="006F66CF" w:rsidRPr="001A605E" w14:paraId="120740DF" w14:textId="77777777" w:rsidTr="001C65F4">
        <w:trPr>
          <w:trHeight w:val="465"/>
        </w:trPr>
        <w:tc>
          <w:tcPr>
            <w:tcW w:w="1000" w:type="pct"/>
            <w:shd w:val="clear" w:color="auto" w:fill="D9D9D9" w:themeFill="background1" w:themeFillShade="D9"/>
            <w:vAlign w:val="center"/>
          </w:tcPr>
          <w:p w14:paraId="0993160A" w14:textId="77777777" w:rsidR="006F66CF" w:rsidRPr="001A605E" w:rsidRDefault="006F66CF" w:rsidP="001C65F4">
            <w:pPr>
              <w:pStyle w:val="MSCReport-BulletedTableTextGrey"/>
              <w:numPr>
                <w:ilvl w:val="0"/>
                <w:numId w:val="0"/>
              </w:numPr>
              <w:rPr>
                <w:color w:val="auto"/>
              </w:rPr>
            </w:pPr>
            <w:r w:rsidRPr="001A605E">
              <w:rPr>
                <w:color w:val="auto"/>
              </w:rPr>
              <w:t xml:space="preserve">Surveillance </w:t>
            </w:r>
            <w:r>
              <w:rPr>
                <w:color w:val="auto"/>
              </w:rPr>
              <w:t>l</w:t>
            </w:r>
            <w:r w:rsidRPr="001A605E">
              <w:rPr>
                <w:color w:val="auto"/>
              </w:rPr>
              <w:t>evel</w:t>
            </w:r>
          </w:p>
        </w:tc>
        <w:tc>
          <w:tcPr>
            <w:tcW w:w="1000" w:type="pct"/>
            <w:shd w:val="clear" w:color="auto" w:fill="D9D9D9" w:themeFill="background1" w:themeFillShade="D9"/>
            <w:vAlign w:val="center"/>
          </w:tcPr>
          <w:p w14:paraId="6AC1305B" w14:textId="77777777" w:rsidR="006F66CF" w:rsidRPr="001A605E" w:rsidRDefault="006F66CF" w:rsidP="001C65F4">
            <w:pPr>
              <w:pStyle w:val="MSCReport-BulletedTableTextGrey"/>
              <w:numPr>
                <w:ilvl w:val="0"/>
                <w:numId w:val="0"/>
              </w:numPr>
              <w:rPr>
                <w:color w:val="auto"/>
              </w:rPr>
            </w:pPr>
            <w:r w:rsidRPr="001A605E">
              <w:rPr>
                <w:color w:val="auto"/>
              </w:rPr>
              <w:t>Year 1</w:t>
            </w:r>
          </w:p>
        </w:tc>
        <w:tc>
          <w:tcPr>
            <w:tcW w:w="1000" w:type="pct"/>
            <w:shd w:val="clear" w:color="auto" w:fill="D9D9D9" w:themeFill="background1" w:themeFillShade="D9"/>
            <w:vAlign w:val="center"/>
          </w:tcPr>
          <w:p w14:paraId="10691224" w14:textId="77777777" w:rsidR="006F66CF" w:rsidRPr="001A605E" w:rsidRDefault="006F66CF" w:rsidP="001C65F4">
            <w:pPr>
              <w:pStyle w:val="MSCReport-BulletedTableTextGrey"/>
              <w:numPr>
                <w:ilvl w:val="0"/>
                <w:numId w:val="0"/>
              </w:numPr>
              <w:rPr>
                <w:color w:val="auto"/>
              </w:rPr>
            </w:pPr>
            <w:r w:rsidRPr="001A605E">
              <w:rPr>
                <w:color w:val="auto"/>
              </w:rPr>
              <w:t>Year 2</w:t>
            </w:r>
          </w:p>
        </w:tc>
        <w:tc>
          <w:tcPr>
            <w:tcW w:w="1000" w:type="pct"/>
            <w:shd w:val="clear" w:color="auto" w:fill="D9D9D9" w:themeFill="background1" w:themeFillShade="D9"/>
            <w:vAlign w:val="center"/>
          </w:tcPr>
          <w:p w14:paraId="29E9A4F4" w14:textId="77777777" w:rsidR="006F66CF" w:rsidRPr="001A605E" w:rsidRDefault="006F66CF" w:rsidP="001C65F4">
            <w:pPr>
              <w:pStyle w:val="MSCReport-BulletedTableTextGrey"/>
              <w:numPr>
                <w:ilvl w:val="0"/>
                <w:numId w:val="0"/>
              </w:numPr>
              <w:rPr>
                <w:color w:val="auto"/>
              </w:rPr>
            </w:pPr>
            <w:r w:rsidRPr="001A605E">
              <w:rPr>
                <w:color w:val="auto"/>
              </w:rPr>
              <w:t>Year 3</w:t>
            </w:r>
          </w:p>
        </w:tc>
        <w:tc>
          <w:tcPr>
            <w:tcW w:w="1000" w:type="pct"/>
            <w:shd w:val="clear" w:color="auto" w:fill="D9D9D9" w:themeFill="background1" w:themeFillShade="D9"/>
            <w:vAlign w:val="center"/>
          </w:tcPr>
          <w:p w14:paraId="0369EF20" w14:textId="77777777" w:rsidR="006F66CF" w:rsidRPr="001A605E" w:rsidRDefault="006F66CF" w:rsidP="001C65F4">
            <w:pPr>
              <w:pStyle w:val="MSCReport-BulletedTableTextGrey"/>
              <w:numPr>
                <w:ilvl w:val="0"/>
                <w:numId w:val="0"/>
              </w:numPr>
              <w:rPr>
                <w:color w:val="auto"/>
              </w:rPr>
            </w:pPr>
            <w:r w:rsidRPr="001A605E">
              <w:rPr>
                <w:color w:val="auto"/>
              </w:rPr>
              <w:t>Year 4</w:t>
            </w:r>
          </w:p>
        </w:tc>
      </w:tr>
      <w:tr w:rsidR="006F66CF" w:rsidRPr="00B71F46" w14:paraId="2C1C8943" w14:textId="77777777" w:rsidTr="001C65F4">
        <w:trPr>
          <w:trHeight w:val="465"/>
        </w:trPr>
        <w:tc>
          <w:tcPr>
            <w:tcW w:w="1000" w:type="pct"/>
            <w:shd w:val="clear" w:color="auto" w:fill="F2F2F2" w:themeFill="background1" w:themeFillShade="F2"/>
            <w:vAlign w:val="center"/>
          </w:tcPr>
          <w:p w14:paraId="3B505EDD" w14:textId="77777777" w:rsidR="006F66CF" w:rsidRPr="00B71F46" w:rsidRDefault="006F66CF" w:rsidP="001C65F4">
            <w:pPr>
              <w:pStyle w:val="MSCReport-BulletedTableTextGrey"/>
              <w:numPr>
                <w:ilvl w:val="0"/>
                <w:numId w:val="0"/>
              </w:numPr>
              <w:rPr>
                <w:b/>
                <w:color w:val="auto"/>
              </w:rPr>
            </w:pPr>
            <w:r w:rsidRPr="00B71F46">
              <w:t>e.g. Level 5</w:t>
            </w:r>
          </w:p>
        </w:tc>
        <w:tc>
          <w:tcPr>
            <w:tcW w:w="1000" w:type="pct"/>
            <w:shd w:val="clear" w:color="auto" w:fill="F2F2F2" w:themeFill="background1" w:themeFillShade="F2"/>
            <w:vAlign w:val="center"/>
          </w:tcPr>
          <w:p w14:paraId="15541270" w14:textId="77777777" w:rsidR="006F66CF" w:rsidRPr="00B71F46" w:rsidRDefault="006F66CF" w:rsidP="001C65F4">
            <w:pPr>
              <w:pStyle w:val="MSCReport-BulletedTableTextGrey"/>
              <w:numPr>
                <w:ilvl w:val="0"/>
                <w:numId w:val="0"/>
              </w:numPr>
              <w:rPr>
                <w:b/>
                <w:color w:val="auto"/>
              </w:rPr>
            </w:pPr>
            <w:r w:rsidRPr="00B71F46">
              <w:rPr>
                <w:lang w:val="fr-FR"/>
              </w:rPr>
              <w:t>e.g. On-site surveillance audit</w:t>
            </w:r>
          </w:p>
        </w:tc>
        <w:tc>
          <w:tcPr>
            <w:tcW w:w="1000" w:type="pct"/>
            <w:shd w:val="clear" w:color="auto" w:fill="F2F2F2" w:themeFill="background1" w:themeFillShade="F2"/>
            <w:vAlign w:val="center"/>
          </w:tcPr>
          <w:p w14:paraId="55541778" w14:textId="77777777" w:rsidR="006F66CF" w:rsidRPr="00B71F46" w:rsidRDefault="006F66CF" w:rsidP="001C65F4">
            <w:pPr>
              <w:pStyle w:val="MSCReport-BulletedTableTextGrey"/>
              <w:numPr>
                <w:ilvl w:val="0"/>
                <w:numId w:val="0"/>
              </w:numPr>
              <w:rPr>
                <w:b/>
                <w:color w:val="auto"/>
              </w:rPr>
            </w:pPr>
            <w:r w:rsidRPr="00B71F46">
              <w:rPr>
                <w:lang w:val="fr-FR"/>
              </w:rPr>
              <w:t>e.g. On-site surveillance audit</w:t>
            </w:r>
          </w:p>
        </w:tc>
        <w:tc>
          <w:tcPr>
            <w:tcW w:w="1000" w:type="pct"/>
            <w:shd w:val="clear" w:color="auto" w:fill="F2F2F2" w:themeFill="background1" w:themeFillShade="F2"/>
            <w:vAlign w:val="center"/>
          </w:tcPr>
          <w:p w14:paraId="16154D0F" w14:textId="77777777" w:rsidR="006F66CF" w:rsidRPr="00B71F46" w:rsidRDefault="006F66CF" w:rsidP="001C65F4">
            <w:pPr>
              <w:pStyle w:val="MSCReport-BulletedTableTextGrey"/>
              <w:numPr>
                <w:ilvl w:val="0"/>
                <w:numId w:val="0"/>
              </w:numPr>
              <w:rPr>
                <w:b/>
                <w:color w:val="auto"/>
              </w:rPr>
            </w:pPr>
            <w:r w:rsidRPr="00B71F46">
              <w:rPr>
                <w:lang w:val="fr-FR"/>
              </w:rPr>
              <w:t>e.g. On-site surveillance audit</w:t>
            </w:r>
          </w:p>
        </w:tc>
        <w:tc>
          <w:tcPr>
            <w:tcW w:w="1000" w:type="pct"/>
            <w:shd w:val="clear" w:color="auto" w:fill="F2F2F2" w:themeFill="background1" w:themeFillShade="F2"/>
            <w:vAlign w:val="center"/>
          </w:tcPr>
          <w:p w14:paraId="4A39F298" w14:textId="77777777" w:rsidR="006F66CF" w:rsidRPr="00B71F46" w:rsidRDefault="006F66CF" w:rsidP="001C65F4">
            <w:pPr>
              <w:pStyle w:val="MSCReport-BulletedTableTextGrey"/>
              <w:numPr>
                <w:ilvl w:val="0"/>
                <w:numId w:val="0"/>
              </w:numPr>
              <w:rPr>
                <w:b/>
                <w:color w:val="auto"/>
              </w:rPr>
            </w:pPr>
            <w:r w:rsidRPr="00B71F46">
              <w:rPr>
                <w:lang w:val="fr-FR"/>
              </w:rPr>
              <w:t>e.g. On-site surveillance audit &amp; re-certification site visit</w:t>
            </w:r>
          </w:p>
        </w:tc>
      </w:tr>
      <w:tr w:rsidR="006F66CF" w:rsidRPr="00D5110A" w14:paraId="5471D477" w14:textId="77777777" w:rsidTr="001C65F4">
        <w:trPr>
          <w:trHeight w:val="465"/>
        </w:trPr>
        <w:tc>
          <w:tcPr>
            <w:tcW w:w="1000" w:type="pct"/>
            <w:shd w:val="clear" w:color="auto" w:fill="auto"/>
            <w:vAlign w:val="center"/>
          </w:tcPr>
          <w:p w14:paraId="5DCA9339" w14:textId="77777777" w:rsidR="006F66CF" w:rsidRPr="00D5110A" w:rsidRDefault="006F66CF" w:rsidP="001C65F4">
            <w:pPr>
              <w:pStyle w:val="MSCReport-BulletedTableTextGrey"/>
              <w:numPr>
                <w:ilvl w:val="0"/>
                <w:numId w:val="0"/>
              </w:numPr>
              <w:rPr>
                <w:b/>
                <w:color w:val="auto"/>
              </w:rPr>
            </w:pPr>
          </w:p>
        </w:tc>
        <w:tc>
          <w:tcPr>
            <w:tcW w:w="1000" w:type="pct"/>
            <w:shd w:val="clear" w:color="auto" w:fill="auto"/>
            <w:vAlign w:val="center"/>
          </w:tcPr>
          <w:p w14:paraId="3F7EE147" w14:textId="77777777" w:rsidR="006F66CF" w:rsidRPr="00D5110A" w:rsidRDefault="006F66CF" w:rsidP="001C65F4">
            <w:pPr>
              <w:pStyle w:val="MSCReport-BulletedTableTextGrey"/>
              <w:numPr>
                <w:ilvl w:val="0"/>
                <w:numId w:val="0"/>
              </w:numPr>
              <w:rPr>
                <w:b/>
                <w:color w:val="auto"/>
              </w:rPr>
            </w:pPr>
          </w:p>
        </w:tc>
        <w:tc>
          <w:tcPr>
            <w:tcW w:w="1000" w:type="pct"/>
            <w:shd w:val="clear" w:color="auto" w:fill="auto"/>
            <w:vAlign w:val="center"/>
          </w:tcPr>
          <w:p w14:paraId="01952608" w14:textId="77777777" w:rsidR="006F66CF" w:rsidRPr="00D5110A" w:rsidRDefault="006F66CF" w:rsidP="001C65F4">
            <w:pPr>
              <w:pStyle w:val="MSCReport-BulletedTableTextGrey"/>
              <w:numPr>
                <w:ilvl w:val="0"/>
                <w:numId w:val="0"/>
              </w:numPr>
              <w:rPr>
                <w:b/>
                <w:color w:val="auto"/>
              </w:rPr>
            </w:pPr>
          </w:p>
        </w:tc>
        <w:tc>
          <w:tcPr>
            <w:tcW w:w="1000" w:type="pct"/>
            <w:shd w:val="clear" w:color="auto" w:fill="auto"/>
            <w:vAlign w:val="center"/>
          </w:tcPr>
          <w:p w14:paraId="51E0AE16" w14:textId="77777777" w:rsidR="006F66CF" w:rsidRPr="00D5110A" w:rsidRDefault="006F66CF" w:rsidP="001C65F4">
            <w:pPr>
              <w:pStyle w:val="MSCReport-BulletedTableTextGrey"/>
              <w:numPr>
                <w:ilvl w:val="0"/>
                <w:numId w:val="0"/>
              </w:numPr>
              <w:rPr>
                <w:b/>
                <w:color w:val="auto"/>
              </w:rPr>
            </w:pPr>
          </w:p>
        </w:tc>
        <w:tc>
          <w:tcPr>
            <w:tcW w:w="1000" w:type="pct"/>
            <w:shd w:val="clear" w:color="auto" w:fill="auto"/>
            <w:vAlign w:val="center"/>
          </w:tcPr>
          <w:p w14:paraId="33837024" w14:textId="77777777" w:rsidR="006F66CF" w:rsidRPr="00D5110A" w:rsidRDefault="006F66CF" w:rsidP="001C65F4">
            <w:pPr>
              <w:pStyle w:val="MSCReport-BulletedTableTextGrey"/>
              <w:numPr>
                <w:ilvl w:val="0"/>
                <w:numId w:val="0"/>
              </w:numPr>
              <w:rPr>
                <w:b/>
                <w:color w:val="auto"/>
              </w:rPr>
            </w:pPr>
          </w:p>
        </w:tc>
      </w:tr>
    </w:tbl>
    <w:p w14:paraId="0D8EC44F" w14:textId="2DF0CCB2" w:rsidR="006F66CF" w:rsidRDefault="006F66CF" w:rsidP="00DA64A2">
      <w:pPr>
        <w:rPr>
          <w:lang w:val="fr-FR" w:eastAsia="ja-JP"/>
        </w:rPr>
      </w:pP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271"/>
        <w:gridCol w:w="2835"/>
        <w:gridCol w:w="2835"/>
        <w:gridCol w:w="3515"/>
      </w:tblGrid>
      <w:tr w:rsidR="00034717" w:rsidRPr="00D5110A" w14:paraId="591054BC" w14:textId="77777777" w:rsidTr="001C65F4">
        <w:trPr>
          <w:trHeight w:val="456"/>
        </w:trPr>
        <w:tc>
          <w:tcPr>
            <w:tcW w:w="10456" w:type="dxa"/>
            <w:gridSpan w:val="4"/>
            <w:shd w:val="clear" w:color="auto" w:fill="F2F2F2" w:themeFill="background1" w:themeFillShade="F2"/>
            <w:vAlign w:val="center"/>
          </w:tcPr>
          <w:p w14:paraId="699D77F8" w14:textId="77777777" w:rsidR="00034717" w:rsidRPr="00D5110A" w:rsidRDefault="00034717" w:rsidP="001C65F4">
            <w:pPr>
              <w:pStyle w:val="MSCReport-BulletedTableTextGrey"/>
              <w:numPr>
                <w:ilvl w:val="0"/>
                <w:numId w:val="0"/>
              </w:numPr>
              <w:rPr>
                <w:b/>
                <w:color w:val="auto"/>
              </w:rPr>
            </w:pPr>
            <w:r w:rsidRPr="00D5110A">
              <w:rPr>
                <w:b/>
                <w:color w:val="auto"/>
              </w:rPr>
              <w:t xml:space="preserve">Table </w:t>
            </w:r>
            <w:r>
              <w:rPr>
                <w:b/>
                <w:color w:val="auto"/>
              </w:rPr>
              <w:t>X</w:t>
            </w:r>
            <w:r w:rsidRPr="00D5110A">
              <w:rPr>
                <w:b/>
                <w:color w:val="auto"/>
              </w:rPr>
              <w:t xml:space="preserve"> – </w:t>
            </w:r>
            <w:r>
              <w:rPr>
                <w:rFonts w:cs="Arial"/>
                <w:b/>
                <w:color w:val="auto"/>
              </w:rPr>
              <w:t>Timing of surveillance audit</w:t>
            </w:r>
          </w:p>
        </w:tc>
      </w:tr>
      <w:tr w:rsidR="00034717" w:rsidRPr="001A605E" w14:paraId="014DCA0B" w14:textId="77777777" w:rsidTr="001C65F4">
        <w:trPr>
          <w:trHeight w:val="456"/>
        </w:trPr>
        <w:tc>
          <w:tcPr>
            <w:tcW w:w="1271" w:type="dxa"/>
            <w:shd w:val="clear" w:color="auto" w:fill="D9D9D9" w:themeFill="background1" w:themeFillShade="D9"/>
            <w:vAlign w:val="center"/>
          </w:tcPr>
          <w:p w14:paraId="628FA2DC" w14:textId="77777777" w:rsidR="00034717" w:rsidRPr="001A605E" w:rsidRDefault="00034717" w:rsidP="001C65F4">
            <w:r w:rsidRPr="001A605E">
              <w:t>Year</w:t>
            </w:r>
          </w:p>
        </w:tc>
        <w:tc>
          <w:tcPr>
            <w:tcW w:w="2835" w:type="dxa"/>
            <w:shd w:val="clear" w:color="auto" w:fill="D9D9D9" w:themeFill="background1" w:themeFillShade="D9"/>
            <w:vAlign w:val="center"/>
          </w:tcPr>
          <w:p w14:paraId="3B67C7B6" w14:textId="77777777" w:rsidR="00034717" w:rsidRPr="001A605E" w:rsidRDefault="00034717" w:rsidP="001C65F4">
            <w:pPr>
              <w:pStyle w:val="MSCReport-BulletedTableTextGrey"/>
              <w:numPr>
                <w:ilvl w:val="0"/>
                <w:numId w:val="0"/>
              </w:numPr>
              <w:rPr>
                <w:color w:val="auto"/>
              </w:rPr>
            </w:pPr>
            <w:r w:rsidRPr="001A605E">
              <w:rPr>
                <w:rFonts w:eastAsia="Times New Roman"/>
                <w:color w:val="auto"/>
                <w:szCs w:val="24"/>
              </w:rPr>
              <w:t>Anniversary date of certificate</w:t>
            </w:r>
          </w:p>
        </w:tc>
        <w:tc>
          <w:tcPr>
            <w:tcW w:w="2835" w:type="dxa"/>
            <w:shd w:val="clear" w:color="auto" w:fill="D9D9D9" w:themeFill="background1" w:themeFillShade="D9"/>
            <w:vAlign w:val="center"/>
          </w:tcPr>
          <w:p w14:paraId="17655947" w14:textId="77777777" w:rsidR="00034717" w:rsidRPr="001A605E" w:rsidRDefault="00034717" w:rsidP="001C65F4">
            <w:pPr>
              <w:pStyle w:val="MSCReport-BulletedTableTextGrey"/>
              <w:numPr>
                <w:ilvl w:val="0"/>
                <w:numId w:val="0"/>
              </w:numPr>
              <w:rPr>
                <w:color w:val="auto"/>
              </w:rPr>
            </w:pPr>
            <w:r w:rsidRPr="001A605E">
              <w:rPr>
                <w:rFonts w:eastAsia="Times New Roman"/>
                <w:color w:val="auto"/>
                <w:szCs w:val="24"/>
              </w:rPr>
              <w:t>Proposed date of surveillance audit</w:t>
            </w:r>
          </w:p>
        </w:tc>
        <w:tc>
          <w:tcPr>
            <w:tcW w:w="3515" w:type="dxa"/>
            <w:shd w:val="clear" w:color="auto" w:fill="D9D9D9" w:themeFill="background1" w:themeFillShade="D9"/>
            <w:vAlign w:val="center"/>
          </w:tcPr>
          <w:p w14:paraId="261EA933" w14:textId="425D36B5" w:rsidR="00034717" w:rsidRPr="001A605E" w:rsidRDefault="007843E6" w:rsidP="001C65F4">
            <w:pPr>
              <w:pStyle w:val="MSCReport-BulletedTableTextGrey"/>
              <w:numPr>
                <w:ilvl w:val="0"/>
                <w:numId w:val="0"/>
              </w:numPr>
              <w:rPr>
                <w:rFonts w:cs="Arial"/>
                <w:color w:val="auto"/>
              </w:rPr>
            </w:pPr>
            <w:r>
              <w:rPr>
                <w:color w:val="auto"/>
              </w:rPr>
              <w:t>Rationale</w:t>
            </w:r>
          </w:p>
        </w:tc>
      </w:tr>
      <w:tr w:rsidR="00034717" w:rsidRPr="00B71F46" w14:paraId="358732EF" w14:textId="77777777" w:rsidTr="001C65F4">
        <w:trPr>
          <w:trHeight w:val="456"/>
        </w:trPr>
        <w:tc>
          <w:tcPr>
            <w:tcW w:w="1271" w:type="dxa"/>
            <w:shd w:val="clear" w:color="auto" w:fill="F2F2F2" w:themeFill="background1" w:themeFillShade="F2"/>
            <w:vAlign w:val="center"/>
          </w:tcPr>
          <w:p w14:paraId="204CCA89" w14:textId="77777777" w:rsidR="00034717" w:rsidRPr="00B71F46" w:rsidRDefault="00034717" w:rsidP="001C65F4">
            <w:pPr>
              <w:rPr>
                <w:color w:val="808080" w:themeColor="background1" w:themeShade="80"/>
              </w:rPr>
            </w:pPr>
            <w:r w:rsidRPr="00B71F46">
              <w:rPr>
                <w:rFonts w:eastAsia="Times New Roman"/>
                <w:color w:val="808080" w:themeColor="background1" w:themeShade="80"/>
                <w:szCs w:val="24"/>
              </w:rPr>
              <w:t>e.g. 1</w:t>
            </w:r>
          </w:p>
        </w:tc>
        <w:tc>
          <w:tcPr>
            <w:tcW w:w="2835" w:type="dxa"/>
            <w:shd w:val="clear" w:color="auto" w:fill="F2F2F2" w:themeFill="background1" w:themeFillShade="F2"/>
            <w:vAlign w:val="center"/>
          </w:tcPr>
          <w:p w14:paraId="3D02A8A3" w14:textId="77777777" w:rsidR="00034717" w:rsidRPr="00B71F46" w:rsidRDefault="00034717" w:rsidP="001C65F4">
            <w:pPr>
              <w:pStyle w:val="MSCReport-BulletedTableTextGrey"/>
              <w:numPr>
                <w:ilvl w:val="0"/>
                <w:numId w:val="0"/>
              </w:numPr>
              <w:ind w:left="720" w:hanging="720"/>
              <w:rPr>
                <w:rFonts w:cs="Arial"/>
                <w:szCs w:val="20"/>
              </w:rPr>
            </w:pPr>
            <w:r w:rsidRPr="00B71F46">
              <w:rPr>
                <w:rFonts w:eastAsia="Times New Roman"/>
                <w:szCs w:val="24"/>
              </w:rPr>
              <w:t>e.g. May 2018</w:t>
            </w:r>
          </w:p>
        </w:tc>
        <w:tc>
          <w:tcPr>
            <w:tcW w:w="2835" w:type="dxa"/>
            <w:shd w:val="clear" w:color="auto" w:fill="F2F2F2" w:themeFill="background1" w:themeFillShade="F2"/>
            <w:vAlign w:val="center"/>
          </w:tcPr>
          <w:p w14:paraId="2A0C4367" w14:textId="77777777" w:rsidR="00034717" w:rsidRPr="00B71F46" w:rsidRDefault="00034717" w:rsidP="001C65F4">
            <w:pPr>
              <w:pStyle w:val="MSCReport-BulletedTableTextGrey"/>
              <w:numPr>
                <w:ilvl w:val="0"/>
                <w:numId w:val="0"/>
              </w:numPr>
              <w:ind w:left="720" w:hanging="720"/>
              <w:rPr>
                <w:rFonts w:cs="Arial"/>
                <w:szCs w:val="20"/>
              </w:rPr>
            </w:pPr>
            <w:r w:rsidRPr="00B71F46">
              <w:rPr>
                <w:rFonts w:eastAsia="Times New Roman"/>
                <w:szCs w:val="24"/>
              </w:rPr>
              <w:t>e.g. July 2018</w:t>
            </w:r>
          </w:p>
        </w:tc>
        <w:tc>
          <w:tcPr>
            <w:tcW w:w="3515" w:type="dxa"/>
            <w:shd w:val="clear" w:color="auto" w:fill="F2F2F2" w:themeFill="background1" w:themeFillShade="F2"/>
          </w:tcPr>
          <w:p w14:paraId="3382A1D5" w14:textId="77777777" w:rsidR="00034717" w:rsidRPr="00B71F46" w:rsidRDefault="00034717" w:rsidP="001C65F4">
            <w:pPr>
              <w:pStyle w:val="MSCReport-BulletedTableTextGrey"/>
              <w:numPr>
                <w:ilvl w:val="0"/>
                <w:numId w:val="0"/>
              </w:numPr>
              <w:rPr>
                <w:rFonts w:cs="Arial"/>
                <w:szCs w:val="20"/>
              </w:rPr>
            </w:pPr>
            <w:r w:rsidRPr="00B71F46">
              <w:rPr>
                <w:rFonts w:eastAsia="Times New Roman"/>
                <w:szCs w:val="24"/>
              </w:rPr>
              <w:t>e.g. Scientific advice to be released in June 2018, proposal to postpone audit to include findings of scientific advice</w:t>
            </w:r>
          </w:p>
        </w:tc>
      </w:tr>
      <w:tr w:rsidR="00034717" w:rsidRPr="002A24EB" w14:paraId="48C811EF" w14:textId="77777777" w:rsidTr="001C65F4">
        <w:trPr>
          <w:trHeight w:val="456"/>
        </w:trPr>
        <w:tc>
          <w:tcPr>
            <w:tcW w:w="1271" w:type="dxa"/>
            <w:shd w:val="clear" w:color="auto" w:fill="auto"/>
            <w:vAlign w:val="center"/>
          </w:tcPr>
          <w:p w14:paraId="1EB9CA67" w14:textId="77777777" w:rsidR="00034717" w:rsidRDefault="00034717" w:rsidP="001C65F4"/>
        </w:tc>
        <w:tc>
          <w:tcPr>
            <w:tcW w:w="2835" w:type="dxa"/>
            <w:shd w:val="clear" w:color="auto" w:fill="auto"/>
            <w:vAlign w:val="center"/>
          </w:tcPr>
          <w:p w14:paraId="58968125" w14:textId="77777777" w:rsidR="00034717" w:rsidRPr="002A24EB" w:rsidRDefault="00034717" w:rsidP="001C65F4">
            <w:pPr>
              <w:pStyle w:val="MSCReport-BulletedTableTextGrey"/>
              <w:numPr>
                <w:ilvl w:val="0"/>
                <w:numId w:val="0"/>
              </w:numPr>
              <w:ind w:left="720" w:hanging="360"/>
              <w:rPr>
                <w:rFonts w:cs="Arial"/>
                <w:szCs w:val="20"/>
              </w:rPr>
            </w:pPr>
          </w:p>
        </w:tc>
        <w:tc>
          <w:tcPr>
            <w:tcW w:w="2835" w:type="dxa"/>
            <w:vAlign w:val="center"/>
          </w:tcPr>
          <w:p w14:paraId="20E55D55" w14:textId="77777777" w:rsidR="00034717" w:rsidRPr="002A24EB" w:rsidRDefault="00034717" w:rsidP="001C65F4">
            <w:pPr>
              <w:pStyle w:val="MSCReport-BulletedTableTextGrey"/>
              <w:numPr>
                <w:ilvl w:val="0"/>
                <w:numId w:val="0"/>
              </w:numPr>
              <w:ind w:left="720" w:hanging="360"/>
              <w:rPr>
                <w:rFonts w:cs="Arial"/>
                <w:szCs w:val="20"/>
              </w:rPr>
            </w:pPr>
          </w:p>
        </w:tc>
        <w:tc>
          <w:tcPr>
            <w:tcW w:w="3515" w:type="dxa"/>
          </w:tcPr>
          <w:p w14:paraId="1A3A4725" w14:textId="77777777" w:rsidR="00034717" w:rsidRPr="002A24EB" w:rsidRDefault="00034717" w:rsidP="001C65F4">
            <w:pPr>
              <w:pStyle w:val="MSCReport-BulletedTableTextGrey"/>
              <w:numPr>
                <w:ilvl w:val="0"/>
                <w:numId w:val="0"/>
              </w:numPr>
              <w:ind w:left="720" w:hanging="360"/>
              <w:rPr>
                <w:rFonts w:cs="Arial"/>
                <w:szCs w:val="20"/>
              </w:rPr>
            </w:pPr>
          </w:p>
        </w:tc>
      </w:tr>
    </w:tbl>
    <w:p w14:paraId="09E99EFC" w14:textId="240B13FB" w:rsidR="006F66CF" w:rsidRDefault="006F66CF" w:rsidP="00DA64A2">
      <w:pPr>
        <w:rPr>
          <w:lang w:val="fr-FR" w:eastAsia="ja-JP"/>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271"/>
        <w:gridCol w:w="2836"/>
        <w:gridCol w:w="2836"/>
        <w:gridCol w:w="3513"/>
      </w:tblGrid>
      <w:tr w:rsidR="00873521" w:rsidRPr="00D5110A" w14:paraId="3B376AC6" w14:textId="77777777" w:rsidTr="001C65F4">
        <w:trPr>
          <w:trHeight w:val="456"/>
        </w:trPr>
        <w:tc>
          <w:tcPr>
            <w:tcW w:w="5000" w:type="pct"/>
            <w:gridSpan w:val="4"/>
            <w:shd w:val="clear" w:color="auto" w:fill="F2F2F2" w:themeFill="background1" w:themeFillShade="F2"/>
            <w:vAlign w:val="center"/>
          </w:tcPr>
          <w:p w14:paraId="1C5670F0" w14:textId="480DC0F1" w:rsidR="00873521" w:rsidRPr="00D5110A" w:rsidRDefault="00873521" w:rsidP="001C65F4">
            <w:pPr>
              <w:pStyle w:val="MSCReport-BulletedTableTextGrey"/>
              <w:numPr>
                <w:ilvl w:val="0"/>
                <w:numId w:val="0"/>
              </w:numPr>
              <w:rPr>
                <w:b/>
                <w:color w:val="auto"/>
              </w:rPr>
            </w:pPr>
            <w:r w:rsidRPr="00D5110A">
              <w:rPr>
                <w:b/>
                <w:color w:val="auto"/>
              </w:rPr>
              <w:t xml:space="preserve">Table </w:t>
            </w:r>
            <w:r>
              <w:rPr>
                <w:b/>
                <w:color w:val="auto"/>
              </w:rPr>
              <w:t>X</w:t>
            </w:r>
            <w:r w:rsidRPr="00D5110A">
              <w:rPr>
                <w:b/>
                <w:color w:val="auto"/>
              </w:rPr>
              <w:t xml:space="preserve"> – </w:t>
            </w:r>
            <w:r>
              <w:rPr>
                <w:rFonts w:cs="Arial"/>
                <w:b/>
                <w:color w:val="auto"/>
              </w:rPr>
              <w:t>Surveillance le</w:t>
            </w:r>
            <w:r w:rsidRPr="008A791A">
              <w:rPr>
                <w:rFonts w:cs="Arial"/>
                <w:b/>
                <w:color w:val="auto"/>
              </w:rPr>
              <w:t xml:space="preserve">vel </w:t>
            </w:r>
            <w:r w:rsidR="007843E6">
              <w:rPr>
                <w:rFonts w:cs="Arial"/>
                <w:b/>
                <w:color w:val="auto"/>
              </w:rPr>
              <w:t>rationale</w:t>
            </w:r>
          </w:p>
        </w:tc>
      </w:tr>
      <w:tr w:rsidR="00873521" w:rsidRPr="001A605E" w14:paraId="6D9DED45" w14:textId="77777777" w:rsidTr="001C65F4">
        <w:trPr>
          <w:trHeight w:val="456"/>
        </w:trPr>
        <w:tc>
          <w:tcPr>
            <w:tcW w:w="608" w:type="pct"/>
            <w:shd w:val="clear" w:color="auto" w:fill="D9D9D9" w:themeFill="background1" w:themeFillShade="D9"/>
            <w:vAlign w:val="center"/>
          </w:tcPr>
          <w:p w14:paraId="580801A0" w14:textId="77777777" w:rsidR="00873521" w:rsidRPr="001A605E" w:rsidRDefault="00873521" w:rsidP="001C65F4">
            <w:r w:rsidRPr="001A605E">
              <w:t>Year</w:t>
            </w:r>
          </w:p>
        </w:tc>
        <w:tc>
          <w:tcPr>
            <w:tcW w:w="1356" w:type="pct"/>
            <w:shd w:val="clear" w:color="auto" w:fill="D9D9D9" w:themeFill="background1" w:themeFillShade="D9"/>
            <w:vAlign w:val="center"/>
          </w:tcPr>
          <w:p w14:paraId="46332CD8" w14:textId="77777777" w:rsidR="00873521" w:rsidRPr="001A605E" w:rsidRDefault="00873521" w:rsidP="001C65F4">
            <w:pPr>
              <w:pStyle w:val="MSCReport-BulletedTableTextGrey"/>
              <w:numPr>
                <w:ilvl w:val="0"/>
                <w:numId w:val="0"/>
              </w:numPr>
              <w:rPr>
                <w:color w:val="auto"/>
              </w:rPr>
            </w:pPr>
            <w:r w:rsidRPr="001A605E">
              <w:rPr>
                <w:color w:val="auto"/>
              </w:rPr>
              <w:t>Surveillance activity</w:t>
            </w:r>
          </w:p>
        </w:tc>
        <w:tc>
          <w:tcPr>
            <w:tcW w:w="1356" w:type="pct"/>
            <w:shd w:val="clear" w:color="auto" w:fill="D9D9D9" w:themeFill="background1" w:themeFillShade="D9"/>
            <w:vAlign w:val="center"/>
          </w:tcPr>
          <w:p w14:paraId="344C2C84" w14:textId="77777777" w:rsidR="00873521" w:rsidRPr="001A605E" w:rsidRDefault="00873521" w:rsidP="001C65F4">
            <w:pPr>
              <w:pStyle w:val="MSCReport-BulletedTableTextGrey"/>
              <w:numPr>
                <w:ilvl w:val="0"/>
                <w:numId w:val="0"/>
              </w:numPr>
              <w:rPr>
                <w:color w:val="auto"/>
              </w:rPr>
            </w:pPr>
            <w:r w:rsidRPr="001A605E">
              <w:rPr>
                <w:rFonts w:cs="Arial"/>
                <w:color w:val="auto"/>
              </w:rPr>
              <w:t>Number of auditors</w:t>
            </w:r>
          </w:p>
        </w:tc>
        <w:tc>
          <w:tcPr>
            <w:tcW w:w="1681" w:type="pct"/>
            <w:shd w:val="clear" w:color="auto" w:fill="D9D9D9" w:themeFill="background1" w:themeFillShade="D9"/>
            <w:vAlign w:val="center"/>
          </w:tcPr>
          <w:p w14:paraId="695499D2" w14:textId="2A9C6A1A" w:rsidR="00873521" w:rsidRPr="001A605E" w:rsidRDefault="007843E6" w:rsidP="001C65F4">
            <w:pPr>
              <w:pStyle w:val="MSCReport-BulletedTableTextGrey"/>
              <w:numPr>
                <w:ilvl w:val="0"/>
                <w:numId w:val="0"/>
              </w:numPr>
              <w:rPr>
                <w:rFonts w:cs="Arial"/>
                <w:color w:val="auto"/>
              </w:rPr>
            </w:pPr>
            <w:r>
              <w:rPr>
                <w:color w:val="auto"/>
              </w:rPr>
              <w:t>Rationale</w:t>
            </w:r>
          </w:p>
        </w:tc>
      </w:tr>
      <w:tr w:rsidR="00873521" w:rsidRPr="00B71F46" w14:paraId="787698F5" w14:textId="77777777" w:rsidTr="001C65F4">
        <w:trPr>
          <w:cantSplit/>
          <w:trHeight w:val="1134"/>
        </w:trPr>
        <w:tc>
          <w:tcPr>
            <w:tcW w:w="608" w:type="pct"/>
            <w:shd w:val="clear" w:color="auto" w:fill="F2F2F2" w:themeFill="background1" w:themeFillShade="F2"/>
            <w:vAlign w:val="center"/>
          </w:tcPr>
          <w:p w14:paraId="5EA4640E" w14:textId="77777777" w:rsidR="00873521" w:rsidRPr="00B71F46" w:rsidRDefault="00873521" w:rsidP="001C65F4">
            <w:pPr>
              <w:rPr>
                <w:color w:val="808080" w:themeColor="background1" w:themeShade="80"/>
              </w:rPr>
            </w:pPr>
            <w:r w:rsidRPr="00B71F46">
              <w:rPr>
                <w:rFonts w:eastAsia="Times New Roman" w:cs="Arial"/>
                <w:color w:val="808080" w:themeColor="background1" w:themeShade="80"/>
                <w:szCs w:val="20"/>
                <w:lang w:val="fr-FR"/>
              </w:rPr>
              <w:t>e.g.3</w:t>
            </w:r>
          </w:p>
        </w:tc>
        <w:tc>
          <w:tcPr>
            <w:tcW w:w="1356" w:type="pct"/>
            <w:shd w:val="clear" w:color="auto" w:fill="F2F2F2" w:themeFill="background1" w:themeFillShade="F2"/>
            <w:vAlign w:val="center"/>
          </w:tcPr>
          <w:p w14:paraId="639F4DD1" w14:textId="77777777" w:rsidR="00873521" w:rsidRPr="00B71F46" w:rsidRDefault="00873521" w:rsidP="001C65F4">
            <w:pPr>
              <w:pStyle w:val="MSCReport-BulletedTableTextGrey"/>
              <w:numPr>
                <w:ilvl w:val="0"/>
                <w:numId w:val="0"/>
              </w:numPr>
              <w:ind w:left="720" w:hanging="720"/>
              <w:rPr>
                <w:rFonts w:cs="Arial"/>
                <w:szCs w:val="20"/>
              </w:rPr>
            </w:pPr>
            <w:r w:rsidRPr="00B71F46">
              <w:rPr>
                <w:rFonts w:eastAsia="Times New Roman" w:cs="Arial"/>
                <w:szCs w:val="20"/>
                <w:lang w:val="fr-FR"/>
              </w:rPr>
              <w:t>e.g.</w:t>
            </w:r>
            <w:r>
              <w:rPr>
                <w:rFonts w:eastAsia="Times New Roman" w:cs="Arial"/>
                <w:szCs w:val="20"/>
                <w:lang w:val="fr-FR"/>
              </w:rPr>
              <w:t xml:space="preserve"> </w:t>
            </w:r>
            <w:r w:rsidRPr="00B71F46">
              <w:rPr>
                <w:rFonts w:eastAsia="Times New Roman" w:cs="Arial"/>
                <w:szCs w:val="20"/>
                <w:lang w:val="fr-FR"/>
              </w:rPr>
              <w:t>On-site audit</w:t>
            </w:r>
          </w:p>
        </w:tc>
        <w:tc>
          <w:tcPr>
            <w:tcW w:w="1356" w:type="pct"/>
            <w:shd w:val="clear" w:color="auto" w:fill="F2F2F2" w:themeFill="background1" w:themeFillShade="F2"/>
            <w:vAlign w:val="center"/>
          </w:tcPr>
          <w:p w14:paraId="717937DE" w14:textId="77777777" w:rsidR="00873521" w:rsidRPr="00B71F46" w:rsidRDefault="00873521" w:rsidP="001C65F4">
            <w:pPr>
              <w:pStyle w:val="MSCReport-BulletedTableTextGrey"/>
              <w:numPr>
                <w:ilvl w:val="0"/>
                <w:numId w:val="0"/>
              </w:numPr>
              <w:rPr>
                <w:rFonts w:cs="Arial"/>
                <w:szCs w:val="20"/>
              </w:rPr>
            </w:pPr>
            <w:r w:rsidRPr="00B71F46">
              <w:rPr>
                <w:rFonts w:eastAsia="Times New Roman" w:cs="Arial"/>
                <w:szCs w:val="20"/>
              </w:rPr>
              <w:t>e.g. 1 auditor on-site with remote support from 1 auditor</w:t>
            </w:r>
          </w:p>
        </w:tc>
        <w:tc>
          <w:tcPr>
            <w:tcW w:w="1681" w:type="pct"/>
            <w:shd w:val="clear" w:color="auto" w:fill="F2F2F2" w:themeFill="background1" w:themeFillShade="F2"/>
            <w:vAlign w:val="center"/>
          </w:tcPr>
          <w:p w14:paraId="526143E5" w14:textId="77777777" w:rsidR="00873521" w:rsidRPr="00B71F46" w:rsidRDefault="00873521" w:rsidP="001C65F4">
            <w:pPr>
              <w:pStyle w:val="MSCReport-BulletedTableTextGrey"/>
              <w:numPr>
                <w:ilvl w:val="0"/>
                <w:numId w:val="0"/>
              </w:numPr>
              <w:rPr>
                <w:rFonts w:cs="Arial"/>
                <w:szCs w:val="20"/>
              </w:rPr>
            </w:pPr>
            <w:r w:rsidRPr="00B71F46">
              <w:rPr>
                <w:rFonts w:eastAsia="Times New Roman" w:cs="Arial"/>
                <w:szCs w:val="20"/>
              </w:rPr>
              <w:t>e.g. From client action plan it can be deduced that information needed to verify progress towards conditions 1.2.1, 2.2.3 and 3.2.3 can be provided remotely in year 3. Considering that milestones indicate that most conditions will be closed out in year 3, the CAB proposes to have an on-site audit with 1 auditor on-site with remote support – this is to ensure that all information is collected and because the information can be provided remotely.</w:t>
            </w:r>
          </w:p>
        </w:tc>
      </w:tr>
      <w:tr w:rsidR="00873521" w:rsidRPr="002A24EB" w14:paraId="4C8299AC" w14:textId="77777777" w:rsidTr="001C65F4">
        <w:trPr>
          <w:trHeight w:val="456"/>
        </w:trPr>
        <w:tc>
          <w:tcPr>
            <w:tcW w:w="608" w:type="pct"/>
            <w:shd w:val="clear" w:color="auto" w:fill="auto"/>
            <w:vAlign w:val="center"/>
          </w:tcPr>
          <w:p w14:paraId="78D6D700" w14:textId="77777777" w:rsidR="00873521" w:rsidRDefault="00873521" w:rsidP="001C65F4"/>
        </w:tc>
        <w:tc>
          <w:tcPr>
            <w:tcW w:w="1356" w:type="pct"/>
            <w:shd w:val="clear" w:color="auto" w:fill="auto"/>
            <w:vAlign w:val="center"/>
          </w:tcPr>
          <w:p w14:paraId="65031FB2" w14:textId="77777777" w:rsidR="00873521" w:rsidRPr="002A24EB" w:rsidRDefault="00873521" w:rsidP="001C65F4">
            <w:pPr>
              <w:pStyle w:val="MSCReport-BulletedTableTextGrey"/>
              <w:numPr>
                <w:ilvl w:val="0"/>
                <w:numId w:val="0"/>
              </w:numPr>
              <w:ind w:left="720" w:hanging="360"/>
              <w:rPr>
                <w:rFonts w:cs="Arial"/>
                <w:szCs w:val="20"/>
              </w:rPr>
            </w:pPr>
          </w:p>
        </w:tc>
        <w:tc>
          <w:tcPr>
            <w:tcW w:w="1356" w:type="pct"/>
            <w:vAlign w:val="center"/>
          </w:tcPr>
          <w:p w14:paraId="43E3E3E1" w14:textId="77777777" w:rsidR="00873521" w:rsidRPr="002A24EB" w:rsidRDefault="00873521" w:rsidP="001C65F4">
            <w:pPr>
              <w:pStyle w:val="MSCReport-BulletedTableTextGrey"/>
              <w:numPr>
                <w:ilvl w:val="0"/>
                <w:numId w:val="0"/>
              </w:numPr>
              <w:ind w:left="720" w:hanging="360"/>
              <w:rPr>
                <w:rFonts w:cs="Arial"/>
                <w:szCs w:val="20"/>
              </w:rPr>
            </w:pPr>
          </w:p>
        </w:tc>
        <w:tc>
          <w:tcPr>
            <w:tcW w:w="1681" w:type="pct"/>
          </w:tcPr>
          <w:p w14:paraId="18A9FE04" w14:textId="77777777" w:rsidR="00873521" w:rsidRPr="002A24EB" w:rsidRDefault="00873521" w:rsidP="001C65F4">
            <w:pPr>
              <w:pStyle w:val="MSCReport-BulletedTableTextGrey"/>
              <w:numPr>
                <w:ilvl w:val="0"/>
                <w:numId w:val="0"/>
              </w:numPr>
              <w:ind w:left="720" w:hanging="360"/>
              <w:rPr>
                <w:rFonts w:cs="Arial"/>
                <w:szCs w:val="20"/>
              </w:rPr>
            </w:pPr>
          </w:p>
        </w:tc>
      </w:tr>
    </w:tbl>
    <w:p w14:paraId="580A406D" w14:textId="180550BE" w:rsidR="00873521" w:rsidRDefault="00873521" w:rsidP="00DA64A2">
      <w:pPr>
        <w:rPr>
          <w:lang w:val="fr-FR" w:eastAsia="ja-JP"/>
        </w:rPr>
      </w:pPr>
    </w:p>
    <w:p w14:paraId="1EF74F15" w14:textId="10A1AC1A" w:rsidR="00DA64A2" w:rsidRDefault="00DA64A2" w:rsidP="00DA64A2">
      <w:pPr>
        <w:rPr>
          <w:lang w:val="fr-FR" w:eastAsia="ja-JP"/>
        </w:rPr>
      </w:pPr>
    </w:p>
    <w:p w14:paraId="25542243" w14:textId="27B31C63" w:rsidR="00DA64A2" w:rsidRDefault="00DA64A2" w:rsidP="00DA64A2">
      <w:pPr>
        <w:rPr>
          <w:lang w:val="fr-FR" w:eastAsia="ja-JP"/>
        </w:rPr>
      </w:pPr>
    </w:p>
    <w:p w14:paraId="1D54D6B6" w14:textId="5ABDC84D" w:rsidR="00DA64A2" w:rsidRDefault="00DA64A2" w:rsidP="00DA64A2">
      <w:pPr>
        <w:rPr>
          <w:lang w:val="fr-FR" w:eastAsia="ja-JP"/>
        </w:rPr>
      </w:pPr>
    </w:p>
    <w:p w14:paraId="3DBA170D" w14:textId="77777777" w:rsidR="00DA64A2" w:rsidRDefault="00DA64A2" w:rsidP="00DA64A2">
      <w:pPr>
        <w:rPr>
          <w:lang w:val="fr-FR" w:eastAsia="ja-JP"/>
        </w:rPr>
      </w:pPr>
    </w:p>
    <w:p w14:paraId="641A7F8E" w14:textId="77777777" w:rsidR="00DA64A2" w:rsidRDefault="00DA64A2" w:rsidP="00DA64A2">
      <w:pPr>
        <w:rPr>
          <w:lang w:val="fr-FR" w:eastAsia="ja-JP"/>
        </w:rPr>
        <w:sectPr w:rsidR="00DA64A2" w:rsidSect="00143B13">
          <w:pgSz w:w="11906" w:h="16838"/>
          <w:pgMar w:top="720" w:right="720" w:bottom="720" w:left="720" w:header="708" w:footer="708" w:gutter="0"/>
          <w:cols w:space="708"/>
          <w:docGrid w:linePitch="360"/>
        </w:sectPr>
      </w:pPr>
    </w:p>
    <w:p w14:paraId="240E3588" w14:textId="679C4E9D" w:rsidR="00F16ACB" w:rsidRDefault="005A005E" w:rsidP="000F3327">
      <w:pPr>
        <w:pStyle w:val="Level2"/>
      </w:pPr>
      <w:r>
        <w:lastRenderedPageBreak/>
        <w:t>Risk-Based Framework outputs</w:t>
      </w:r>
      <w:r w:rsidR="00A8595C">
        <w:t xml:space="preserve"> – delete if not applicable </w:t>
      </w:r>
    </w:p>
    <w:p w14:paraId="3B35FC53" w14:textId="26714E50" w:rsidR="0064570A" w:rsidRPr="0007738F" w:rsidRDefault="0064570A" w:rsidP="00540C39">
      <w:pPr>
        <w:pStyle w:val="MSCReport-AssessmentStage"/>
      </w:pPr>
      <w:r>
        <w:t xml:space="preserve">To be </w:t>
      </w:r>
      <w:r w:rsidR="00CE36DA">
        <w:t>drafted</w:t>
      </w:r>
      <w:r>
        <w:t xml:space="preserve"> at Client and Peer Review Draft Report stage </w:t>
      </w:r>
    </w:p>
    <w:p w14:paraId="559E7687" w14:textId="77777777" w:rsidR="0064570A" w:rsidRPr="0064570A" w:rsidRDefault="0064570A" w:rsidP="0064570A"/>
    <w:p w14:paraId="435222BB" w14:textId="38FC4AF9" w:rsidR="005A005E" w:rsidRDefault="005A005E" w:rsidP="006D2CC3">
      <w:pPr>
        <w:pStyle w:val="Level3"/>
      </w:pPr>
      <w:r>
        <w:t>Consequence Analysis (CA)</w:t>
      </w:r>
      <w:r w:rsidR="002A1A2E">
        <w:t xml:space="preserve">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F453C3" w14:paraId="5C898D3B"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B44BAD5" w14:textId="68A9FFBC" w:rsidR="00F453C3" w:rsidRDefault="00F453C3" w:rsidP="00F453C3">
            <w:r>
              <w:t>Complete the Consequence Analysis (CA) table below for each data-deficient species under PI 1.1.1, including rationales for scoring each of the CA attributes.</w:t>
            </w:r>
          </w:p>
          <w:p w14:paraId="6017A076" w14:textId="77777777" w:rsidR="00F453C3" w:rsidRDefault="00F453C3" w:rsidP="00F453C3"/>
          <w:p w14:paraId="5CE51CAA" w14:textId="4783EBB1" w:rsidR="00F453C3" w:rsidRDefault="00F453C3" w:rsidP="00F453C3">
            <w:r>
              <w:t>Reference(s): FCP v2.1 Annex PF Section PF3</w:t>
            </w:r>
          </w:p>
        </w:tc>
      </w:tr>
    </w:tbl>
    <w:p w14:paraId="043AD3C0" w14:textId="0BAAC7F0" w:rsidR="00C41336" w:rsidRDefault="00C41336" w:rsidP="00C41336">
      <w:bookmarkStart w:id="22" w:name="_Toc230276502"/>
      <w:bookmarkStart w:id="23" w:name="_Toc236546796"/>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547"/>
        <w:gridCol w:w="2269"/>
        <w:gridCol w:w="2549"/>
        <w:gridCol w:w="3091"/>
      </w:tblGrid>
      <w:tr w:rsidR="00ED476B" w:rsidRPr="00D5110A" w14:paraId="703B8405" w14:textId="77777777" w:rsidTr="001C65F4">
        <w:trPr>
          <w:trHeight w:val="456"/>
        </w:trPr>
        <w:tc>
          <w:tcPr>
            <w:tcW w:w="5000" w:type="pct"/>
            <w:gridSpan w:val="4"/>
            <w:shd w:val="clear" w:color="auto" w:fill="F2F2F2" w:themeFill="background1" w:themeFillShade="F2"/>
            <w:vAlign w:val="center"/>
          </w:tcPr>
          <w:p w14:paraId="167A632D" w14:textId="4997A9F9" w:rsidR="00ED476B" w:rsidRPr="00D5110A" w:rsidRDefault="00ED476B" w:rsidP="001C65F4">
            <w:pPr>
              <w:pStyle w:val="MSCReport-BulletedTableTextGrey"/>
              <w:numPr>
                <w:ilvl w:val="0"/>
                <w:numId w:val="0"/>
              </w:numPr>
              <w:rPr>
                <w:b/>
                <w:color w:val="auto"/>
              </w:rPr>
            </w:pPr>
            <w:r w:rsidRPr="00D5110A">
              <w:rPr>
                <w:b/>
                <w:color w:val="auto"/>
              </w:rPr>
              <w:t xml:space="preserve">Table </w:t>
            </w:r>
            <w:r>
              <w:rPr>
                <w:b/>
                <w:color w:val="auto"/>
              </w:rPr>
              <w:t>X</w:t>
            </w:r>
            <w:r w:rsidRPr="00D5110A">
              <w:rPr>
                <w:b/>
                <w:color w:val="auto"/>
              </w:rPr>
              <w:t xml:space="preserve"> – </w:t>
            </w:r>
            <w:r>
              <w:rPr>
                <w:rFonts w:cs="Arial"/>
                <w:b/>
                <w:color w:val="auto"/>
              </w:rPr>
              <w:t>CA scoring template</w:t>
            </w:r>
          </w:p>
        </w:tc>
      </w:tr>
      <w:tr w:rsidR="00FB7713" w:rsidRPr="001A605E" w14:paraId="640E3A96" w14:textId="77777777" w:rsidTr="00FB7713">
        <w:trPr>
          <w:trHeight w:val="456"/>
        </w:trPr>
        <w:tc>
          <w:tcPr>
            <w:tcW w:w="1218"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644A961" w14:textId="050C976A" w:rsidR="00FB7713" w:rsidRPr="001A605E" w:rsidRDefault="00FB7713" w:rsidP="00A75C3C">
            <w:r>
              <w:t>Principle 1: Stock status outcome</w:t>
            </w:r>
          </w:p>
        </w:tc>
        <w:tc>
          <w:tcPr>
            <w:tcW w:w="1085" w:type="pct"/>
            <w:tcBorders>
              <w:left w:val="single" w:sz="4" w:space="0" w:color="BFBFBF" w:themeColor="background1" w:themeShade="BF"/>
            </w:tcBorders>
            <w:shd w:val="clear" w:color="auto" w:fill="D9D9D9" w:themeFill="background1" w:themeFillShade="D9"/>
            <w:vAlign w:val="center"/>
          </w:tcPr>
          <w:p w14:paraId="0322C7EE" w14:textId="44DD7304" w:rsidR="00FB7713" w:rsidRPr="001A605E" w:rsidRDefault="00FB7713" w:rsidP="00A75C3C">
            <w:pPr>
              <w:pStyle w:val="MSCReport-BulletedTableTextGrey"/>
              <w:numPr>
                <w:ilvl w:val="0"/>
                <w:numId w:val="0"/>
              </w:numPr>
              <w:rPr>
                <w:color w:val="auto"/>
              </w:rPr>
            </w:pPr>
            <w:r>
              <w:rPr>
                <w:color w:val="auto"/>
              </w:rPr>
              <w:t>Scoring element</w:t>
            </w:r>
          </w:p>
        </w:tc>
        <w:tc>
          <w:tcPr>
            <w:tcW w:w="1219" w:type="pct"/>
            <w:shd w:val="clear" w:color="auto" w:fill="D9D9D9" w:themeFill="background1" w:themeFillShade="D9"/>
            <w:vAlign w:val="center"/>
          </w:tcPr>
          <w:p w14:paraId="685CB932" w14:textId="56826B5B" w:rsidR="00FB7713" w:rsidRPr="001A605E" w:rsidRDefault="00FB7713" w:rsidP="00A75C3C">
            <w:pPr>
              <w:pStyle w:val="MSCReport-BulletedTableTextGrey"/>
              <w:numPr>
                <w:ilvl w:val="0"/>
                <w:numId w:val="0"/>
              </w:numPr>
              <w:rPr>
                <w:color w:val="auto"/>
              </w:rPr>
            </w:pPr>
            <w:r>
              <w:rPr>
                <w:rFonts w:cs="Arial"/>
                <w:color w:val="auto"/>
              </w:rPr>
              <w:t>Consequence subcomponents</w:t>
            </w:r>
          </w:p>
        </w:tc>
        <w:tc>
          <w:tcPr>
            <w:tcW w:w="1478" w:type="pct"/>
            <w:shd w:val="clear" w:color="auto" w:fill="D9D9D9" w:themeFill="background1" w:themeFillShade="D9"/>
            <w:vAlign w:val="center"/>
          </w:tcPr>
          <w:p w14:paraId="483994CC" w14:textId="66ED42E5" w:rsidR="00FB7713" w:rsidRPr="001A605E" w:rsidRDefault="00FB7713" w:rsidP="00A75C3C">
            <w:pPr>
              <w:pStyle w:val="MSCReport-BulletedTableTextGrey"/>
              <w:numPr>
                <w:ilvl w:val="0"/>
                <w:numId w:val="0"/>
              </w:numPr>
              <w:rPr>
                <w:rFonts w:cs="Arial"/>
                <w:color w:val="auto"/>
              </w:rPr>
            </w:pPr>
            <w:r>
              <w:rPr>
                <w:rFonts w:cs="Arial"/>
                <w:color w:val="auto"/>
              </w:rPr>
              <w:t>Consequence score</w:t>
            </w:r>
          </w:p>
        </w:tc>
      </w:tr>
      <w:tr w:rsidR="00FB7713" w:rsidRPr="00B71F46" w14:paraId="5C97E9AF" w14:textId="77777777" w:rsidTr="00FB7713">
        <w:trPr>
          <w:cantSplit/>
          <w:trHeight w:val="282"/>
        </w:trPr>
        <w:tc>
          <w:tcPr>
            <w:tcW w:w="121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EA7C97" w14:textId="4BDB2768" w:rsidR="00FB7713" w:rsidRPr="00B71F46" w:rsidRDefault="00FB7713" w:rsidP="006D4AA1">
            <w:pPr>
              <w:rPr>
                <w:color w:val="808080" w:themeColor="background1" w:themeShade="80"/>
              </w:rPr>
            </w:pPr>
          </w:p>
        </w:tc>
        <w:tc>
          <w:tcPr>
            <w:tcW w:w="1085" w:type="pct"/>
            <w:vMerge w:val="restart"/>
            <w:tcBorders>
              <w:left w:val="single" w:sz="4" w:space="0" w:color="BFBFBF" w:themeColor="background1" w:themeShade="BF"/>
            </w:tcBorders>
            <w:shd w:val="clear" w:color="auto" w:fill="auto"/>
          </w:tcPr>
          <w:p w14:paraId="0EBA5625" w14:textId="36D24873" w:rsidR="00FB7713" w:rsidRPr="00B71F46" w:rsidRDefault="00FB7713" w:rsidP="006D4AA1">
            <w:pPr>
              <w:pStyle w:val="MSCReport-BulletedTableTextGrey"/>
              <w:numPr>
                <w:ilvl w:val="0"/>
                <w:numId w:val="0"/>
              </w:numPr>
              <w:ind w:left="720" w:hanging="720"/>
              <w:rPr>
                <w:rFonts w:cs="Arial"/>
                <w:szCs w:val="20"/>
              </w:rPr>
            </w:pPr>
          </w:p>
        </w:tc>
        <w:tc>
          <w:tcPr>
            <w:tcW w:w="1219" w:type="pct"/>
            <w:shd w:val="clear" w:color="auto" w:fill="F2F2F2" w:themeFill="background1" w:themeFillShade="F2"/>
            <w:vAlign w:val="center"/>
          </w:tcPr>
          <w:p w14:paraId="1D878024" w14:textId="3C3AF894" w:rsidR="00FB7713" w:rsidRPr="001966CD" w:rsidRDefault="00FB7713" w:rsidP="001C65F4">
            <w:pPr>
              <w:pStyle w:val="MSCReport-BulletedTableTextGrey"/>
              <w:numPr>
                <w:ilvl w:val="0"/>
                <w:numId w:val="0"/>
              </w:numPr>
              <w:rPr>
                <w:rFonts w:cs="Arial"/>
                <w:color w:val="auto"/>
                <w:szCs w:val="20"/>
              </w:rPr>
            </w:pPr>
            <w:r w:rsidRPr="001966CD">
              <w:rPr>
                <w:rFonts w:cs="Arial"/>
                <w:color w:val="auto"/>
                <w:szCs w:val="20"/>
              </w:rPr>
              <w:t>Population size</w:t>
            </w:r>
          </w:p>
        </w:tc>
        <w:tc>
          <w:tcPr>
            <w:tcW w:w="1478" w:type="pct"/>
            <w:shd w:val="clear" w:color="auto" w:fill="auto"/>
            <w:vAlign w:val="center"/>
          </w:tcPr>
          <w:p w14:paraId="724BAF7B" w14:textId="1F6375F6" w:rsidR="00FB7713" w:rsidRPr="00B71F46" w:rsidRDefault="00FB7713" w:rsidP="001C65F4">
            <w:pPr>
              <w:pStyle w:val="MSCReport-BulletedTableTextGrey"/>
              <w:numPr>
                <w:ilvl w:val="0"/>
                <w:numId w:val="0"/>
              </w:numPr>
              <w:rPr>
                <w:rFonts w:cs="Arial"/>
                <w:szCs w:val="20"/>
              </w:rPr>
            </w:pPr>
          </w:p>
        </w:tc>
      </w:tr>
      <w:tr w:rsidR="00FB7713" w:rsidRPr="00B71F46" w14:paraId="04A5CDE7" w14:textId="77777777" w:rsidTr="00FB7713">
        <w:trPr>
          <w:cantSplit/>
          <w:trHeight w:val="282"/>
        </w:trPr>
        <w:tc>
          <w:tcPr>
            <w:tcW w:w="121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03F0BF" w14:textId="77777777" w:rsidR="00FB7713" w:rsidRPr="00B71F46" w:rsidRDefault="00FB7713" w:rsidP="006D4AA1">
            <w:pPr>
              <w:rPr>
                <w:color w:val="808080" w:themeColor="background1" w:themeShade="80"/>
              </w:rPr>
            </w:pPr>
          </w:p>
        </w:tc>
        <w:tc>
          <w:tcPr>
            <w:tcW w:w="1085" w:type="pct"/>
            <w:vMerge/>
            <w:tcBorders>
              <w:left w:val="single" w:sz="4" w:space="0" w:color="BFBFBF" w:themeColor="background1" w:themeShade="BF"/>
            </w:tcBorders>
            <w:shd w:val="clear" w:color="auto" w:fill="auto"/>
          </w:tcPr>
          <w:p w14:paraId="7037B6A3" w14:textId="77777777" w:rsidR="00FB7713" w:rsidRPr="00B71F46" w:rsidRDefault="00FB7713" w:rsidP="006D4AA1">
            <w:pPr>
              <w:pStyle w:val="MSCReport-BulletedTableTextGrey"/>
              <w:numPr>
                <w:ilvl w:val="0"/>
                <w:numId w:val="0"/>
              </w:numPr>
              <w:ind w:left="720" w:hanging="720"/>
              <w:rPr>
                <w:rFonts w:cs="Arial"/>
                <w:szCs w:val="20"/>
              </w:rPr>
            </w:pPr>
          </w:p>
        </w:tc>
        <w:tc>
          <w:tcPr>
            <w:tcW w:w="1219" w:type="pct"/>
            <w:shd w:val="clear" w:color="auto" w:fill="F2F2F2" w:themeFill="background1" w:themeFillShade="F2"/>
            <w:vAlign w:val="center"/>
          </w:tcPr>
          <w:p w14:paraId="24667098" w14:textId="29854D16" w:rsidR="00FB7713" w:rsidRPr="001966CD" w:rsidRDefault="00FB7713" w:rsidP="001C65F4">
            <w:pPr>
              <w:pStyle w:val="MSCReport-BulletedTableTextGrey"/>
              <w:numPr>
                <w:ilvl w:val="0"/>
                <w:numId w:val="0"/>
              </w:numPr>
              <w:rPr>
                <w:rFonts w:cs="Arial"/>
                <w:color w:val="auto"/>
                <w:szCs w:val="20"/>
              </w:rPr>
            </w:pPr>
            <w:r>
              <w:rPr>
                <w:rFonts w:cs="Arial"/>
                <w:color w:val="auto"/>
                <w:szCs w:val="20"/>
              </w:rPr>
              <w:t>Reproductive capacity</w:t>
            </w:r>
          </w:p>
        </w:tc>
        <w:tc>
          <w:tcPr>
            <w:tcW w:w="1478" w:type="pct"/>
            <w:shd w:val="clear" w:color="auto" w:fill="auto"/>
            <w:vAlign w:val="center"/>
          </w:tcPr>
          <w:p w14:paraId="08FA47EC" w14:textId="77777777" w:rsidR="00FB7713" w:rsidRPr="00B71F46" w:rsidRDefault="00FB7713" w:rsidP="001C65F4">
            <w:pPr>
              <w:pStyle w:val="MSCReport-BulletedTableTextGrey"/>
              <w:numPr>
                <w:ilvl w:val="0"/>
                <w:numId w:val="0"/>
              </w:numPr>
              <w:rPr>
                <w:rFonts w:cs="Arial"/>
                <w:szCs w:val="20"/>
              </w:rPr>
            </w:pPr>
          </w:p>
        </w:tc>
      </w:tr>
      <w:tr w:rsidR="00FB7713" w:rsidRPr="00B71F46" w14:paraId="57088FDE" w14:textId="77777777" w:rsidTr="00FB7713">
        <w:trPr>
          <w:cantSplit/>
          <w:trHeight w:val="282"/>
        </w:trPr>
        <w:tc>
          <w:tcPr>
            <w:tcW w:w="121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D8CDFD" w14:textId="77777777" w:rsidR="00FB7713" w:rsidRPr="00B71F46" w:rsidRDefault="00FB7713" w:rsidP="006D4AA1">
            <w:pPr>
              <w:rPr>
                <w:color w:val="808080" w:themeColor="background1" w:themeShade="80"/>
              </w:rPr>
            </w:pPr>
          </w:p>
        </w:tc>
        <w:tc>
          <w:tcPr>
            <w:tcW w:w="1085" w:type="pct"/>
            <w:vMerge/>
            <w:tcBorders>
              <w:left w:val="single" w:sz="4" w:space="0" w:color="BFBFBF" w:themeColor="background1" w:themeShade="BF"/>
            </w:tcBorders>
            <w:shd w:val="clear" w:color="auto" w:fill="auto"/>
          </w:tcPr>
          <w:p w14:paraId="03635029" w14:textId="77777777" w:rsidR="00FB7713" w:rsidRPr="00B71F46" w:rsidRDefault="00FB7713" w:rsidP="006D4AA1">
            <w:pPr>
              <w:pStyle w:val="MSCReport-BulletedTableTextGrey"/>
              <w:numPr>
                <w:ilvl w:val="0"/>
                <w:numId w:val="0"/>
              </w:numPr>
              <w:ind w:left="720" w:hanging="720"/>
              <w:rPr>
                <w:rFonts w:cs="Arial"/>
                <w:szCs w:val="20"/>
              </w:rPr>
            </w:pPr>
          </w:p>
        </w:tc>
        <w:tc>
          <w:tcPr>
            <w:tcW w:w="1219" w:type="pct"/>
            <w:shd w:val="clear" w:color="auto" w:fill="F2F2F2" w:themeFill="background1" w:themeFillShade="F2"/>
            <w:vAlign w:val="center"/>
          </w:tcPr>
          <w:p w14:paraId="1406E1EE" w14:textId="75ADB48A" w:rsidR="00FB7713" w:rsidRPr="001966CD" w:rsidRDefault="00FB7713" w:rsidP="001C65F4">
            <w:pPr>
              <w:pStyle w:val="MSCReport-BulletedTableTextGrey"/>
              <w:numPr>
                <w:ilvl w:val="0"/>
                <w:numId w:val="0"/>
              </w:numPr>
              <w:rPr>
                <w:rFonts w:cs="Arial"/>
                <w:color w:val="auto"/>
                <w:szCs w:val="20"/>
              </w:rPr>
            </w:pPr>
            <w:r>
              <w:rPr>
                <w:rFonts w:cs="Arial"/>
                <w:color w:val="auto"/>
                <w:szCs w:val="20"/>
              </w:rPr>
              <w:t>Age/size/sex structure</w:t>
            </w:r>
          </w:p>
        </w:tc>
        <w:tc>
          <w:tcPr>
            <w:tcW w:w="1478" w:type="pct"/>
            <w:shd w:val="clear" w:color="auto" w:fill="auto"/>
            <w:vAlign w:val="center"/>
          </w:tcPr>
          <w:p w14:paraId="6716214E" w14:textId="77777777" w:rsidR="00FB7713" w:rsidRPr="00B71F46" w:rsidRDefault="00FB7713" w:rsidP="001C65F4">
            <w:pPr>
              <w:pStyle w:val="MSCReport-BulletedTableTextGrey"/>
              <w:numPr>
                <w:ilvl w:val="0"/>
                <w:numId w:val="0"/>
              </w:numPr>
              <w:rPr>
                <w:rFonts w:cs="Arial"/>
                <w:szCs w:val="20"/>
              </w:rPr>
            </w:pPr>
          </w:p>
        </w:tc>
      </w:tr>
      <w:tr w:rsidR="00FB7713" w:rsidRPr="00B71F46" w14:paraId="3DB8E0B4" w14:textId="77777777" w:rsidTr="00FB7713">
        <w:trPr>
          <w:cantSplit/>
          <w:trHeight w:val="282"/>
        </w:trPr>
        <w:tc>
          <w:tcPr>
            <w:tcW w:w="121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840C04" w14:textId="77777777" w:rsidR="00FB7713" w:rsidRPr="00B71F46" w:rsidRDefault="00FB7713" w:rsidP="006D4AA1">
            <w:pPr>
              <w:rPr>
                <w:color w:val="808080" w:themeColor="background1" w:themeShade="80"/>
              </w:rPr>
            </w:pPr>
          </w:p>
        </w:tc>
        <w:tc>
          <w:tcPr>
            <w:tcW w:w="1085" w:type="pct"/>
            <w:vMerge/>
            <w:tcBorders>
              <w:left w:val="single" w:sz="4" w:space="0" w:color="BFBFBF" w:themeColor="background1" w:themeShade="BF"/>
            </w:tcBorders>
            <w:shd w:val="clear" w:color="auto" w:fill="auto"/>
          </w:tcPr>
          <w:p w14:paraId="2ACDE386" w14:textId="77777777" w:rsidR="00FB7713" w:rsidRPr="00B71F46" w:rsidRDefault="00FB7713" w:rsidP="006D4AA1">
            <w:pPr>
              <w:pStyle w:val="MSCReport-BulletedTableTextGrey"/>
              <w:numPr>
                <w:ilvl w:val="0"/>
                <w:numId w:val="0"/>
              </w:numPr>
              <w:ind w:left="720" w:hanging="720"/>
              <w:rPr>
                <w:rFonts w:cs="Arial"/>
                <w:szCs w:val="20"/>
              </w:rPr>
            </w:pPr>
          </w:p>
        </w:tc>
        <w:tc>
          <w:tcPr>
            <w:tcW w:w="1219" w:type="pct"/>
            <w:shd w:val="clear" w:color="auto" w:fill="F2F2F2" w:themeFill="background1" w:themeFillShade="F2"/>
            <w:vAlign w:val="center"/>
          </w:tcPr>
          <w:p w14:paraId="379E5F13" w14:textId="652E448C" w:rsidR="00FB7713" w:rsidRPr="001966CD" w:rsidRDefault="00FB7713" w:rsidP="001C65F4">
            <w:pPr>
              <w:pStyle w:val="MSCReport-BulletedTableTextGrey"/>
              <w:numPr>
                <w:ilvl w:val="0"/>
                <w:numId w:val="0"/>
              </w:numPr>
              <w:rPr>
                <w:rFonts w:cs="Arial"/>
                <w:color w:val="auto"/>
                <w:szCs w:val="20"/>
              </w:rPr>
            </w:pPr>
            <w:r>
              <w:rPr>
                <w:rFonts w:cs="Arial"/>
                <w:color w:val="auto"/>
                <w:szCs w:val="20"/>
              </w:rPr>
              <w:t>Geographic range</w:t>
            </w:r>
          </w:p>
        </w:tc>
        <w:tc>
          <w:tcPr>
            <w:tcW w:w="1478" w:type="pct"/>
            <w:shd w:val="clear" w:color="auto" w:fill="auto"/>
            <w:vAlign w:val="center"/>
          </w:tcPr>
          <w:p w14:paraId="51B23C1C" w14:textId="77777777" w:rsidR="00FB7713" w:rsidRPr="00B71F46" w:rsidRDefault="00FB7713" w:rsidP="001C65F4">
            <w:pPr>
              <w:pStyle w:val="MSCReport-BulletedTableTextGrey"/>
              <w:numPr>
                <w:ilvl w:val="0"/>
                <w:numId w:val="0"/>
              </w:numPr>
              <w:rPr>
                <w:rFonts w:cs="Arial"/>
                <w:szCs w:val="20"/>
              </w:rPr>
            </w:pPr>
          </w:p>
        </w:tc>
      </w:tr>
      <w:tr w:rsidR="001966CD" w:rsidRPr="002A24EB" w14:paraId="49BEDD52" w14:textId="77777777" w:rsidTr="00FB7713">
        <w:trPr>
          <w:trHeight w:val="456"/>
        </w:trPr>
        <w:tc>
          <w:tcPr>
            <w:tcW w:w="1218" w:type="pct"/>
            <w:tcBorders>
              <w:top w:val="single" w:sz="4" w:space="0" w:color="BFBFBF" w:themeColor="background1" w:themeShade="BF"/>
            </w:tcBorders>
            <w:shd w:val="clear" w:color="auto" w:fill="D9D9D9" w:themeFill="background1" w:themeFillShade="D9"/>
          </w:tcPr>
          <w:p w14:paraId="4AECBCE9" w14:textId="13AEF0A5" w:rsidR="001966CD" w:rsidRDefault="00296CC4" w:rsidP="006D4AA1">
            <w:r w:rsidRPr="00296CC4">
              <w:t>Rationale for most vulnerable subcomponent</w:t>
            </w:r>
          </w:p>
        </w:tc>
        <w:tc>
          <w:tcPr>
            <w:tcW w:w="3782" w:type="pct"/>
            <w:gridSpan w:val="3"/>
            <w:shd w:val="clear" w:color="auto" w:fill="auto"/>
          </w:tcPr>
          <w:p w14:paraId="7A2071E8" w14:textId="77777777" w:rsidR="001966CD" w:rsidRPr="002A24EB" w:rsidRDefault="001966CD" w:rsidP="006D4AA1">
            <w:pPr>
              <w:pStyle w:val="MSCReport-BulletedTableTextGrey"/>
              <w:numPr>
                <w:ilvl w:val="0"/>
                <w:numId w:val="0"/>
              </w:numPr>
              <w:ind w:left="720" w:hanging="360"/>
              <w:rPr>
                <w:rFonts w:cs="Arial"/>
                <w:szCs w:val="20"/>
              </w:rPr>
            </w:pPr>
          </w:p>
        </w:tc>
      </w:tr>
      <w:tr w:rsidR="001966CD" w:rsidRPr="002A24EB" w14:paraId="3AB7356B" w14:textId="77777777" w:rsidTr="006D4AA1">
        <w:trPr>
          <w:trHeight w:val="456"/>
        </w:trPr>
        <w:tc>
          <w:tcPr>
            <w:tcW w:w="1218" w:type="pct"/>
            <w:shd w:val="clear" w:color="auto" w:fill="D9D9D9" w:themeFill="background1" w:themeFillShade="D9"/>
          </w:tcPr>
          <w:p w14:paraId="02E25505" w14:textId="4C3DC7D2" w:rsidR="001966CD" w:rsidRDefault="00296CC4" w:rsidP="006D4AA1">
            <w:r w:rsidRPr="00296CC4">
              <w:t>Rationale for consequence score</w:t>
            </w:r>
          </w:p>
        </w:tc>
        <w:tc>
          <w:tcPr>
            <w:tcW w:w="3782" w:type="pct"/>
            <w:gridSpan w:val="3"/>
            <w:shd w:val="clear" w:color="auto" w:fill="auto"/>
          </w:tcPr>
          <w:p w14:paraId="0ACB7795" w14:textId="77777777" w:rsidR="001966CD" w:rsidRPr="002A24EB" w:rsidRDefault="001966CD" w:rsidP="006D4AA1">
            <w:pPr>
              <w:pStyle w:val="MSCReport-BulletedTableTextGrey"/>
              <w:numPr>
                <w:ilvl w:val="0"/>
                <w:numId w:val="0"/>
              </w:numPr>
              <w:ind w:left="720" w:hanging="360"/>
              <w:rPr>
                <w:rFonts w:cs="Arial"/>
                <w:szCs w:val="20"/>
              </w:rPr>
            </w:pPr>
          </w:p>
        </w:tc>
      </w:tr>
    </w:tbl>
    <w:p w14:paraId="31C4FF41" w14:textId="4179786D" w:rsidR="00C4044C" w:rsidRDefault="00C4044C" w:rsidP="00C41336"/>
    <w:p w14:paraId="6C0DD48C" w14:textId="699FEEBA" w:rsidR="0089440B" w:rsidRDefault="0089440B" w:rsidP="00C41336"/>
    <w:p w14:paraId="379636C1" w14:textId="18BF5425" w:rsidR="0089440B" w:rsidRDefault="0089440B" w:rsidP="00C41336"/>
    <w:p w14:paraId="7F0BD499" w14:textId="03E7E487" w:rsidR="0089440B" w:rsidRDefault="0089440B" w:rsidP="00C41336"/>
    <w:p w14:paraId="7236B4BB" w14:textId="37C051C9" w:rsidR="0089440B" w:rsidRDefault="0089440B" w:rsidP="00C41336"/>
    <w:p w14:paraId="680E5C91" w14:textId="0A020AA2" w:rsidR="0089440B" w:rsidRDefault="0089440B" w:rsidP="00C41336"/>
    <w:p w14:paraId="0B5EA82B" w14:textId="49663FC1" w:rsidR="0089440B" w:rsidRDefault="0089440B" w:rsidP="00C41336"/>
    <w:p w14:paraId="72A8A98D" w14:textId="4B7D6947" w:rsidR="0089440B" w:rsidRDefault="0089440B" w:rsidP="00C41336"/>
    <w:p w14:paraId="253CA7BB" w14:textId="22FB69BB" w:rsidR="0089440B" w:rsidRDefault="0089440B" w:rsidP="00C41336"/>
    <w:p w14:paraId="2213F8A3" w14:textId="77777777" w:rsidR="0089440B" w:rsidRDefault="0089440B" w:rsidP="00C41336"/>
    <w:p w14:paraId="72BEBA11" w14:textId="77777777" w:rsidR="00DA64A2" w:rsidRDefault="00DA64A2" w:rsidP="00C41336">
      <w:pPr>
        <w:sectPr w:rsidR="00DA64A2" w:rsidSect="00143B13">
          <w:pgSz w:w="11906" w:h="16838"/>
          <w:pgMar w:top="720" w:right="720" w:bottom="720" w:left="720" w:header="708" w:footer="708" w:gutter="0"/>
          <w:cols w:space="708"/>
          <w:docGrid w:linePitch="360"/>
        </w:sectPr>
      </w:pPr>
    </w:p>
    <w:bookmarkEnd w:id="22"/>
    <w:bookmarkEnd w:id="23"/>
    <w:p w14:paraId="5ABB5190" w14:textId="19F51E15" w:rsidR="00822EE0" w:rsidRDefault="005A005E" w:rsidP="00822EE0">
      <w:pPr>
        <w:pStyle w:val="Level3"/>
      </w:pPr>
      <w:r>
        <w:lastRenderedPageBreak/>
        <w:t>Productivity Susceptibility Analysis (PSA)</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41336" w14:paraId="40EA370D"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A4D6B7F" w14:textId="0E0B80E4" w:rsidR="00C41336" w:rsidRDefault="000159C4" w:rsidP="00FA3144">
            <w:r>
              <w:t xml:space="preserve">The report shall include </w:t>
            </w:r>
            <w:r w:rsidR="00B77A8F">
              <w:t>an MSC Productivity Susceptibility Analysis (PSA) worksheet for each Performance Indicator where the PSA is used and one PSA rationale table for each data-deficient species identified, subject to FCP v2.1 Section PF4.</w:t>
            </w:r>
            <w:r w:rsidR="00C80C06">
              <w:t xml:space="preserve"> If species are grouped together, the CAB shall list all species and group them indicating which are most at-risk.</w:t>
            </w:r>
          </w:p>
          <w:p w14:paraId="20FA55D5" w14:textId="77777777" w:rsidR="00C41336" w:rsidRDefault="00C41336" w:rsidP="00FA3144"/>
          <w:p w14:paraId="5721A600" w14:textId="5C10FB58" w:rsidR="00C41336" w:rsidRDefault="00C41336" w:rsidP="00FA3144">
            <w:r>
              <w:t>Reference(s): FCP v2.1 Annex PF Section PF4</w:t>
            </w:r>
          </w:p>
        </w:tc>
      </w:tr>
    </w:tbl>
    <w:p w14:paraId="15D9EB6D" w14:textId="549ECEB5" w:rsidR="00011C39" w:rsidRPr="00011C39" w:rsidRDefault="00011C39" w:rsidP="007C177B">
      <w:pPr>
        <w:rPr>
          <w:lang w:eastAsia="ja-JP"/>
        </w:rPr>
      </w:pP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14"/>
        <w:gridCol w:w="6379"/>
        <w:gridCol w:w="963"/>
      </w:tblGrid>
      <w:tr w:rsidR="002249E4" w:rsidRPr="00D5110A" w14:paraId="3EEC4E01" w14:textId="77777777" w:rsidTr="001C65F4">
        <w:trPr>
          <w:trHeight w:val="456"/>
        </w:trPr>
        <w:tc>
          <w:tcPr>
            <w:tcW w:w="10456" w:type="dxa"/>
            <w:gridSpan w:val="3"/>
            <w:shd w:val="clear" w:color="auto" w:fill="F2F2F2" w:themeFill="background1" w:themeFillShade="F2"/>
            <w:vAlign w:val="center"/>
          </w:tcPr>
          <w:p w14:paraId="52987C7B" w14:textId="7CE1BC28" w:rsidR="002249E4" w:rsidRPr="001E516A" w:rsidRDefault="002249E4" w:rsidP="001C65F4">
            <w:pPr>
              <w:pStyle w:val="MSCReport-BulletedTableTextGrey"/>
              <w:numPr>
                <w:ilvl w:val="0"/>
                <w:numId w:val="0"/>
              </w:numPr>
              <w:rPr>
                <w:b/>
                <w:color w:val="auto"/>
                <w:szCs w:val="20"/>
              </w:rPr>
            </w:pPr>
            <w:r w:rsidRPr="001E516A">
              <w:rPr>
                <w:b/>
                <w:color w:val="auto"/>
                <w:szCs w:val="20"/>
              </w:rPr>
              <w:t xml:space="preserve">Table X – </w:t>
            </w:r>
            <w:r w:rsidR="008F1DD7" w:rsidRPr="001E516A">
              <w:rPr>
                <w:rFonts w:cs="Arial"/>
                <w:b/>
                <w:color w:val="auto"/>
                <w:szCs w:val="20"/>
              </w:rPr>
              <w:t>PSA productivity attributes and scores</w:t>
            </w:r>
          </w:p>
        </w:tc>
      </w:tr>
      <w:tr w:rsidR="002B250D" w:rsidRPr="00D5110A" w14:paraId="7A516C48" w14:textId="77777777" w:rsidTr="002B250D">
        <w:trPr>
          <w:trHeight w:val="456"/>
        </w:trPr>
        <w:tc>
          <w:tcPr>
            <w:tcW w:w="3114" w:type="dxa"/>
            <w:shd w:val="clear" w:color="auto" w:fill="D9D9D9" w:themeFill="background1" w:themeFillShade="D9"/>
            <w:vAlign w:val="center"/>
          </w:tcPr>
          <w:p w14:paraId="793186DD" w14:textId="6BE7DF7A" w:rsidR="002B250D" w:rsidRPr="001E516A" w:rsidRDefault="002B250D" w:rsidP="001C65F4">
            <w:pPr>
              <w:pStyle w:val="MSCReport-BulletedTableTextGrey"/>
              <w:numPr>
                <w:ilvl w:val="0"/>
                <w:numId w:val="0"/>
              </w:numPr>
              <w:rPr>
                <w:color w:val="auto"/>
                <w:szCs w:val="20"/>
              </w:rPr>
            </w:pPr>
            <w:r w:rsidRPr="001E516A">
              <w:rPr>
                <w:color w:val="auto"/>
                <w:szCs w:val="20"/>
              </w:rPr>
              <w:t>P</w:t>
            </w:r>
            <w:r w:rsidR="00553850">
              <w:rPr>
                <w:color w:val="auto"/>
                <w:szCs w:val="20"/>
              </w:rPr>
              <w:t xml:space="preserve">erformance </w:t>
            </w:r>
            <w:r w:rsidR="00CE762F" w:rsidRPr="001E516A">
              <w:rPr>
                <w:color w:val="auto"/>
                <w:szCs w:val="20"/>
              </w:rPr>
              <w:t>I</w:t>
            </w:r>
            <w:r w:rsidR="00CE762F">
              <w:rPr>
                <w:color w:val="auto"/>
                <w:szCs w:val="20"/>
              </w:rPr>
              <w:t>ndicator</w:t>
            </w:r>
          </w:p>
        </w:tc>
        <w:tc>
          <w:tcPr>
            <w:tcW w:w="7342" w:type="dxa"/>
            <w:gridSpan w:val="2"/>
            <w:shd w:val="clear" w:color="auto" w:fill="auto"/>
            <w:vAlign w:val="center"/>
          </w:tcPr>
          <w:p w14:paraId="2BC9DDDF" w14:textId="7039EC77" w:rsidR="002B250D" w:rsidRPr="001E516A" w:rsidRDefault="002B250D" w:rsidP="001C65F4">
            <w:pPr>
              <w:pStyle w:val="MSCReport-BulletedTableTextGrey"/>
              <w:numPr>
                <w:ilvl w:val="0"/>
                <w:numId w:val="0"/>
              </w:numPr>
              <w:rPr>
                <w:color w:val="auto"/>
                <w:szCs w:val="20"/>
              </w:rPr>
            </w:pPr>
          </w:p>
        </w:tc>
      </w:tr>
      <w:tr w:rsidR="00CB2741" w:rsidRPr="00D5110A" w14:paraId="2904EE8F" w14:textId="77777777" w:rsidTr="0000537B">
        <w:trPr>
          <w:trHeight w:val="456"/>
        </w:trPr>
        <w:tc>
          <w:tcPr>
            <w:tcW w:w="10456" w:type="dxa"/>
            <w:gridSpan w:val="3"/>
            <w:shd w:val="clear" w:color="auto" w:fill="F2F2F2" w:themeFill="background1" w:themeFillShade="F2"/>
            <w:vAlign w:val="center"/>
          </w:tcPr>
          <w:p w14:paraId="160716DE" w14:textId="4A03973B" w:rsidR="00CB2741" w:rsidRPr="001E516A" w:rsidRDefault="00CB2741" w:rsidP="001C65F4">
            <w:pPr>
              <w:pStyle w:val="MSCReport-BulletedTableTextGrey"/>
              <w:numPr>
                <w:ilvl w:val="0"/>
                <w:numId w:val="0"/>
              </w:numPr>
              <w:rPr>
                <w:b/>
                <w:color w:val="auto"/>
                <w:szCs w:val="20"/>
              </w:rPr>
            </w:pPr>
            <w:r w:rsidRPr="001E516A">
              <w:rPr>
                <w:b/>
                <w:color w:val="auto"/>
                <w:szCs w:val="20"/>
              </w:rPr>
              <w:t>Productivity</w:t>
            </w:r>
          </w:p>
        </w:tc>
      </w:tr>
      <w:tr w:rsidR="0000537B" w:rsidRPr="00D5110A" w14:paraId="36EDE3F1" w14:textId="77777777" w:rsidTr="000B6E27">
        <w:trPr>
          <w:trHeight w:val="456"/>
        </w:trPr>
        <w:tc>
          <w:tcPr>
            <w:tcW w:w="3114" w:type="dxa"/>
            <w:shd w:val="clear" w:color="auto" w:fill="D9D9D9" w:themeFill="background1" w:themeFillShade="D9"/>
            <w:vAlign w:val="center"/>
          </w:tcPr>
          <w:p w14:paraId="7630B461" w14:textId="13098E5D" w:rsidR="0000537B" w:rsidRPr="001E516A" w:rsidRDefault="0000537B" w:rsidP="001C65F4">
            <w:pPr>
              <w:pStyle w:val="MSCReport-BulletedTableTextGrey"/>
              <w:numPr>
                <w:ilvl w:val="0"/>
                <w:numId w:val="0"/>
              </w:numPr>
              <w:rPr>
                <w:color w:val="auto"/>
                <w:szCs w:val="20"/>
              </w:rPr>
            </w:pPr>
            <w:bookmarkStart w:id="24" w:name="_Hlk531860785"/>
            <w:r w:rsidRPr="001E516A">
              <w:rPr>
                <w:rFonts w:cs="Times New Roman"/>
                <w:color w:val="auto"/>
                <w:szCs w:val="20"/>
              </w:rPr>
              <w:t>Scoring element (species)</w:t>
            </w:r>
          </w:p>
        </w:tc>
        <w:tc>
          <w:tcPr>
            <w:tcW w:w="7342" w:type="dxa"/>
            <w:gridSpan w:val="2"/>
            <w:shd w:val="clear" w:color="auto" w:fill="auto"/>
            <w:vAlign w:val="center"/>
          </w:tcPr>
          <w:p w14:paraId="1491C2E1" w14:textId="4890CDB7" w:rsidR="0000537B" w:rsidRPr="001E516A" w:rsidRDefault="0000537B" w:rsidP="001C65F4">
            <w:pPr>
              <w:pStyle w:val="MSCReport-BulletedTableTextGrey"/>
              <w:numPr>
                <w:ilvl w:val="0"/>
                <w:numId w:val="0"/>
              </w:numPr>
              <w:rPr>
                <w:color w:val="auto"/>
                <w:szCs w:val="20"/>
              </w:rPr>
            </w:pPr>
          </w:p>
        </w:tc>
      </w:tr>
      <w:tr w:rsidR="0000537B" w:rsidRPr="00D5110A" w14:paraId="6A70AAB6" w14:textId="77777777" w:rsidTr="000B6E27">
        <w:trPr>
          <w:trHeight w:val="456"/>
        </w:trPr>
        <w:tc>
          <w:tcPr>
            <w:tcW w:w="3114" w:type="dxa"/>
            <w:shd w:val="clear" w:color="auto" w:fill="F2F2F2" w:themeFill="background1" w:themeFillShade="F2"/>
            <w:vAlign w:val="center"/>
          </w:tcPr>
          <w:p w14:paraId="50CD7907" w14:textId="28E38A20" w:rsidR="0000537B" w:rsidRPr="001E516A" w:rsidRDefault="0000537B" w:rsidP="001C65F4">
            <w:pPr>
              <w:pStyle w:val="MSCReport-BulletedTableTextGrey"/>
              <w:numPr>
                <w:ilvl w:val="0"/>
                <w:numId w:val="0"/>
              </w:numPr>
              <w:rPr>
                <w:rFonts w:cs="Times New Roman"/>
                <w:b/>
                <w:color w:val="auto"/>
                <w:szCs w:val="20"/>
              </w:rPr>
            </w:pPr>
            <w:r w:rsidRPr="001E516A">
              <w:rPr>
                <w:rFonts w:cs="Times New Roman"/>
                <w:b/>
                <w:color w:val="auto"/>
                <w:szCs w:val="20"/>
              </w:rPr>
              <w:t>Attribute</w:t>
            </w:r>
          </w:p>
        </w:tc>
        <w:tc>
          <w:tcPr>
            <w:tcW w:w="6379" w:type="dxa"/>
            <w:shd w:val="clear" w:color="auto" w:fill="D9D9D9" w:themeFill="background1" w:themeFillShade="D9"/>
            <w:vAlign w:val="center"/>
          </w:tcPr>
          <w:p w14:paraId="5DA0600A" w14:textId="47D95DB3" w:rsidR="0000537B" w:rsidRPr="001E516A" w:rsidRDefault="0000537B" w:rsidP="001C65F4">
            <w:pPr>
              <w:pStyle w:val="MSCReport-BulletedTableTextGrey"/>
              <w:numPr>
                <w:ilvl w:val="0"/>
                <w:numId w:val="0"/>
              </w:numPr>
              <w:rPr>
                <w:color w:val="auto"/>
                <w:szCs w:val="20"/>
              </w:rPr>
            </w:pPr>
            <w:r w:rsidRPr="001E516A">
              <w:rPr>
                <w:color w:val="auto"/>
                <w:szCs w:val="20"/>
              </w:rPr>
              <w:t>Rationale</w:t>
            </w:r>
          </w:p>
        </w:tc>
        <w:tc>
          <w:tcPr>
            <w:tcW w:w="963" w:type="dxa"/>
            <w:shd w:val="clear" w:color="auto" w:fill="D9D9D9" w:themeFill="background1" w:themeFillShade="D9"/>
            <w:vAlign w:val="center"/>
          </w:tcPr>
          <w:p w14:paraId="75A8DE9A" w14:textId="0C025AB7" w:rsidR="0000537B" w:rsidRPr="0000537B" w:rsidRDefault="0000537B" w:rsidP="001C65F4">
            <w:pPr>
              <w:pStyle w:val="MSCReport-BulletedTableTextGrey"/>
              <w:numPr>
                <w:ilvl w:val="0"/>
                <w:numId w:val="0"/>
              </w:numPr>
              <w:rPr>
                <w:color w:val="auto"/>
              </w:rPr>
            </w:pPr>
            <w:r w:rsidRPr="0000537B">
              <w:rPr>
                <w:color w:val="auto"/>
              </w:rPr>
              <w:t>Score</w:t>
            </w:r>
          </w:p>
        </w:tc>
      </w:tr>
      <w:tr w:rsidR="0000537B" w:rsidRPr="00D5110A" w14:paraId="1FAF1297" w14:textId="77777777" w:rsidTr="000B6E27">
        <w:trPr>
          <w:trHeight w:val="456"/>
        </w:trPr>
        <w:tc>
          <w:tcPr>
            <w:tcW w:w="3114" w:type="dxa"/>
            <w:shd w:val="clear" w:color="auto" w:fill="D9D9D9" w:themeFill="background1" w:themeFillShade="D9"/>
            <w:vAlign w:val="center"/>
          </w:tcPr>
          <w:p w14:paraId="16CB0429" w14:textId="37E32B85" w:rsidR="0000537B" w:rsidRPr="001E516A" w:rsidRDefault="00DF6D8A" w:rsidP="001C65F4">
            <w:pPr>
              <w:pStyle w:val="MSCReport-BulletedTableTextGrey"/>
              <w:numPr>
                <w:ilvl w:val="0"/>
                <w:numId w:val="0"/>
              </w:numPr>
              <w:rPr>
                <w:rFonts w:cs="Times New Roman"/>
                <w:color w:val="auto"/>
                <w:szCs w:val="20"/>
              </w:rPr>
            </w:pPr>
            <w:r w:rsidRPr="001E516A">
              <w:rPr>
                <w:rFonts w:cs="Times New Roman"/>
                <w:color w:val="auto"/>
                <w:szCs w:val="20"/>
              </w:rPr>
              <w:t>Average age at maturity</w:t>
            </w:r>
          </w:p>
        </w:tc>
        <w:tc>
          <w:tcPr>
            <w:tcW w:w="6379" w:type="dxa"/>
            <w:shd w:val="clear" w:color="auto" w:fill="auto"/>
            <w:vAlign w:val="center"/>
          </w:tcPr>
          <w:p w14:paraId="056B6912" w14:textId="77777777" w:rsidR="0000537B" w:rsidRPr="001E516A" w:rsidRDefault="0000537B" w:rsidP="001C65F4">
            <w:pPr>
              <w:pStyle w:val="MSCReport-BulletedTableTextGrey"/>
              <w:numPr>
                <w:ilvl w:val="0"/>
                <w:numId w:val="0"/>
              </w:numPr>
              <w:rPr>
                <w:color w:val="auto"/>
                <w:szCs w:val="20"/>
              </w:rPr>
            </w:pPr>
          </w:p>
        </w:tc>
        <w:tc>
          <w:tcPr>
            <w:tcW w:w="963" w:type="dxa"/>
            <w:shd w:val="clear" w:color="auto" w:fill="auto"/>
            <w:vAlign w:val="center"/>
          </w:tcPr>
          <w:p w14:paraId="04AA98A8" w14:textId="14D7B0A7" w:rsidR="0000537B" w:rsidRPr="003C216A" w:rsidRDefault="00990A8E" w:rsidP="003C216A">
            <w:pPr>
              <w:pStyle w:val="MSCReport-BulletedTableTextGrey"/>
              <w:numPr>
                <w:ilvl w:val="0"/>
                <w:numId w:val="0"/>
              </w:numPr>
              <w:jc w:val="center"/>
              <w:rPr>
                <w:b/>
                <w:color w:val="auto"/>
              </w:rPr>
            </w:pPr>
            <w:r w:rsidRPr="003C216A">
              <w:rPr>
                <w:b/>
                <w:color w:val="auto"/>
              </w:rPr>
              <w:t>1 / 2 / 3</w:t>
            </w:r>
          </w:p>
        </w:tc>
      </w:tr>
      <w:tr w:rsidR="00DF6D8A" w:rsidRPr="00D5110A" w14:paraId="5469ECB8" w14:textId="77777777" w:rsidTr="000B6E27">
        <w:trPr>
          <w:trHeight w:val="456"/>
        </w:trPr>
        <w:tc>
          <w:tcPr>
            <w:tcW w:w="3114" w:type="dxa"/>
            <w:shd w:val="clear" w:color="auto" w:fill="D9D9D9" w:themeFill="background1" w:themeFillShade="D9"/>
            <w:vAlign w:val="center"/>
          </w:tcPr>
          <w:p w14:paraId="2519558B" w14:textId="43A9D8DE" w:rsidR="00DF6D8A" w:rsidRPr="001E516A" w:rsidRDefault="00DF6D8A" w:rsidP="001C65F4">
            <w:pPr>
              <w:pStyle w:val="MSCReport-BulletedTableTextGrey"/>
              <w:numPr>
                <w:ilvl w:val="0"/>
                <w:numId w:val="0"/>
              </w:numPr>
              <w:rPr>
                <w:rFonts w:cs="Times New Roman"/>
                <w:color w:val="auto"/>
                <w:szCs w:val="20"/>
              </w:rPr>
            </w:pPr>
            <w:r w:rsidRPr="001E516A">
              <w:rPr>
                <w:rFonts w:cs="Times New Roman"/>
                <w:color w:val="auto"/>
                <w:szCs w:val="20"/>
              </w:rPr>
              <w:t>Average maximum age</w:t>
            </w:r>
          </w:p>
        </w:tc>
        <w:tc>
          <w:tcPr>
            <w:tcW w:w="6379" w:type="dxa"/>
            <w:shd w:val="clear" w:color="auto" w:fill="auto"/>
            <w:vAlign w:val="center"/>
          </w:tcPr>
          <w:p w14:paraId="57F380B9" w14:textId="77777777" w:rsidR="00DF6D8A" w:rsidRPr="001E516A" w:rsidRDefault="00DF6D8A" w:rsidP="001C65F4">
            <w:pPr>
              <w:pStyle w:val="MSCReport-BulletedTableTextGrey"/>
              <w:numPr>
                <w:ilvl w:val="0"/>
                <w:numId w:val="0"/>
              </w:numPr>
              <w:rPr>
                <w:color w:val="auto"/>
                <w:szCs w:val="20"/>
              </w:rPr>
            </w:pPr>
          </w:p>
        </w:tc>
        <w:tc>
          <w:tcPr>
            <w:tcW w:w="963" w:type="dxa"/>
            <w:shd w:val="clear" w:color="auto" w:fill="auto"/>
            <w:vAlign w:val="center"/>
          </w:tcPr>
          <w:p w14:paraId="339E2122" w14:textId="30223C78"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tr w:rsidR="00DF6D8A" w:rsidRPr="00D5110A" w14:paraId="5C72604A" w14:textId="77777777" w:rsidTr="000B6E27">
        <w:trPr>
          <w:trHeight w:val="456"/>
        </w:trPr>
        <w:tc>
          <w:tcPr>
            <w:tcW w:w="3114" w:type="dxa"/>
            <w:shd w:val="clear" w:color="auto" w:fill="D9D9D9" w:themeFill="background1" w:themeFillShade="D9"/>
            <w:vAlign w:val="center"/>
          </w:tcPr>
          <w:p w14:paraId="7191F1EA" w14:textId="6F4B6EEE" w:rsidR="00DF6D8A" w:rsidRPr="001E516A" w:rsidRDefault="00DF6D8A" w:rsidP="001C65F4">
            <w:pPr>
              <w:pStyle w:val="MSCReport-BulletedTableTextGrey"/>
              <w:numPr>
                <w:ilvl w:val="0"/>
                <w:numId w:val="0"/>
              </w:numPr>
              <w:rPr>
                <w:rFonts w:cs="Times New Roman"/>
                <w:color w:val="auto"/>
                <w:szCs w:val="20"/>
              </w:rPr>
            </w:pPr>
            <w:r w:rsidRPr="001E516A">
              <w:rPr>
                <w:rFonts w:cs="Times New Roman"/>
                <w:color w:val="auto"/>
                <w:szCs w:val="20"/>
              </w:rPr>
              <w:t>Fecundity</w:t>
            </w:r>
          </w:p>
        </w:tc>
        <w:tc>
          <w:tcPr>
            <w:tcW w:w="6379" w:type="dxa"/>
            <w:shd w:val="clear" w:color="auto" w:fill="auto"/>
            <w:vAlign w:val="center"/>
          </w:tcPr>
          <w:p w14:paraId="06FA8CFB" w14:textId="77777777" w:rsidR="00DF6D8A" w:rsidRPr="001E516A" w:rsidRDefault="00DF6D8A" w:rsidP="001C65F4">
            <w:pPr>
              <w:pStyle w:val="MSCReport-BulletedTableTextGrey"/>
              <w:numPr>
                <w:ilvl w:val="0"/>
                <w:numId w:val="0"/>
              </w:numPr>
              <w:rPr>
                <w:color w:val="auto"/>
                <w:szCs w:val="20"/>
              </w:rPr>
            </w:pPr>
          </w:p>
        </w:tc>
        <w:tc>
          <w:tcPr>
            <w:tcW w:w="963" w:type="dxa"/>
            <w:shd w:val="clear" w:color="auto" w:fill="auto"/>
            <w:vAlign w:val="center"/>
          </w:tcPr>
          <w:p w14:paraId="54FF2D1C" w14:textId="2C769585"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tr w:rsidR="00DF6D8A" w:rsidRPr="00D5110A" w14:paraId="1C822B16" w14:textId="77777777" w:rsidTr="000B6E27">
        <w:trPr>
          <w:trHeight w:val="456"/>
        </w:trPr>
        <w:tc>
          <w:tcPr>
            <w:tcW w:w="3114" w:type="dxa"/>
            <w:shd w:val="clear" w:color="auto" w:fill="D9D9D9" w:themeFill="background1" w:themeFillShade="D9"/>
            <w:vAlign w:val="center"/>
          </w:tcPr>
          <w:p w14:paraId="238079BE" w14:textId="77777777" w:rsidR="00DF6D8A" w:rsidRDefault="00DF6D8A" w:rsidP="001C65F4">
            <w:pPr>
              <w:pStyle w:val="MSCReport-BulletedTableTextGrey"/>
              <w:numPr>
                <w:ilvl w:val="0"/>
                <w:numId w:val="0"/>
              </w:numPr>
              <w:rPr>
                <w:rFonts w:cs="Times New Roman"/>
                <w:color w:val="auto"/>
                <w:szCs w:val="20"/>
              </w:rPr>
            </w:pPr>
            <w:r w:rsidRPr="001E516A">
              <w:rPr>
                <w:rFonts w:cs="Times New Roman"/>
                <w:color w:val="auto"/>
                <w:szCs w:val="20"/>
              </w:rPr>
              <w:t>Average maximum size</w:t>
            </w:r>
          </w:p>
          <w:p w14:paraId="6B2BCEE9" w14:textId="662B54D0" w:rsidR="00A33711" w:rsidRPr="00917E1D" w:rsidRDefault="006D6272" w:rsidP="00917E1D">
            <w:pPr>
              <w:pStyle w:val="MSCReport-BulletedTableTextGrey"/>
              <w:numPr>
                <w:ilvl w:val="0"/>
                <w:numId w:val="0"/>
              </w:numPr>
              <w:ind w:left="720"/>
              <w:rPr>
                <w:rFonts w:cs="Times New Roman"/>
                <w:color w:val="auto"/>
                <w:sz w:val="18"/>
                <w:szCs w:val="18"/>
              </w:rPr>
            </w:pPr>
            <w:r>
              <w:rPr>
                <w:rFonts w:cs="Times New Roman"/>
                <w:color w:val="auto"/>
                <w:sz w:val="18"/>
                <w:szCs w:val="18"/>
              </w:rPr>
              <w:t>Not scored for invertebrates</w:t>
            </w:r>
          </w:p>
        </w:tc>
        <w:tc>
          <w:tcPr>
            <w:tcW w:w="6379" w:type="dxa"/>
            <w:shd w:val="clear" w:color="auto" w:fill="auto"/>
            <w:vAlign w:val="center"/>
          </w:tcPr>
          <w:p w14:paraId="0AADC306" w14:textId="66AF0E94" w:rsidR="00DF6D8A" w:rsidRPr="006D6272" w:rsidRDefault="00DF6D8A" w:rsidP="001C65F4">
            <w:pPr>
              <w:pStyle w:val="MSCReport-BulletedTableTextGrey"/>
              <w:numPr>
                <w:ilvl w:val="0"/>
                <w:numId w:val="0"/>
              </w:numPr>
              <w:rPr>
                <w:color w:val="auto"/>
                <w:szCs w:val="20"/>
              </w:rPr>
            </w:pPr>
          </w:p>
        </w:tc>
        <w:tc>
          <w:tcPr>
            <w:tcW w:w="963" w:type="dxa"/>
            <w:shd w:val="clear" w:color="auto" w:fill="auto"/>
            <w:vAlign w:val="center"/>
          </w:tcPr>
          <w:p w14:paraId="471F72C1" w14:textId="5C52E58F"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tr w:rsidR="00DF6D8A" w:rsidRPr="00D5110A" w14:paraId="6DE25476" w14:textId="77777777" w:rsidTr="000B6E27">
        <w:trPr>
          <w:trHeight w:val="456"/>
        </w:trPr>
        <w:tc>
          <w:tcPr>
            <w:tcW w:w="3114" w:type="dxa"/>
            <w:shd w:val="clear" w:color="auto" w:fill="D9D9D9" w:themeFill="background1" w:themeFillShade="D9"/>
            <w:vAlign w:val="center"/>
          </w:tcPr>
          <w:p w14:paraId="63656467" w14:textId="77777777" w:rsidR="00DF6D8A" w:rsidRDefault="00DF6D8A" w:rsidP="001C65F4">
            <w:pPr>
              <w:pStyle w:val="MSCReport-BulletedTableTextGrey"/>
              <w:numPr>
                <w:ilvl w:val="0"/>
                <w:numId w:val="0"/>
              </w:numPr>
              <w:rPr>
                <w:rFonts w:cs="Times New Roman"/>
                <w:color w:val="auto"/>
                <w:szCs w:val="20"/>
              </w:rPr>
            </w:pPr>
            <w:r w:rsidRPr="001E516A">
              <w:rPr>
                <w:rFonts w:cs="Times New Roman"/>
                <w:color w:val="auto"/>
                <w:szCs w:val="20"/>
              </w:rPr>
              <w:t>Average size at maturity</w:t>
            </w:r>
          </w:p>
          <w:p w14:paraId="62391797" w14:textId="43C9AF3D" w:rsidR="006D6272" w:rsidRPr="001E516A" w:rsidRDefault="006D6272" w:rsidP="00917E1D">
            <w:pPr>
              <w:pStyle w:val="MSCReport-BulletedTableTextGrey"/>
              <w:numPr>
                <w:ilvl w:val="0"/>
                <w:numId w:val="0"/>
              </w:numPr>
              <w:ind w:left="720"/>
              <w:rPr>
                <w:rFonts w:cs="Times New Roman"/>
                <w:color w:val="auto"/>
                <w:szCs w:val="20"/>
              </w:rPr>
            </w:pPr>
            <w:r>
              <w:rPr>
                <w:rFonts w:cs="Times New Roman"/>
                <w:color w:val="auto"/>
                <w:sz w:val="18"/>
                <w:szCs w:val="18"/>
              </w:rPr>
              <w:t>Not scored for invertebrates</w:t>
            </w:r>
          </w:p>
        </w:tc>
        <w:tc>
          <w:tcPr>
            <w:tcW w:w="6379" w:type="dxa"/>
            <w:shd w:val="clear" w:color="auto" w:fill="auto"/>
            <w:vAlign w:val="center"/>
          </w:tcPr>
          <w:p w14:paraId="434AF8C3" w14:textId="64CF332F" w:rsidR="00DF6D8A" w:rsidRPr="001E516A" w:rsidRDefault="00DF6D8A" w:rsidP="001C65F4">
            <w:pPr>
              <w:pStyle w:val="MSCReport-BulletedTableTextGrey"/>
              <w:numPr>
                <w:ilvl w:val="0"/>
                <w:numId w:val="0"/>
              </w:numPr>
              <w:rPr>
                <w:color w:val="auto"/>
                <w:szCs w:val="20"/>
              </w:rPr>
            </w:pPr>
          </w:p>
        </w:tc>
        <w:tc>
          <w:tcPr>
            <w:tcW w:w="963" w:type="dxa"/>
            <w:shd w:val="clear" w:color="auto" w:fill="auto"/>
            <w:vAlign w:val="center"/>
          </w:tcPr>
          <w:p w14:paraId="2E3622D0" w14:textId="733D7B68"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bookmarkEnd w:id="24"/>
      <w:tr w:rsidR="00DF6D8A" w:rsidRPr="00D5110A" w14:paraId="7326E018" w14:textId="77777777" w:rsidTr="000B6E27">
        <w:trPr>
          <w:trHeight w:val="456"/>
        </w:trPr>
        <w:tc>
          <w:tcPr>
            <w:tcW w:w="3114" w:type="dxa"/>
            <w:shd w:val="clear" w:color="auto" w:fill="D9D9D9" w:themeFill="background1" w:themeFillShade="D9"/>
            <w:vAlign w:val="center"/>
          </w:tcPr>
          <w:p w14:paraId="5D92B9B4" w14:textId="0A678375" w:rsidR="00DF6D8A" w:rsidRPr="001E516A" w:rsidRDefault="00DF6D8A" w:rsidP="001C65F4">
            <w:pPr>
              <w:pStyle w:val="MSCReport-BulletedTableTextGrey"/>
              <w:numPr>
                <w:ilvl w:val="0"/>
                <w:numId w:val="0"/>
              </w:numPr>
              <w:rPr>
                <w:rFonts w:cs="Times New Roman"/>
                <w:color w:val="auto"/>
                <w:szCs w:val="20"/>
              </w:rPr>
            </w:pPr>
            <w:r w:rsidRPr="001E516A">
              <w:rPr>
                <w:rFonts w:cs="Times New Roman"/>
                <w:color w:val="auto"/>
                <w:szCs w:val="20"/>
              </w:rPr>
              <w:t>Reproductive strategy</w:t>
            </w:r>
          </w:p>
        </w:tc>
        <w:tc>
          <w:tcPr>
            <w:tcW w:w="6379" w:type="dxa"/>
            <w:shd w:val="clear" w:color="auto" w:fill="auto"/>
            <w:vAlign w:val="center"/>
          </w:tcPr>
          <w:p w14:paraId="60EB1B7C" w14:textId="77777777" w:rsidR="00DF6D8A" w:rsidRPr="001E516A" w:rsidRDefault="00DF6D8A" w:rsidP="001C65F4">
            <w:pPr>
              <w:pStyle w:val="MSCReport-BulletedTableTextGrey"/>
              <w:numPr>
                <w:ilvl w:val="0"/>
                <w:numId w:val="0"/>
              </w:numPr>
              <w:rPr>
                <w:color w:val="auto"/>
                <w:szCs w:val="20"/>
              </w:rPr>
            </w:pPr>
          </w:p>
        </w:tc>
        <w:tc>
          <w:tcPr>
            <w:tcW w:w="963" w:type="dxa"/>
            <w:shd w:val="clear" w:color="auto" w:fill="auto"/>
            <w:vAlign w:val="center"/>
          </w:tcPr>
          <w:p w14:paraId="368A4FDF" w14:textId="18B44A88"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tr w:rsidR="00DF6D8A" w:rsidRPr="00D5110A" w14:paraId="3CAD2356" w14:textId="77777777" w:rsidTr="000B6E27">
        <w:trPr>
          <w:trHeight w:val="456"/>
        </w:trPr>
        <w:tc>
          <w:tcPr>
            <w:tcW w:w="3114" w:type="dxa"/>
            <w:shd w:val="clear" w:color="auto" w:fill="D9D9D9" w:themeFill="background1" w:themeFillShade="D9"/>
            <w:vAlign w:val="center"/>
          </w:tcPr>
          <w:p w14:paraId="2CE2445D" w14:textId="1DF73A3D" w:rsidR="00DF6D8A" w:rsidRPr="001E516A" w:rsidRDefault="000B6E27" w:rsidP="001C65F4">
            <w:pPr>
              <w:pStyle w:val="MSCReport-BulletedTableTextGrey"/>
              <w:numPr>
                <w:ilvl w:val="0"/>
                <w:numId w:val="0"/>
              </w:numPr>
              <w:rPr>
                <w:rFonts w:cs="Times New Roman"/>
                <w:color w:val="auto"/>
                <w:szCs w:val="20"/>
              </w:rPr>
            </w:pPr>
            <w:r w:rsidRPr="001E516A">
              <w:rPr>
                <w:rFonts w:cs="Times New Roman"/>
                <w:color w:val="auto"/>
                <w:szCs w:val="20"/>
              </w:rPr>
              <w:t>Trophic level</w:t>
            </w:r>
          </w:p>
        </w:tc>
        <w:tc>
          <w:tcPr>
            <w:tcW w:w="6379" w:type="dxa"/>
            <w:shd w:val="clear" w:color="auto" w:fill="auto"/>
            <w:vAlign w:val="center"/>
          </w:tcPr>
          <w:p w14:paraId="7F656D49" w14:textId="77777777" w:rsidR="00DF6D8A" w:rsidRPr="001E516A" w:rsidRDefault="00DF6D8A" w:rsidP="001C65F4">
            <w:pPr>
              <w:pStyle w:val="MSCReport-BulletedTableTextGrey"/>
              <w:numPr>
                <w:ilvl w:val="0"/>
                <w:numId w:val="0"/>
              </w:numPr>
              <w:rPr>
                <w:color w:val="auto"/>
                <w:szCs w:val="20"/>
              </w:rPr>
            </w:pPr>
          </w:p>
        </w:tc>
        <w:tc>
          <w:tcPr>
            <w:tcW w:w="963" w:type="dxa"/>
            <w:shd w:val="clear" w:color="auto" w:fill="auto"/>
            <w:vAlign w:val="center"/>
          </w:tcPr>
          <w:p w14:paraId="711E90FD" w14:textId="579BFFB9"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tr w:rsidR="00DF6D8A" w:rsidRPr="00D5110A" w14:paraId="47F08B58" w14:textId="77777777" w:rsidTr="000B6E27">
        <w:trPr>
          <w:trHeight w:val="456"/>
        </w:trPr>
        <w:tc>
          <w:tcPr>
            <w:tcW w:w="3114" w:type="dxa"/>
            <w:shd w:val="clear" w:color="auto" w:fill="D9D9D9" w:themeFill="background1" w:themeFillShade="D9"/>
            <w:vAlign w:val="center"/>
          </w:tcPr>
          <w:p w14:paraId="687C0573" w14:textId="77777777" w:rsidR="00DF6D8A" w:rsidRDefault="000B6E27" w:rsidP="001C65F4">
            <w:pPr>
              <w:pStyle w:val="MSCReport-BulletedTableTextGrey"/>
              <w:numPr>
                <w:ilvl w:val="0"/>
                <w:numId w:val="0"/>
              </w:numPr>
              <w:rPr>
                <w:rFonts w:cs="Times New Roman"/>
                <w:color w:val="auto"/>
                <w:szCs w:val="20"/>
              </w:rPr>
            </w:pPr>
            <w:r w:rsidRPr="001E516A">
              <w:rPr>
                <w:rFonts w:cs="Times New Roman"/>
                <w:color w:val="auto"/>
                <w:szCs w:val="20"/>
              </w:rPr>
              <w:t>Density dependence</w:t>
            </w:r>
          </w:p>
          <w:p w14:paraId="166968C6" w14:textId="6FC1538C" w:rsidR="006D6272" w:rsidRPr="00917E1D" w:rsidRDefault="006D6272" w:rsidP="00917E1D">
            <w:pPr>
              <w:pStyle w:val="MSCReport-BulletedTableTextGrey"/>
              <w:numPr>
                <w:ilvl w:val="0"/>
                <w:numId w:val="0"/>
              </w:numPr>
              <w:ind w:left="720"/>
              <w:rPr>
                <w:rFonts w:cs="Times New Roman"/>
                <w:color w:val="auto"/>
                <w:sz w:val="18"/>
                <w:szCs w:val="18"/>
              </w:rPr>
            </w:pPr>
            <w:r>
              <w:rPr>
                <w:rFonts w:cs="Times New Roman"/>
                <w:color w:val="auto"/>
                <w:sz w:val="18"/>
                <w:szCs w:val="18"/>
              </w:rPr>
              <w:t>Invertebrates only</w:t>
            </w:r>
          </w:p>
        </w:tc>
        <w:tc>
          <w:tcPr>
            <w:tcW w:w="6379" w:type="dxa"/>
            <w:shd w:val="clear" w:color="auto" w:fill="auto"/>
            <w:vAlign w:val="center"/>
          </w:tcPr>
          <w:p w14:paraId="64E528E7" w14:textId="7BEB6FBB" w:rsidR="00DF6D8A" w:rsidRPr="006D6272" w:rsidRDefault="00DF6D8A" w:rsidP="001C65F4">
            <w:pPr>
              <w:pStyle w:val="MSCReport-BulletedTableTextGrey"/>
              <w:numPr>
                <w:ilvl w:val="0"/>
                <w:numId w:val="0"/>
              </w:numPr>
              <w:rPr>
                <w:color w:val="auto"/>
                <w:szCs w:val="20"/>
              </w:rPr>
            </w:pPr>
          </w:p>
        </w:tc>
        <w:tc>
          <w:tcPr>
            <w:tcW w:w="963" w:type="dxa"/>
            <w:shd w:val="clear" w:color="auto" w:fill="auto"/>
            <w:vAlign w:val="center"/>
          </w:tcPr>
          <w:p w14:paraId="465F0FDE" w14:textId="16AE3E84"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tr w:rsidR="000B6E27" w:rsidRPr="00D5110A" w14:paraId="71E62AB5" w14:textId="77777777" w:rsidTr="000B6E27">
        <w:trPr>
          <w:trHeight w:val="456"/>
        </w:trPr>
        <w:tc>
          <w:tcPr>
            <w:tcW w:w="10456" w:type="dxa"/>
            <w:gridSpan w:val="3"/>
            <w:shd w:val="clear" w:color="auto" w:fill="F2F2F2" w:themeFill="background1" w:themeFillShade="F2"/>
            <w:vAlign w:val="center"/>
          </w:tcPr>
          <w:p w14:paraId="1B0D8CFB" w14:textId="051C21FE" w:rsidR="000B6E27" w:rsidRPr="001E516A" w:rsidRDefault="000B6E27" w:rsidP="001C65F4">
            <w:pPr>
              <w:pStyle w:val="MSCReport-BulletedTableTextGrey"/>
              <w:numPr>
                <w:ilvl w:val="0"/>
                <w:numId w:val="0"/>
              </w:numPr>
              <w:rPr>
                <w:color w:val="auto"/>
                <w:szCs w:val="20"/>
              </w:rPr>
            </w:pPr>
            <w:r w:rsidRPr="001E516A">
              <w:rPr>
                <w:rFonts w:eastAsia="Times New Roman" w:cs="Times New Roman"/>
                <w:b/>
                <w:color w:val="auto"/>
                <w:szCs w:val="20"/>
              </w:rPr>
              <w:t>Susceptibility</w:t>
            </w:r>
          </w:p>
        </w:tc>
      </w:tr>
      <w:tr w:rsidR="001E516A" w:rsidRPr="0000537B" w14:paraId="1958DDE5" w14:textId="77777777" w:rsidTr="001C65F4">
        <w:trPr>
          <w:trHeight w:val="456"/>
        </w:trPr>
        <w:tc>
          <w:tcPr>
            <w:tcW w:w="3114" w:type="dxa"/>
            <w:shd w:val="clear" w:color="auto" w:fill="D9D9D9" w:themeFill="background1" w:themeFillShade="D9"/>
            <w:vAlign w:val="center"/>
          </w:tcPr>
          <w:p w14:paraId="634D5289" w14:textId="77777777" w:rsidR="005158A1" w:rsidRDefault="001E516A" w:rsidP="001C65F4">
            <w:pPr>
              <w:pStyle w:val="MSCReport-BulletedTableTextGrey"/>
              <w:numPr>
                <w:ilvl w:val="0"/>
                <w:numId w:val="0"/>
              </w:numPr>
              <w:rPr>
                <w:rFonts w:cs="Times New Roman"/>
                <w:color w:val="auto"/>
                <w:szCs w:val="20"/>
              </w:rPr>
            </w:pPr>
            <w:r w:rsidRPr="001E516A">
              <w:rPr>
                <w:rFonts w:cs="Times New Roman"/>
                <w:color w:val="auto"/>
                <w:szCs w:val="20"/>
              </w:rPr>
              <w:t>Fishery</w:t>
            </w:r>
          </w:p>
          <w:p w14:paraId="703DDC67" w14:textId="14BB030C" w:rsidR="005158A1" w:rsidRPr="005158A1" w:rsidRDefault="00A2672E" w:rsidP="00A2672E">
            <w:pPr>
              <w:pStyle w:val="MSCReport-BulletedTableTextGrey"/>
              <w:numPr>
                <w:ilvl w:val="0"/>
                <w:numId w:val="0"/>
              </w:numPr>
              <w:ind w:left="720"/>
              <w:rPr>
                <w:rFonts w:cs="Times New Roman"/>
                <w:color w:val="auto"/>
                <w:sz w:val="18"/>
                <w:szCs w:val="18"/>
              </w:rPr>
            </w:pPr>
            <w:r>
              <w:rPr>
                <w:rFonts w:cs="Times New Roman"/>
                <w:color w:val="auto"/>
                <w:sz w:val="18"/>
                <w:szCs w:val="18"/>
              </w:rPr>
              <w:t>Only where the scoring element is scored cumulatively</w:t>
            </w:r>
          </w:p>
        </w:tc>
        <w:tc>
          <w:tcPr>
            <w:tcW w:w="7342" w:type="dxa"/>
            <w:gridSpan w:val="2"/>
            <w:shd w:val="clear" w:color="auto" w:fill="auto"/>
            <w:vAlign w:val="center"/>
          </w:tcPr>
          <w:p w14:paraId="103D43A5" w14:textId="7C167A53" w:rsidR="001E516A" w:rsidRPr="00517D3F" w:rsidRDefault="00BE7987" w:rsidP="001C65F4">
            <w:pPr>
              <w:pStyle w:val="MSCReport-BulletedTableTextGrey"/>
              <w:numPr>
                <w:ilvl w:val="0"/>
                <w:numId w:val="0"/>
              </w:numPr>
              <w:rPr>
                <w:i/>
                <w:color w:val="auto"/>
                <w:szCs w:val="20"/>
              </w:rPr>
            </w:pPr>
            <w:r w:rsidRPr="00517D3F">
              <w:rPr>
                <w:i/>
                <w:color w:val="auto"/>
                <w:szCs w:val="20"/>
              </w:rPr>
              <w:t>Insert list of fisheries impacting the given scoring element (</w:t>
            </w:r>
            <w:r w:rsidR="00BC0AC1">
              <w:rPr>
                <w:i/>
                <w:color w:val="auto"/>
                <w:szCs w:val="20"/>
              </w:rPr>
              <w:t xml:space="preserve">FCP v2.1 Annex </w:t>
            </w:r>
            <w:r w:rsidRPr="00517D3F">
              <w:rPr>
                <w:i/>
                <w:color w:val="auto"/>
                <w:szCs w:val="20"/>
              </w:rPr>
              <w:t>PF</w:t>
            </w:r>
            <w:r w:rsidR="006929B2">
              <w:t xml:space="preserve"> </w:t>
            </w:r>
            <w:r w:rsidR="006929B2" w:rsidRPr="006929B2">
              <w:rPr>
                <w:i/>
                <w:color w:val="auto"/>
                <w:szCs w:val="20"/>
              </w:rPr>
              <w:t>7.4.10</w:t>
            </w:r>
            <w:r w:rsidRPr="00517D3F">
              <w:rPr>
                <w:i/>
                <w:color w:val="auto"/>
                <w:szCs w:val="20"/>
              </w:rPr>
              <w:t>)</w:t>
            </w:r>
          </w:p>
        </w:tc>
      </w:tr>
      <w:tr w:rsidR="001E516A" w:rsidRPr="0000537B" w14:paraId="2151CBFA" w14:textId="77777777" w:rsidTr="001C65F4">
        <w:trPr>
          <w:trHeight w:val="456"/>
        </w:trPr>
        <w:tc>
          <w:tcPr>
            <w:tcW w:w="3114" w:type="dxa"/>
            <w:shd w:val="clear" w:color="auto" w:fill="F2F2F2" w:themeFill="background1" w:themeFillShade="F2"/>
            <w:vAlign w:val="center"/>
          </w:tcPr>
          <w:p w14:paraId="01456294" w14:textId="77777777" w:rsidR="001E516A" w:rsidRPr="001E516A" w:rsidRDefault="001E516A" w:rsidP="001C65F4">
            <w:pPr>
              <w:pStyle w:val="MSCReport-BulletedTableTextGrey"/>
              <w:numPr>
                <w:ilvl w:val="0"/>
                <w:numId w:val="0"/>
              </w:numPr>
              <w:rPr>
                <w:rFonts w:cs="Times New Roman"/>
                <w:b/>
                <w:color w:val="auto"/>
                <w:szCs w:val="20"/>
              </w:rPr>
            </w:pPr>
            <w:r w:rsidRPr="001E516A">
              <w:rPr>
                <w:rFonts w:cs="Times New Roman"/>
                <w:b/>
                <w:color w:val="auto"/>
                <w:szCs w:val="20"/>
              </w:rPr>
              <w:t>Attribute</w:t>
            </w:r>
          </w:p>
        </w:tc>
        <w:tc>
          <w:tcPr>
            <w:tcW w:w="6379" w:type="dxa"/>
            <w:shd w:val="clear" w:color="auto" w:fill="D9D9D9" w:themeFill="background1" w:themeFillShade="D9"/>
            <w:vAlign w:val="center"/>
          </w:tcPr>
          <w:p w14:paraId="5DE366B6" w14:textId="77777777" w:rsidR="001E516A" w:rsidRPr="001E516A" w:rsidRDefault="001E516A" w:rsidP="001C65F4">
            <w:pPr>
              <w:pStyle w:val="MSCReport-BulletedTableTextGrey"/>
              <w:numPr>
                <w:ilvl w:val="0"/>
                <w:numId w:val="0"/>
              </w:numPr>
              <w:rPr>
                <w:color w:val="auto"/>
                <w:szCs w:val="20"/>
              </w:rPr>
            </w:pPr>
            <w:r w:rsidRPr="001E516A">
              <w:rPr>
                <w:color w:val="auto"/>
                <w:szCs w:val="20"/>
              </w:rPr>
              <w:t>Rationale</w:t>
            </w:r>
          </w:p>
        </w:tc>
        <w:tc>
          <w:tcPr>
            <w:tcW w:w="963" w:type="dxa"/>
            <w:shd w:val="clear" w:color="auto" w:fill="D9D9D9" w:themeFill="background1" w:themeFillShade="D9"/>
            <w:vAlign w:val="center"/>
          </w:tcPr>
          <w:p w14:paraId="77E82EA1" w14:textId="77777777" w:rsidR="001E516A" w:rsidRPr="0000537B" w:rsidRDefault="001E516A" w:rsidP="001C65F4">
            <w:pPr>
              <w:pStyle w:val="MSCReport-BulletedTableTextGrey"/>
              <w:numPr>
                <w:ilvl w:val="0"/>
                <w:numId w:val="0"/>
              </w:numPr>
              <w:rPr>
                <w:color w:val="auto"/>
              </w:rPr>
            </w:pPr>
            <w:r w:rsidRPr="0000537B">
              <w:rPr>
                <w:color w:val="auto"/>
              </w:rPr>
              <w:t>Score</w:t>
            </w:r>
          </w:p>
        </w:tc>
      </w:tr>
      <w:tr w:rsidR="001E516A" w:rsidRPr="0000537B" w14:paraId="544D7E82" w14:textId="77777777" w:rsidTr="001E516A">
        <w:trPr>
          <w:trHeight w:val="456"/>
        </w:trPr>
        <w:tc>
          <w:tcPr>
            <w:tcW w:w="3114" w:type="dxa"/>
            <w:shd w:val="clear" w:color="auto" w:fill="D9D9D9" w:themeFill="background1" w:themeFillShade="D9"/>
            <w:vAlign w:val="center"/>
          </w:tcPr>
          <w:p w14:paraId="5A0B0877" w14:textId="7ABC912B" w:rsidR="001E516A" w:rsidRPr="001E516A" w:rsidRDefault="001E516A" w:rsidP="001E516A">
            <w:pPr>
              <w:pStyle w:val="MSCReport-BulletedTableTextGrey"/>
              <w:numPr>
                <w:ilvl w:val="0"/>
                <w:numId w:val="0"/>
              </w:numPr>
              <w:rPr>
                <w:rFonts w:cs="Times New Roman"/>
                <w:color w:val="auto"/>
                <w:szCs w:val="20"/>
              </w:rPr>
            </w:pPr>
            <w:r w:rsidRPr="001E516A">
              <w:rPr>
                <w:rFonts w:cs="Times New Roman"/>
                <w:color w:val="auto"/>
                <w:szCs w:val="20"/>
              </w:rPr>
              <w:t>Areal Overlap</w:t>
            </w:r>
          </w:p>
        </w:tc>
        <w:tc>
          <w:tcPr>
            <w:tcW w:w="6379" w:type="dxa"/>
            <w:shd w:val="clear" w:color="auto" w:fill="auto"/>
            <w:vAlign w:val="center"/>
          </w:tcPr>
          <w:p w14:paraId="7450A47B" w14:textId="45C40DFA" w:rsidR="001E516A" w:rsidRPr="00517D3F" w:rsidRDefault="003D74D7" w:rsidP="001C65F4">
            <w:pPr>
              <w:pStyle w:val="MSCReport-BulletedTableTextGrey"/>
              <w:numPr>
                <w:ilvl w:val="0"/>
                <w:numId w:val="0"/>
              </w:numPr>
              <w:rPr>
                <w:i/>
                <w:color w:val="auto"/>
                <w:szCs w:val="20"/>
              </w:rPr>
            </w:pPr>
            <w:r w:rsidRPr="00517D3F">
              <w:rPr>
                <w:rFonts w:eastAsia="Times New Roman"/>
                <w:i/>
                <w:color w:val="auto"/>
                <w:szCs w:val="20"/>
              </w:rPr>
              <w:t xml:space="preserve">Insert attribute rationale. Note specific requirements in </w:t>
            </w:r>
            <w:r w:rsidR="006929B2">
              <w:rPr>
                <w:rFonts w:eastAsia="Times New Roman"/>
                <w:i/>
                <w:color w:val="auto"/>
                <w:szCs w:val="20"/>
              </w:rPr>
              <w:t xml:space="preserve">FCP v2.1 Annex </w:t>
            </w:r>
            <w:r w:rsidRPr="00517D3F">
              <w:rPr>
                <w:rFonts w:eastAsia="Times New Roman"/>
                <w:i/>
                <w:color w:val="auto"/>
                <w:szCs w:val="20"/>
              </w:rPr>
              <w:t>PF</w:t>
            </w:r>
            <w:r w:rsidR="00871F59" w:rsidRPr="00871F59">
              <w:rPr>
                <w:rFonts w:eastAsia="Times New Roman"/>
                <w:i/>
                <w:color w:val="auto"/>
                <w:szCs w:val="20"/>
              </w:rPr>
              <w:t>4.4.6.b</w:t>
            </w:r>
            <w:r w:rsidRPr="00517D3F">
              <w:rPr>
                <w:rFonts w:eastAsia="Times New Roman"/>
                <w:i/>
                <w:color w:val="auto"/>
                <w:szCs w:val="20"/>
              </w:rPr>
              <w:t>, where the impacts of fisheries other than the UoA are taken into account</w:t>
            </w:r>
          </w:p>
        </w:tc>
        <w:tc>
          <w:tcPr>
            <w:tcW w:w="963" w:type="dxa"/>
            <w:shd w:val="clear" w:color="auto" w:fill="auto"/>
            <w:vAlign w:val="center"/>
          </w:tcPr>
          <w:p w14:paraId="54C2E810" w14:textId="35A10D6B" w:rsidR="001E516A" w:rsidRPr="003C216A" w:rsidRDefault="00E76879" w:rsidP="003C216A">
            <w:pPr>
              <w:pStyle w:val="MSCReport-BulletedTableTextGrey"/>
              <w:numPr>
                <w:ilvl w:val="0"/>
                <w:numId w:val="0"/>
              </w:numPr>
              <w:jc w:val="center"/>
              <w:rPr>
                <w:b/>
                <w:color w:val="auto"/>
              </w:rPr>
            </w:pPr>
            <w:r w:rsidRPr="003C216A">
              <w:rPr>
                <w:b/>
                <w:color w:val="auto"/>
              </w:rPr>
              <w:t>1 / 2 / 3</w:t>
            </w:r>
          </w:p>
        </w:tc>
      </w:tr>
      <w:tr w:rsidR="001E516A" w:rsidRPr="0000537B" w14:paraId="6CED9C05" w14:textId="77777777" w:rsidTr="001E516A">
        <w:trPr>
          <w:trHeight w:val="456"/>
        </w:trPr>
        <w:tc>
          <w:tcPr>
            <w:tcW w:w="3114" w:type="dxa"/>
            <w:shd w:val="clear" w:color="auto" w:fill="D9D9D9" w:themeFill="background1" w:themeFillShade="D9"/>
            <w:vAlign w:val="center"/>
          </w:tcPr>
          <w:p w14:paraId="3BFB331E" w14:textId="66CB6891" w:rsidR="001E516A" w:rsidRPr="001E516A" w:rsidRDefault="001E516A" w:rsidP="001E516A">
            <w:pPr>
              <w:pStyle w:val="MSCReport-BulletedTableTextGrey"/>
              <w:numPr>
                <w:ilvl w:val="0"/>
                <w:numId w:val="0"/>
              </w:numPr>
              <w:rPr>
                <w:rFonts w:cs="Times New Roman"/>
                <w:color w:val="auto"/>
                <w:szCs w:val="20"/>
              </w:rPr>
            </w:pPr>
            <w:r w:rsidRPr="001E516A">
              <w:rPr>
                <w:rFonts w:eastAsia="Times New Roman" w:cs="Times New Roman"/>
                <w:color w:val="auto"/>
                <w:szCs w:val="20"/>
              </w:rPr>
              <w:t>Encounterability</w:t>
            </w:r>
          </w:p>
        </w:tc>
        <w:tc>
          <w:tcPr>
            <w:tcW w:w="6379" w:type="dxa"/>
            <w:shd w:val="clear" w:color="auto" w:fill="auto"/>
            <w:vAlign w:val="center"/>
          </w:tcPr>
          <w:p w14:paraId="2EE4E356" w14:textId="29872494" w:rsidR="001E516A" w:rsidRPr="00517D3F" w:rsidRDefault="003D74D7" w:rsidP="001C65F4">
            <w:pPr>
              <w:pStyle w:val="MSCReport-BulletedTableTextGrey"/>
              <w:numPr>
                <w:ilvl w:val="0"/>
                <w:numId w:val="0"/>
              </w:numPr>
              <w:rPr>
                <w:i/>
                <w:color w:val="auto"/>
                <w:szCs w:val="20"/>
              </w:rPr>
            </w:pPr>
            <w:r w:rsidRPr="00517D3F">
              <w:rPr>
                <w:rFonts w:eastAsia="Times New Roman"/>
                <w:i/>
                <w:color w:val="auto"/>
                <w:szCs w:val="20"/>
              </w:rPr>
              <w:t xml:space="preserve">Insert attribute rationale. Note specific requirements in </w:t>
            </w:r>
            <w:r w:rsidR="00696B80">
              <w:rPr>
                <w:rFonts w:eastAsia="Times New Roman"/>
                <w:i/>
                <w:color w:val="auto"/>
                <w:szCs w:val="20"/>
              </w:rPr>
              <w:t xml:space="preserve">FCP v2.1 Annex </w:t>
            </w:r>
            <w:r w:rsidRPr="00517D3F">
              <w:rPr>
                <w:rFonts w:eastAsia="Times New Roman"/>
                <w:i/>
                <w:color w:val="auto"/>
                <w:szCs w:val="20"/>
              </w:rPr>
              <w:t>PF</w:t>
            </w:r>
            <w:r w:rsidR="00696B80" w:rsidRPr="00696B80">
              <w:rPr>
                <w:rFonts w:eastAsia="Times New Roman"/>
                <w:i/>
                <w:color w:val="auto"/>
                <w:szCs w:val="20"/>
              </w:rPr>
              <w:t>4.4.6.b</w:t>
            </w:r>
            <w:r w:rsidRPr="00517D3F">
              <w:rPr>
                <w:rFonts w:eastAsia="Times New Roman"/>
                <w:i/>
                <w:color w:val="auto"/>
                <w:szCs w:val="20"/>
              </w:rPr>
              <w:t>, where the impacts of fisheries other than the UoA are taken into account</w:t>
            </w:r>
          </w:p>
        </w:tc>
        <w:tc>
          <w:tcPr>
            <w:tcW w:w="963" w:type="dxa"/>
            <w:shd w:val="clear" w:color="auto" w:fill="auto"/>
            <w:vAlign w:val="center"/>
          </w:tcPr>
          <w:p w14:paraId="1DF22120" w14:textId="7E8C95F0" w:rsidR="001E516A" w:rsidRPr="003C216A" w:rsidRDefault="00E76879" w:rsidP="003C216A">
            <w:pPr>
              <w:pStyle w:val="MSCReport-BulletedTableTextGrey"/>
              <w:numPr>
                <w:ilvl w:val="0"/>
                <w:numId w:val="0"/>
              </w:numPr>
              <w:jc w:val="center"/>
              <w:rPr>
                <w:b/>
                <w:color w:val="auto"/>
              </w:rPr>
            </w:pPr>
            <w:r w:rsidRPr="003C216A">
              <w:rPr>
                <w:b/>
                <w:color w:val="auto"/>
              </w:rPr>
              <w:t>1 / 2 / 3</w:t>
            </w:r>
          </w:p>
        </w:tc>
      </w:tr>
      <w:tr w:rsidR="001E516A" w:rsidRPr="0000537B" w14:paraId="230E58FD" w14:textId="77777777" w:rsidTr="001E516A">
        <w:trPr>
          <w:trHeight w:val="456"/>
        </w:trPr>
        <w:tc>
          <w:tcPr>
            <w:tcW w:w="3114" w:type="dxa"/>
            <w:shd w:val="clear" w:color="auto" w:fill="D9D9D9" w:themeFill="background1" w:themeFillShade="D9"/>
            <w:vAlign w:val="center"/>
          </w:tcPr>
          <w:p w14:paraId="72874C06" w14:textId="7BFC11CC" w:rsidR="001E516A" w:rsidRPr="001E516A" w:rsidRDefault="001E516A" w:rsidP="001E516A">
            <w:pPr>
              <w:pStyle w:val="MSCReport-BulletedTableTextGrey"/>
              <w:numPr>
                <w:ilvl w:val="0"/>
                <w:numId w:val="0"/>
              </w:numPr>
              <w:rPr>
                <w:rFonts w:cs="Times New Roman"/>
                <w:color w:val="auto"/>
                <w:szCs w:val="20"/>
              </w:rPr>
            </w:pPr>
            <w:r w:rsidRPr="001E516A">
              <w:rPr>
                <w:rFonts w:eastAsia="Times New Roman" w:cs="Times New Roman"/>
                <w:color w:val="auto"/>
                <w:szCs w:val="20"/>
              </w:rPr>
              <w:t>Selectivity of gear type</w:t>
            </w:r>
          </w:p>
        </w:tc>
        <w:tc>
          <w:tcPr>
            <w:tcW w:w="6379" w:type="dxa"/>
            <w:shd w:val="clear" w:color="auto" w:fill="auto"/>
            <w:vAlign w:val="center"/>
          </w:tcPr>
          <w:p w14:paraId="4B7C64B6" w14:textId="77777777" w:rsidR="001E516A" w:rsidRPr="00517D3F" w:rsidRDefault="001E516A" w:rsidP="001E516A">
            <w:pPr>
              <w:pStyle w:val="MSCReport-BulletedTableTextGrey"/>
              <w:numPr>
                <w:ilvl w:val="0"/>
                <w:numId w:val="0"/>
              </w:numPr>
              <w:rPr>
                <w:color w:val="auto"/>
                <w:szCs w:val="20"/>
              </w:rPr>
            </w:pPr>
          </w:p>
        </w:tc>
        <w:tc>
          <w:tcPr>
            <w:tcW w:w="963" w:type="dxa"/>
            <w:shd w:val="clear" w:color="auto" w:fill="auto"/>
            <w:vAlign w:val="center"/>
          </w:tcPr>
          <w:p w14:paraId="7E306E8F" w14:textId="726110BF" w:rsidR="001E516A" w:rsidRPr="003C216A" w:rsidRDefault="00E76879" w:rsidP="003C216A">
            <w:pPr>
              <w:pStyle w:val="MSCReport-BulletedTableTextGrey"/>
              <w:numPr>
                <w:ilvl w:val="0"/>
                <w:numId w:val="0"/>
              </w:numPr>
              <w:jc w:val="center"/>
              <w:rPr>
                <w:b/>
                <w:color w:val="auto"/>
              </w:rPr>
            </w:pPr>
            <w:r w:rsidRPr="003C216A">
              <w:rPr>
                <w:b/>
                <w:color w:val="auto"/>
              </w:rPr>
              <w:t>1 / 2 / 3</w:t>
            </w:r>
          </w:p>
        </w:tc>
      </w:tr>
      <w:tr w:rsidR="001E516A" w:rsidRPr="0000537B" w14:paraId="74C0C9B4" w14:textId="77777777" w:rsidTr="001E516A">
        <w:trPr>
          <w:trHeight w:val="456"/>
        </w:trPr>
        <w:tc>
          <w:tcPr>
            <w:tcW w:w="3114" w:type="dxa"/>
            <w:shd w:val="clear" w:color="auto" w:fill="D9D9D9" w:themeFill="background1" w:themeFillShade="D9"/>
            <w:vAlign w:val="center"/>
          </w:tcPr>
          <w:p w14:paraId="7878B142" w14:textId="5FFDA809" w:rsidR="001E516A" w:rsidRPr="001E516A" w:rsidRDefault="001E516A" w:rsidP="001E516A">
            <w:pPr>
              <w:pStyle w:val="MSCReport-BulletedTableTextGrey"/>
              <w:numPr>
                <w:ilvl w:val="0"/>
                <w:numId w:val="0"/>
              </w:numPr>
              <w:rPr>
                <w:rFonts w:cs="Times New Roman"/>
                <w:color w:val="auto"/>
                <w:szCs w:val="20"/>
              </w:rPr>
            </w:pPr>
            <w:r w:rsidRPr="001E516A">
              <w:rPr>
                <w:rFonts w:eastAsia="Times New Roman" w:cs="Times New Roman"/>
                <w:color w:val="auto"/>
                <w:szCs w:val="20"/>
              </w:rPr>
              <w:t>Post capture mortality</w:t>
            </w:r>
          </w:p>
        </w:tc>
        <w:tc>
          <w:tcPr>
            <w:tcW w:w="6379" w:type="dxa"/>
            <w:shd w:val="clear" w:color="auto" w:fill="auto"/>
            <w:vAlign w:val="center"/>
          </w:tcPr>
          <w:p w14:paraId="49351887" w14:textId="46732C0D" w:rsidR="001E516A" w:rsidRPr="00C7712B" w:rsidRDefault="001E516A" w:rsidP="001E516A">
            <w:pPr>
              <w:pStyle w:val="MSCReport-BulletedTableTextGrey"/>
              <w:numPr>
                <w:ilvl w:val="0"/>
                <w:numId w:val="0"/>
              </w:numPr>
              <w:rPr>
                <w:color w:val="auto"/>
                <w:szCs w:val="20"/>
              </w:rPr>
            </w:pPr>
          </w:p>
        </w:tc>
        <w:tc>
          <w:tcPr>
            <w:tcW w:w="963" w:type="dxa"/>
            <w:shd w:val="clear" w:color="auto" w:fill="auto"/>
            <w:vAlign w:val="center"/>
          </w:tcPr>
          <w:p w14:paraId="14FACE15" w14:textId="10CC5345" w:rsidR="001E516A" w:rsidRPr="003C216A" w:rsidRDefault="00E76879" w:rsidP="003C216A">
            <w:pPr>
              <w:pStyle w:val="MSCReport-BulletedTableTextGrey"/>
              <w:numPr>
                <w:ilvl w:val="0"/>
                <w:numId w:val="0"/>
              </w:numPr>
              <w:jc w:val="center"/>
              <w:rPr>
                <w:b/>
                <w:color w:val="auto"/>
              </w:rPr>
            </w:pPr>
            <w:r w:rsidRPr="003C216A">
              <w:rPr>
                <w:b/>
                <w:color w:val="auto"/>
              </w:rPr>
              <w:t>1 / 2 / 3</w:t>
            </w:r>
          </w:p>
        </w:tc>
      </w:tr>
      <w:tr w:rsidR="001E516A" w:rsidRPr="0000537B" w14:paraId="104832A1" w14:textId="77777777" w:rsidTr="001E516A">
        <w:trPr>
          <w:trHeight w:val="456"/>
        </w:trPr>
        <w:tc>
          <w:tcPr>
            <w:tcW w:w="3114" w:type="dxa"/>
            <w:shd w:val="clear" w:color="auto" w:fill="D9D9D9" w:themeFill="background1" w:themeFillShade="D9"/>
            <w:vAlign w:val="center"/>
          </w:tcPr>
          <w:p w14:paraId="12EFA853" w14:textId="77777777" w:rsidR="001E516A" w:rsidRDefault="001E516A" w:rsidP="001E516A">
            <w:pPr>
              <w:rPr>
                <w:rFonts w:eastAsia="Times New Roman" w:cs="Times New Roman"/>
                <w:szCs w:val="20"/>
              </w:rPr>
            </w:pPr>
            <w:r w:rsidRPr="001E516A">
              <w:rPr>
                <w:rFonts w:eastAsia="Times New Roman" w:cs="Times New Roman"/>
                <w:szCs w:val="20"/>
              </w:rPr>
              <w:lastRenderedPageBreak/>
              <w:t xml:space="preserve">Catch (weight) </w:t>
            </w:r>
          </w:p>
          <w:p w14:paraId="2306E292" w14:textId="0F1920D7" w:rsidR="003D74D7" w:rsidRPr="001E516A" w:rsidRDefault="003D74D7" w:rsidP="003D74D7">
            <w:pPr>
              <w:ind w:left="720"/>
              <w:rPr>
                <w:rFonts w:eastAsia="Times New Roman" w:cs="Times New Roman"/>
                <w:szCs w:val="20"/>
              </w:rPr>
            </w:pPr>
            <w:r>
              <w:rPr>
                <w:rFonts w:cs="Times New Roman"/>
                <w:sz w:val="18"/>
                <w:szCs w:val="18"/>
              </w:rPr>
              <w:t>Only where the scoring element is scored cumulatively</w:t>
            </w:r>
          </w:p>
        </w:tc>
        <w:tc>
          <w:tcPr>
            <w:tcW w:w="6379" w:type="dxa"/>
            <w:shd w:val="clear" w:color="auto" w:fill="auto"/>
            <w:vAlign w:val="center"/>
          </w:tcPr>
          <w:p w14:paraId="5A2ECF55" w14:textId="2DFBCD3A" w:rsidR="001E516A" w:rsidRPr="00517D3F" w:rsidRDefault="003D74D7" w:rsidP="001E516A">
            <w:pPr>
              <w:pStyle w:val="MSCReport-BulletedTableTextGrey"/>
              <w:numPr>
                <w:ilvl w:val="0"/>
                <w:numId w:val="0"/>
              </w:numPr>
              <w:rPr>
                <w:i/>
                <w:color w:val="auto"/>
                <w:szCs w:val="20"/>
              </w:rPr>
            </w:pPr>
            <w:r w:rsidRPr="00517D3F">
              <w:rPr>
                <w:i/>
                <w:color w:val="auto"/>
              </w:rPr>
              <w:t>Insert weights or proportions of fisheries impacting the given scoring element (</w:t>
            </w:r>
            <w:r w:rsidR="00F74EE9">
              <w:rPr>
                <w:i/>
                <w:color w:val="auto"/>
              </w:rPr>
              <w:t xml:space="preserve">FCP v2.1 Annex </w:t>
            </w:r>
            <w:r w:rsidRPr="00517D3F">
              <w:rPr>
                <w:i/>
                <w:color w:val="auto"/>
              </w:rPr>
              <w:t>PF4.4.4</w:t>
            </w:r>
            <w:r w:rsidR="00517D3F" w:rsidRPr="00517D3F">
              <w:rPr>
                <w:i/>
                <w:color w:val="auto"/>
              </w:rPr>
              <w:t>)</w:t>
            </w:r>
          </w:p>
        </w:tc>
        <w:tc>
          <w:tcPr>
            <w:tcW w:w="963" w:type="dxa"/>
            <w:shd w:val="clear" w:color="auto" w:fill="auto"/>
            <w:vAlign w:val="center"/>
          </w:tcPr>
          <w:p w14:paraId="50D4D6FB" w14:textId="09A3367E" w:rsidR="001E516A" w:rsidRPr="003C216A" w:rsidRDefault="00E76879" w:rsidP="003C216A">
            <w:pPr>
              <w:pStyle w:val="MSCReport-BulletedTableTextGrey"/>
              <w:numPr>
                <w:ilvl w:val="0"/>
                <w:numId w:val="0"/>
              </w:numPr>
              <w:jc w:val="center"/>
              <w:rPr>
                <w:b/>
                <w:color w:val="auto"/>
              </w:rPr>
            </w:pPr>
            <w:r w:rsidRPr="003C216A">
              <w:rPr>
                <w:b/>
                <w:color w:val="auto"/>
              </w:rPr>
              <w:t>1 / 2 / 3</w:t>
            </w:r>
          </w:p>
        </w:tc>
      </w:tr>
    </w:tbl>
    <w:p w14:paraId="08F72352" w14:textId="77777777" w:rsidR="002249E4" w:rsidRDefault="002249E4" w:rsidP="00957D25">
      <w:pPr>
        <w:spacing w:after="240"/>
        <w:rPr>
          <w:rFonts w:eastAsia="MS PGothic" w:cs="Times New Roman"/>
          <w:b/>
          <w:color w:val="2C2C2D"/>
          <w:sz w:val="22"/>
          <w:lang w:eastAsia="ja-JP"/>
        </w:rPr>
      </w:pP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614"/>
        <w:gridCol w:w="3051"/>
        <w:gridCol w:w="3261"/>
        <w:gridCol w:w="1530"/>
      </w:tblGrid>
      <w:tr w:rsidR="008D3350" w:rsidRPr="001E516A" w14:paraId="5194097F" w14:textId="77777777" w:rsidTr="001C65F4">
        <w:trPr>
          <w:trHeight w:val="456"/>
        </w:trPr>
        <w:tc>
          <w:tcPr>
            <w:tcW w:w="10456" w:type="dxa"/>
            <w:gridSpan w:val="4"/>
            <w:shd w:val="clear" w:color="auto" w:fill="F2F2F2" w:themeFill="background1" w:themeFillShade="F2"/>
            <w:vAlign w:val="center"/>
          </w:tcPr>
          <w:p w14:paraId="06F073B8" w14:textId="1821EB54" w:rsidR="008D3350" w:rsidRPr="001E516A" w:rsidRDefault="008D3350" w:rsidP="001C65F4">
            <w:pPr>
              <w:pStyle w:val="MSCReport-BulletedTableTextGrey"/>
              <w:numPr>
                <w:ilvl w:val="0"/>
                <w:numId w:val="0"/>
              </w:numPr>
              <w:rPr>
                <w:b/>
                <w:color w:val="auto"/>
                <w:szCs w:val="20"/>
              </w:rPr>
            </w:pPr>
            <w:r w:rsidRPr="001E516A">
              <w:rPr>
                <w:b/>
                <w:color w:val="auto"/>
                <w:szCs w:val="20"/>
              </w:rPr>
              <w:t xml:space="preserve">Table X – </w:t>
            </w:r>
            <w:r w:rsidR="002E17D8">
              <w:rPr>
                <w:rFonts w:cs="Arial"/>
                <w:b/>
                <w:color w:val="auto"/>
                <w:szCs w:val="20"/>
              </w:rPr>
              <w:t xml:space="preserve">Species grouped by similar taxonomies </w:t>
            </w:r>
            <w:r w:rsidR="003D769E">
              <w:rPr>
                <w:rFonts w:cs="Arial"/>
                <w:b/>
                <w:color w:val="auto"/>
                <w:szCs w:val="20"/>
              </w:rPr>
              <w:t xml:space="preserve">(if </w:t>
            </w:r>
            <w:r w:rsidR="00BD5E22">
              <w:rPr>
                <w:rFonts w:cs="Arial"/>
                <w:b/>
                <w:color w:val="auto"/>
                <w:szCs w:val="20"/>
              </w:rPr>
              <w:t xml:space="preserve">FCP v2.1 Annex </w:t>
            </w:r>
            <w:r w:rsidR="003D769E">
              <w:rPr>
                <w:rFonts w:cs="Arial"/>
                <w:b/>
                <w:color w:val="auto"/>
                <w:szCs w:val="20"/>
              </w:rPr>
              <w:t>PF4.1.5 is used)</w:t>
            </w:r>
          </w:p>
        </w:tc>
      </w:tr>
      <w:tr w:rsidR="003D769E" w:rsidRPr="001E516A" w14:paraId="430F73D5" w14:textId="77777777" w:rsidTr="00505871">
        <w:trPr>
          <w:trHeight w:val="456"/>
        </w:trPr>
        <w:tc>
          <w:tcPr>
            <w:tcW w:w="2614" w:type="dxa"/>
            <w:shd w:val="clear" w:color="auto" w:fill="D9D9D9" w:themeFill="background1" w:themeFillShade="D9"/>
            <w:vAlign w:val="center"/>
          </w:tcPr>
          <w:p w14:paraId="61D1B7B9" w14:textId="2A793479" w:rsidR="003D769E" w:rsidRPr="003D769E" w:rsidRDefault="003D769E" w:rsidP="003D769E">
            <w:pPr>
              <w:pStyle w:val="MSCReport-BulletedTableTextGrey"/>
              <w:numPr>
                <w:ilvl w:val="0"/>
                <w:numId w:val="0"/>
              </w:numPr>
              <w:rPr>
                <w:color w:val="auto"/>
                <w:szCs w:val="20"/>
              </w:rPr>
            </w:pPr>
            <w:r w:rsidRPr="003D769E">
              <w:rPr>
                <w:color w:val="auto"/>
                <w:szCs w:val="20"/>
              </w:rPr>
              <w:t xml:space="preserve">Species </w:t>
            </w:r>
            <w:r w:rsidR="00553850">
              <w:rPr>
                <w:color w:val="auto"/>
                <w:szCs w:val="20"/>
              </w:rPr>
              <w:t>s</w:t>
            </w:r>
            <w:r w:rsidRPr="003D769E">
              <w:rPr>
                <w:color w:val="auto"/>
                <w:szCs w:val="20"/>
              </w:rPr>
              <w:t>cientific name</w:t>
            </w:r>
          </w:p>
        </w:tc>
        <w:tc>
          <w:tcPr>
            <w:tcW w:w="3051" w:type="dxa"/>
            <w:shd w:val="clear" w:color="auto" w:fill="D9D9D9" w:themeFill="background1" w:themeFillShade="D9"/>
            <w:vAlign w:val="center"/>
          </w:tcPr>
          <w:p w14:paraId="45820D12" w14:textId="0AD99617" w:rsidR="003D769E" w:rsidRPr="003D769E" w:rsidRDefault="003D769E" w:rsidP="003D769E">
            <w:pPr>
              <w:pStyle w:val="MSCReport-BulletedTableTextGrey"/>
              <w:numPr>
                <w:ilvl w:val="0"/>
                <w:numId w:val="0"/>
              </w:numPr>
              <w:rPr>
                <w:color w:val="auto"/>
                <w:szCs w:val="20"/>
              </w:rPr>
            </w:pPr>
            <w:r w:rsidRPr="003D769E">
              <w:rPr>
                <w:rFonts w:eastAsia="Times New Roman" w:cs="Times New Roman"/>
                <w:color w:val="auto"/>
                <w:szCs w:val="20"/>
              </w:rPr>
              <w:t xml:space="preserve">Species </w:t>
            </w:r>
            <w:r w:rsidR="00BD5E22">
              <w:rPr>
                <w:rFonts w:eastAsia="Times New Roman" w:cs="Times New Roman"/>
                <w:color w:val="auto"/>
                <w:szCs w:val="20"/>
              </w:rPr>
              <w:t>c</w:t>
            </w:r>
            <w:r w:rsidRPr="003D769E">
              <w:rPr>
                <w:rFonts w:eastAsia="Times New Roman" w:cs="Times New Roman"/>
                <w:color w:val="auto"/>
                <w:szCs w:val="20"/>
              </w:rPr>
              <w:t>ommon name (if known)</w:t>
            </w:r>
          </w:p>
        </w:tc>
        <w:tc>
          <w:tcPr>
            <w:tcW w:w="3261" w:type="dxa"/>
            <w:shd w:val="clear" w:color="auto" w:fill="D9D9D9" w:themeFill="background1" w:themeFillShade="D9"/>
            <w:vAlign w:val="center"/>
          </w:tcPr>
          <w:p w14:paraId="293C55B7" w14:textId="5B1A9CCC" w:rsidR="003D769E" w:rsidRPr="003D769E" w:rsidRDefault="003D769E" w:rsidP="003D769E">
            <w:pPr>
              <w:pStyle w:val="MSCReport-BulletedTableTextGrey"/>
              <w:numPr>
                <w:ilvl w:val="0"/>
                <w:numId w:val="0"/>
              </w:numPr>
              <w:rPr>
                <w:color w:val="auto"/>
                <w:szCs w:val="20"/>
              </w:rPr>
            </w:pPr>
            <w:r w:rsidRPr="003D769E">
              <w:rPr>
                <w:rFonts w:eastAsia="Times New Roman" w:cs="Times New Roman"/>
                <w:color w:val="auto"/>
                <w:szCs w:val="20"/>
              </w:rPr>
              <w:t>Taxonomic grouping</w:t>
            </w:r>
          </w:p>
        </w:tc>
        <w:tc>
          <w:tcPr>
            <w:tcW w:w="1530" w:type="dxa"/>
            <w:shd w:val="clear" w:color="auto" w:fill="D9D9D9" w:themeFill="background1" w:themeFillShade="D9"/>
            <w:vAlign w:val="center"/>
          </w:tcPr>
          <w:p w14:paraId="373D3B0F" w14:textId="4129739B" w:rsidR="003D769E" w:rsidRPr="003D769E" w:rsidRDefault="003D769E" w:rsidP="003D769E">
            <w:pPr>
              <w:pStyle w:val="MSCReport-BulletedTableTextGrey"/>
              <w:numPr>
                <w:ilvl w:val="0"/>
                <w:numId w:val="0"/>
              </w:numPr>
              <w:rPr>
                <w:color w:val="auto"/>
                <w:szCs w:val="20"/>
              </w:rPr>
            </w:pPr>
            <w:r w:rsidRPr="003D769E">
              <w:rPr>
                <w:rFonts w:eastAsia="Times New Roman" w:cs="Times New Roman"/>
                <w:color w:val="auto"/>
                <w:szCs w:val="20"/>
              </w:rPr>
              <w:t>Most at-risk in group?</w:t>
            </w:r>
          </w:p>
        </w:tc>
      </w:tr>
      <w:tr w:rsidR="003D769E" w:rsidRPr="001E516A" w14:paraId="63B63380" w14:textId="77777777" w:rsidTr="00505871">
        <w:trPr>
          <w:trHeight w:val="456"/>
        </w:trPr>
        <w:tc>
          <w:tcPr>
            <w:tcW w:w="2614" w:type="dxa"/>
            <w:shd w:val="clear" w:color="auto" w:fill="F2F2F2" w:themeFill="background1" w:themeFillShade="F2"/>
            <w:vAlign w:val="center"/>
          </w:tcPr>
          <w:p w14:paraId="2D2CC19E" w14:textId="6B18BD13" w:rsidR="003D769E" w:rsidRPr="00196BFF" w:rsidRDefault="003D769E" w:rsidP="003D769E">
            <w:pPr>
              <w:pStyle w:val="MSCReport-BulletedTableTextGrey"/>
              <w:numPr>
                <w:ilvl w:val="0"/>
                <w:numId w:val="0"/>
              </w:numPr>
              <w:rPr>
                <w:color w:val="7F7F7F" w:themeColor="text1" w:themeTint="80"/>
                <w:szCs w:val="20"/>
              </w:rPr>
            </w:pPr>
            <w:r w:rsidRPr="00196BFF">
              <w:rPr>
                <w:color w:val="7F7F7F" w:themeColor="text1" w:themeTint="80"/>
                <w:szCs w:val="20"/>
              </w:rPr>
              <w:t>e.g. Genus species subspecies</w:t>
            </w:r>
          </w:p>
        </w:tc>
        <w:tc>
          <w:tcPr>
            <w:tcW w:w="3051" w:type="dxa"/>
            <w:shd w:val="clear" w:color="auto" w:fill="F2F2F2" w:themeFill="background1" w:themeFillShade="F2"/>
            <w:vAlign w:val="center"/>
          </w:tcPr>
          <w:p w14:paraId="290C9C5F" w14:textId="77777777" w:rsidR="003D769E" w:rsidRPr="00196BFF" w:rsidRDefault="003D769E" w:rsidP="003D769E">
            <w:pPr>
              <w:pStyle w:val="MSCReport-BulletedTableTextGrey"/>
              <w:numPr>
                <w:ilvl w:val="0"/>
                <w:numId w:val="0"/>
              </w:numPr>
              <w:rPr>
                <w:rFonts w:eastAsia="Times New Roman" w:cs="Times New Roman"/>
                <w:color w:val="7F7F7F" w:themeColor="text1" w:themeTint="80"/>
                <w:szCs w:val="20"/>
              </w:rPr>
            </w:pPr>
          </w:p>
        </w:tc>
        <w:tc>
          <w:tcPr>
            <w:tcW w:w="3261" w:type="dxa"/>
            <w:shd w:val="clear" w:color="auto" w:fill="F2F2F2" w:themeFill="background1" w:themeFillShade="F2"/>
            <w:vAlign w:val="center"/>
          </w:tcPr>
          <w:p w14:paraId="63D7B769" w14:textId="2AA1F731" w:rsidR="003D769E" w:rsidRPr="00196BFF" w:rsidRDefault="00196BFF" w:rsidP="003D769E">
            <w:pPr>
              <w:pStyle w:val="MSCReport-BulletedTableTextGrey"/>
              <w:numPr>
                <w:ilvl w:val="0"/>
                <w:numId w:val="0"/>
              </w:numPr>
              <w:rPr>
                <w:rFonts w:eastAsia="Times New Roman" w:cs="Times New Roman"/>
                <w:color w:val="7F7F7F" w:themeColor="text1" w:themeTint="80"/>
                <w:szCs w:val="20"/>
              </w:rPr>
            </w:pPr>
            <w:r w:rsidRPr="00196BFF">
              <w:rPr>
                <w:rFonts w:eastAsia="Times New Roman" w:cs="Times New Roman"/>
                <w:color w:val="7F7F7F" w:themeColor="text1" w:themeTint="80"/>
                <w:szCs w:val="20"/>
              </w:rPr>
              <w:t xml:space="preserve">Indicate the group that this species belongs to, e.g. </w:t>
            </w:r>
            <w:r w:rsidR="00352BBA" w:rsidRPr="00196BFF">
              <w:rPr>
                <w:rFonts w:eastAsia="Times New Roman" w:cs="Times New Roman"/>
                <w:color w:val="7F7F7F" w:themeColor="text1" w:themeTint="80"/>
                <w:szCs w:val="20"/>
              </w:rPr>
              <w:t>Scombridae</w:t>
            </w:r>
            <w:r w:rsidRPr="00196BFF">
              <w:rPr>
                <w:rFonts w:eastAsia="Times New Roman" w:cs="Times New Roman"/>
                <w:color w:val="7F7F7F" w:themeColor="text1" w:themeTint="80"/>
                <w:szCs w:val="20"/>
              </w:rPr>
              <w:t>, Soleidae, Se</w:t>
            </w:r>
            <w:r w:rsidR="00352BBA">
              <w:rPr>
                <w:rFonts w:eastAsia="Times New Roman" w:cs="Times New Roman"/>
                <w:color w:val="7F7F7F" w:themeColor="text1" w:themeTint="80"/>
                <w:szCs w:val="20"/>
              </w:rPr>
              <w:t>r</w:t>
            </w:r>
            <w:r w:rsidRPr="00196BFF">
              <w:rPr>
                <w:rFonts w:eastAsia="Times New Roman" w:cs="Times New Roman"/>
                <w:color w:val="7F7F7F" w:themeColor="text1" w:themeTint="80"/>
                <w:szCs w:val="20"/>
              </w:rPr>
              <w:t>ranidae, Merluccius spp.</w:t>
            </w:r>
          </w:p>
        </w:tc>
        <w:tc>
          <w:tcPr>
            <w:tcW w:w="1530" w:type="dxa"/>
            <w:shd w:val="clear" w:color="auto" w:fill="F2F2F2" w:themeFill="background1" w:themeFillShade="F2"/>
            <w:vAlign w:val="center"/>
          </w:tcPr>
          <w:p w14:paraId="65A41B3F" w14:textId="101302AC" w:rsidR="003D769E" w:rsidRPr="00196BFF" w:rsidRDefault="00196BFF" w:rsidP="003D769E">
            <w:pPr>
              <w:pStyle w:val="MSCReport-BulletedTableTextGrey"/>
              <w:numPr>
                <w:ilvl w:val="0"/>
                <w:numId w:val="0"/>
              </w:numPr>
              <w:rPr>
                <w:rFonts w:eastAsia="Times New Roman" w:cs="Times New Roman"/>
                <w:color w:val="7F7F7F" w:themeColor="text1" w:themeTint="80"/>
                <w:szCs w:val="20"/>
              </w:rPr>
            </w:pPr>
            <w:r w:rsidRPr="00196BFF">
              <w:rPr>
                <w:rFonts w:eastAsia="Times New Roman" w:cs="Times New Roman"/>
                <w:color w:val="7F7F7F" w:themeColor="text1" w:themeTint="80"/>
                <w:szCs w:val="20"/>
              </w:rPr>
              <w:t>Yes / No</w:t>
            </w:r>
          </w:p>
        </w:tc>
      </w:tr>
      <w:tr w:rsidR="003D769E" w:rsidRPr="001E516A" w14:paraId="07E2F46B" w14:textId="77777777" w:rsidTr="00505871">
        <w:trPr>
          <w:trHeight w:val="456"/>
        </w:trPr>
        <w:tc>
          <w:tcPr>
            <w:tcW w:w="2614" w:type="dxa"/>
            <w:shd w:val="clear" w:color="auto" w:fill="auto"/>
            <w:vAlign w:val="center"/>
          </w:tcPr>
          <w:p w14:paraId="20D290E4" w14:textId="77777777" w:rsidR="003D769E" w:rsidRPr="003D769E" w:rsidRDefault="003D769E" w:rsidP="003D769E">
            <w:pPr>
              <w:pStyle w:val="MSCReport-BulletedTableTextGrey"/>
              <w:numPr>
                <w:ilvl w:val="0"/>
                <w:numId w:val="0"/>
              </w:numPr>
              <w:rPr>
                <w:color w:val="auto"/>
                <w:szCs w:val="20"/>
              </w:rPr>
            </w:pPr>
          </w:p>
        </w:tc>
        <w:tc>
          <w:tcPr>
            <w:tcW w:w="3051" w:type="dxa"/>
            <w:shd w:val="clear" w:color="auto" w:fill="auto"/>
            <w:vAlign w:val="center"/>
          </w:tcPr>
          <w:p w14:paraId="490D466E"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3261" w:type="dxa"/>
            <w:shd w:val="clear" w:color="auto" w:fill="auto"/>
            <w:vAlign w:val="center"/>
          </w:tcPr>
          <w:p w14:paraId="1D53CE5E"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1530" w:type="dxa"/>
            <w:shd w:val="clear" w:color="auto" w:fill="auto"/>
            <w:vAlign w:val="center"/>
          </w:tcPr>
          <w:p w14:paraId="3320AEE9"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r>
      <w:tr w:rsidR="003D769E" w:rsidRPr="001E516A" w14:paraId="33C0E0EB" w14:textId="77777777" w:rsidTr="00505871">
        <w:trPr>
          <w:trHeight w:val="456"/>
        </w:trPr>
        <w:tc>
          <w:tcPr>
            <w:tcW w:w="2614" w:type="dxa"/>
            <w:shd w:val="clear" w:color="auto" w:fill="auto"/>
            <w:vAlign w:val="center"/>
          </w:tcPr>
          <w:p w14:paraId="2E5DBE62" w14:textId="77777777" w:rsidR="003D769E" w:rsidRPr="003D769E" w:rsidRDefault="003D769E" w:rsidP="003D769E">
            <w:pPr>
              <w:pStyle w:val="MSCReport-BulletedTableTextGrey"/>
              <w:numPr>
                <w:ilvl w:val="0"/>
                <w:numId w:val="0"/>
              </w:numPr>
              <w:rPr>
                <w:color w:val="auto"/>
                <w:szCs w:val="20"/>
              </w:rPr>
            </w:pPr>
          </w:p>
        </w:tc>
        <w:tc>
          <w:tcPr>
            <w:tcW w:w="3051" w:type="dxa"/>
            <w:shd w:val="clear" w:color="auto" w:fill="auto"/>
            <w:vAlign w:val="center"/>
          </w:tcPr>
          <w:p w14:paraId="5D5D71EB"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3261" w:type="dxa"/>
            <w:shd w:val="clear" w:color="auto" w:fill="auto"/>
            <w:vAlign w:val="center"/>
          </w:tcPr>
          <w:p w14:paraId="64E826AD"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1530" w:type="dxa"/>
            <w:shd w:val="clear" w:color="auto" w:fill="auto"/>
            <w:vAlign w:val="center"/>
          </w:tcPr>
          <w:p w14:paraId="3920A0AD"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r>
      <w:tr w:rsidR="003D769E" w:rsidRPr="001E516A" w14:paraId="5DFCA6BE" w14:textId="77777777" w:rsidTr="00505871">
        <w:trPr>
          <w:trHeight w:val="456"/>
        </w:trPr>
        <w:tc>
          <w:tcPr>
            <w:tcW w:w="2614" w:type="dxa"/>
            <w:shd w:val="clear" w:color="auto" w:fill="auto"/>
            <w:vAlign w:val="center"/>
          </w:tcPr>
          <w:p w14:paraId="2538A64C" w14:textId="77777777" w:rsidR="003D769E" w:rsidRPr="003D769E" w:rsidRDefault="003D769E" w:rsidP="003D769E">
            <w:pPr>
              <w:pStyle w:val="MSCReport-BulletedTableTextGrey"/>
              <w:numPr>
                <w:ilvl w:val="0"/>
                <w:numId w:val="0"/>
              </w:numPr>
              <w:rPr>
                <w:color w:val="auto"/>
                <w:szCs w:val="20"/>
              </w:rPr>
            </w:pPr>
          </w:p>
        </w:tc>
        <w:tc>
          <w:tcPr>
            <w:tcW w:w="3051" w:type="dxa"/>
            <w:shd w:val="clear" w:color="auto" w:fill="auto"/>
            <w:vAlign w:val="center"/>
          </w:tcPr>
          <w:p w14:paraId="09508349"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3261" w:type="dxa"/>
            <w:shd w:val="clear" w:color="auto" w:fill="auto"/>
            <w:vAlign w:val="center"/>
          </w:tcPr>
          <w:p w14:paraId="70C93A8B"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1530" w:type="dxa"/>
            <w:shd w:val="clear" w:color="auto" w:fill="auto"/>
            <w:vAlign w:val="center"/>
          </w:tcPr>
          <w:p w14:paraId="72D7DB15"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r>
      <w:tr w:rsidR="003D769E" w:rsidRPr="001E516A" w14:paraId="32BAD51A" w14:textId="77777777" w:rsidTr="00505871">
        <w:trPr>
          <w:trHeight w:val="456"/>
        </w:trPr>
        <w:tc>
          <w:tcPr>
            <w:tcW w:w="2614" w:type="dxa"/>
            <w:shd w:val="clear" w:color="auto" w:fill="auto"/>
            <w:vAlign w:val="center"/>
          </w:tcPr>
          <w:p w14:paraId="4E697F27" w14:textId="77777777" w:rsidR="003D769E" w:rsidRPr="003D769E" w:rsidRDefault="003D769E" w:rsidP="003D769E">
            <w:pPr>
              <w:pStyle w:val="MSCReport-BulletedTableTextGrey"/>
              <w:numPr>
                <w:ilvl w:val="0"/>
                <w:numId w:val="0"/>
              </w:numPr>
              <w:rPr>
                <w:color w:val="auto"/>
                <w:szCs w:val="20"/>
              </w:rPr>
            </w:pPr>
          </w:p>
        </w:tc>
        <w:tc>
          <w:tcPr>
            <w:tcW w:w="3051" w:type="dxa"/>
            <w:shd w:val="clear" w:color="auto" w:fill="auto"/>
            <w:vAlign w:val="center"/>
          </w:tcPr>
          <w:p w14:paraId="403FE6EA"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3261" w:type="dxa"/>
            <w:shd w:val="clear" w:color="auto" w:fill="auto"/>
            <w:vAlign w:val="center"/>
          </w:tcPr>
          <w:p w14:paraId="6E8A807D"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1530" w:type="dxa"/>
            <w:shd w:val="clear" w:color="auto" w:fill="auto"/>
            <w:vAlign w:val="center"/>
          </w:tcPr>
          <w:p w14:paraId="52702150"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r>
    </w:tbl>
    <w:p w14:paraId="4263C8B5" w14:textId="056CB057" w:rsidR="00011C39" w:rsidRDefault="00011C39" w:rsidP="00DA64A2">
      <w:pPr>
        <w:rPr>
          <w:lang w:eastAsia="ja-JP"/>
        </w:rPr>
      </w:pPr>
    </w:p>
    <w:p w14:paraId="35B5BD7E" w14:textId="183353FB" w:rsidR="00DA64A2" w:rsidRDefault="00DA64A2" w:rsidP="00DA64A2">
      <w:pPr>
        <w:rPr>
          <w:lang w:eastAsia="ja-JP"/>
        </w:rPr>
      </w:pPr>
    </w:p>
    <w:p w14:paraId="0429896C" w14:textId="4889A16A" w:rsidR="00DA64A2" w:rsidRDefault="00DA64A2" w:rsidP="00DA64A2">
      <w:pPr>
        <w:rPr>
          <w:lang w:eastAsia="ja-JP"/>
        </w:rPr>
      </w:pPr>
    </w:p>
    <w:p w14:paraId="63024DA7" w14:textId="6A69D9F4" w:rsidR="00DA64A2" w:rsidRDefault="00DA64A2" w:rsidP="00DA64A2">
      <w:pPr>
        <w:rPr>
          <w:lang w:eastAsia="ja-JP"/>
        </w:rPr>
      </w:pPr>
    </w:p>
    <w:p w14:paraId="79DB611F" w14:textId="7029C949" w:rsidR="00DA64A2" w:rsidRDefault="00DA64A2" w:rsidP="00DA64A2">
      <w:pPr>
        <w:rPr>
          <w:lang w:eastAsia="ja-JP"/>
        </w:rPr>
      </w:pPr>
    </w:p>
    <w:p w14:paraId="0E1BEC6F" w14:textId="604A1BFD" w:rsidR="00DA64A2" w:rsidRDefault="00DA64A2" w:rsidP="00DA64A2">
      <w:pPr>
        <w:rPr>
          <w:lang w:eastAsia="ja-JP"/>
        </w:rPr>
      </w:pPr>
    </w:p>
    <w:p w14:paraId="1620A58F" w14:textId="7D7C20F5" w:rsidR="00DA64A2" w:rsidRDefault="00DA64A2" w:rsidP="00DA64A2">
      <w:pPr>
        <w:rPr>
          <w:lang w:eastAsia="ja-JP"/>
        </w:rPr>
      </w:pPr>
    </w:p>
    <w:p w14:paraId="1E09582F" w14:textId="6788BC3E" w:rsidR="00DA64A2" w:rsidRDefault="00DA64A2" w:rsidP="00DA64A2">
      <w:pPr>
        <w:rPr>
          <w:lang w:eastAsia="ja-JP"/>
        </w:rPr>
      </w:pPr>
    </w:p>
    <w:p w14:paraId="03AA8712" w14:textId="400C6A46" w:rsidR="00DA64A2" w:rsidRDefault="00DA64A2" w:rsidP="00DA64A2">
      <w:pPr>
        <w:rPr>
          <w:lang w:eastAsia="ja-JP"/>
        </w:rPr>
      </w:pPr>
    </w:p>
    <w:p w14:paraId="7EB4183E" w14:textId="77777777" w:rsidR="00DA64A2" w:rsidRDefault="00DA64A2" w:rsidP="00DA64A2">
      <w:pPr>
        <w:rPr>
          <w:lang w:eastAsia="ja-JP"/>
        </w:rPr>
        <w:sectPr w:rsidR="00DA64A2" w:rsidSect="00143B13">
          <w:pgSz w:w="11906" w:h="16838"/>
          <w:pgMar w:top="720" w:right="720" w:bottom="720" w:left="720" w:header="708" w:footer="708" w:gutter="0"/>
          <w:cols w:space="708"/>
          <w:docGrid w:linePitch="360"/>
        </w:sectPr>
      </w:pPr>
    </w:p>
    <w:p w14:paraId="0877E20E" w14:textId="5E1301AD" w:rsidR="005A005E" w:rsidRDefault="005A005E" w:rsidP="006D2CC3">
      <w:pPr>
        <w:pStyle w:val="Level3"/>
      </w:pPr>
      <w:r>
        <w:lastRenderedPageBreak/>
        <w:t>Consequence Spatial Analysis (CSA)</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7C177B" w14:paraId="5366DFBB"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6AFE0F4" w14:textId="0B359141" w:rsidR="007C177B" w:rsidRDefault="007C177B" w:rsidP="007C177B">
            <w:r>
              <w:t>Complete the Consequence Spatial Analysis (CSA) table below for PI 2.4.1, if used, including rationales for scoring each of the CSA attributes.</w:t>
            </w:r>
          </w:p>
          <w:p w14:paraId="1455D1D3" w14:textId="77777777" w:rsidR="007C177B" w:rsidRDefault="007C177B" w:rsidP="007C177B"/>
          <w:p w14:paraId="3B5F55AF" w14:textId="799C8D23" w:rsidR="007C177B" w:rsidRDefault="007C177B" w:rsidP="007C177B">
            <w:r>
              <w:t>Reference(s): FCP v2.1 Annex PF Section PF7</w:t>
            </w:r>
          </w:p>
        </w:tc>
      </w:tr>
    </w:tbl>
    <w:p w14:paraId="1F42BEB6" w14:textId="26018DD9" w:rsidR="00D6161B" w:rsidRDefault="00D6161B" w:rsidP="00D6161B">
      <w:pPr>
        <w:rPr>
          <w:color w:val="000000" w:themeColor="text1" w:themeShade="80"/>
          <w:sz w:val="22"/>
          <w:lang w:eastAsia="ja-JP"/>
        </w:rPr>
      </w:pP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14"/>
        <w:gridCol w:w="6379"/>
        <w:gridCol w:w="963"/>
      </w:tblGrid>
      <w:tr w:rsidR="002B250D" w:rsidRPr="001E516A" w14:paraId="13CCB1A0" w14:textId="77777777" w:rsidTr="001C65F4">
        <w:trPr>
          <w:trHeight w:val="456"/>
        </w:trPr>
        <w:tc>
          <w:tcPr>
            <w:tcW w:w="10456" w:type="dxa"/>
            <w:gridSpan w:val="3"/>
            <w:shd w:val="clear" w:color="auto" w:fill="F2F2F2" w:themeFill="background1" w:themeFillShade="F2"/>
            <w:vAlign w:val="center"/>
          </w:tcPr>
          <w:p w14:paraId="3DBCEC94" w14:textId="22F47DC7" w:rsidR="002B250D" w:rsidRPr="001E516A" w:rsidRDefault="002B250D" w:rsidP="001C65F4">
            <w:pPr>
              <w:pStyle w:val="MSCReport-BulletedTableTextGrey"/>
              <w:numPr>
                <w:ilvl w:val="0"/>
                <w:numId w:val="0"/>
              </w:numPr>
              <w:rPr>
                <w:b/>
                <w:color w:val="auto"/>
                <w:szCs w:val="20"/>
              </w:rPr>
            </w:pPr>
            <w:r w:rsidRPr="001E516A">
              <w:rPr>
                <w:b/>
                <w:color w:val="auto"/>
                <w:szCs w:val="20"/>
              </w:rPr>
              <w:t xml:space="preserve">Table X – </w:t>
            </w:r>
            <w:r w:rsidR="00CE2BA6">
              <w:rPr>
                <w:rFonts w:cs="Arial"/>
                <w:b/>
                <w:color w:val="auto"/>
                <w:szCs w:val="20"/>
              </w:rPr>
              <w:t>CSA rationale table for PI 2.4.1</w:t>
            </w:r>
            <w:r w:rsidR="007F382A">
              <w:rPr>
                <w:rFonts w:cs="Arial"/>
                <w:b/>
                <w:color w:val="auto"/>
                <w:szCs w:val="20"/>
              </w:rPr>
              <w:t xml:space="preserve"> Habitats</w:t>
            </w:r>
          </w:p>
        </w:tc>
      </w:tr>
      <w:tr w:rsidR="002B250D" w:rsidRPr="0000537B" w14:paraId="55957974" w14:textId="77777777" w:rsidTr="001C65F4">
        <w:trPr>
          <w:trHeight w:val="456"/>
        </w:trPr>
        <w:tc>
          <w:tcPr>
            <w:tcW w:w="3114" w:type="dxa"/>
            <w:shd w:val="clear" w:color="auto" w:fill="F2F2F2" w:themeFill="background1" w:themeFillShade="F2"/>
            <w:vAlign w:val="center"/>
          </w:tcPr>
          <w:p w14:paraId="702255CC" w14:textId="53E494FE" w:rsidR="002B250D" w:rsidRPr="001E516A" w:rsidRDefault="00CE2BA6" w:rsidP="001C65F4">
            <w:pPr>
              <w:pStyle w:val="MSCReport-BulletedTableTextGrey"/>
              <w:numPr>
                <w:ilvl w:val="0"/>
                <w:numId w:val="0"/>
              </w:numPr>
              <w:rPr>
                <w:rFonts w:cs="Times New Roman"/>
                <w:b/>
                <w:color w:val="auto"/>
                <w:szCs w:val="20"/>
              </w:rPr>
            </w:pPr>
            <w:bookmarkStart w:id="25" w:name="_Hlk531866424"/>
            <w:r>
              <w:rPr>
                <w:rFonts w:cs="Times New Roman"/>
                <w:b/>
                <w:color w:val="auto"/>
                <w:szCs w:val="20"/>
              </w:rPr>
              <w:t>Consequence</w:t>
            </w:r>
          </w:p>
        </w:tc>
        <w:tc>
          <w:tcPr>
            <w:tcW w:w="6379" w:type="dxa"/>
            <w:shd w:val="clear" w:color="auto" w:fill="D9D9D9" w:themeFill="background1" w:themeFillShade="D9"/>
            <w:vAlign w:val="center"/>
          </w:tcPr>
          <w:p w14:paraId="70425CE8" w14:textId="77777777" w:rsidR="002B250D" w:rsidRPr="001E516A" w:rsidRDefault="002B250D" w:rsidP="001C65F4">
            <w:pPr>
              <w:pStyle w:val="MSCReport-BulletedTableTextGrey"/>
              <w:numPr>
                <w:ilvl w:val="0"/>
                <w:numId w:val="0"/>
              </w:numPr>
              <w:rPr>
                <w:color w:val="auto"/>
                <w:szCs w:val="20"/>
              </w:rPr>
            </w:pPr>
            <w:r w:rsidRPr="001E516A">
              <w:rPr>
                <w:color w:val="auto"/>
                <w:szCs w:val="20"/>
              </w:rPr>
              <w:t>Rationale</w:t>
            </w:r>
          </w:p>
        </w:tc>
        <w:tc>
          <w:tcPr>
            <w:tcW w:w="963" w:type="dxa"/>
            <w:shd w:val="clear" w:color="auto" w:fill="D9D9D9" w:themeFill="background1" w:themeFillShade="D9"/>
            <w:vAlign w:val="center"/>
          </w:tcPr>
          <w:p w14:paraId="3CF31C67" w14:textId="77777777" w:rsidR="002B250D" w:rsidRPr="0000537B" w:rsidRDefault="002B250D" w:rsidP="001C65F4">
            <w:pPr>
              <w:pStyle w:val="MSCReport-BulletedTableTextGrey"/>
              <w:numPr>
                <w:ilvl w:val="0"/>
                <w:numId w:val="0"/>
              </w:numPr>
              <w:rPr>
                <w:color w:val="auto"/>
              </w:rPr>
            </w:pPr>
            <w:r w:rsidRPr="0000537B">
              <w:rPr>
                <w:color w:val="auto"/>
              </w:rPr>
              <w:t>Score</w:t>
            </w:r>
          </w:p>
        </w:tc>
      </w:tr>
      <w:bookmarkEnd w:id="25"/>
      <w:tr w:rsidR="002B250D" w:rsidRPr="0000537B" w14:paraId="0DF5B43F" w14:textId="77777777" w:rsidTr="001C65F4">
        <w:trPr>
          <w:trHeight w:val="456"/>
        </w:trPr>
        <w:tc>
          <w:tcPr>
            <w:tcW w:w="3114" w:type="dxa"/>
            <w:shd w:val="clear" w:color="auto" w:fill="D9D9D9" w:themeFill="background1" w:themeFillShade="D9"/>
            <w:vAlign w:val="center"/>
          </w:tcPr>
          <w:p w14:paraId="62612F68" w14:textId="62D034DC" w:rsidR="002B250D" w:rsidRPr="001E516A" w:rsidRDefault="00CE2BA6" w:rsidP="001C65F4">
            <w:pPr>
              <w:pStyle w:val="MSCReport-BulletedTableTextGrey"/>
              <w:numPr>
                <w:ilvl w:val="0"/>
                <w:numId w:val="0"/>
              </w:numPr>
              <w:rPr>
                <w:rFonts w:cs="Times New Roman"/>
                <w:color w:val="auto"/>
                <w:szCs w:val="20"/>
              </w:rPr>
            </w:pPr>
            <w:r>
              <w:rPr>
                <w:color w:val="auto"/>
              </w:rPr>
              <w:t>Regeneration of biota</w:t>
            </w:r>
          </w:p>
        </w:tc>
        <w:tc>
          <w:tcPr>
            <w:tcW w:w="6379" w:type="dxa"/>
            <w:shd w:val="clear" w:color="auto" w:fill="auto"/>
            <w:vAlign w:val="center"/>
          </w:tcPr>
          <w:p w14:paraId="45648192" w14:textId="77777777" w:rsidR="002B250D" w:rsidRPr="001E516A" w:rsidRDefault="002B250D" w:rsidP="001C65F4">
            <w:pPr>
              <w:pStyle w:val="MSCReport-BulletedTableTextGrey"/>
              <w:numPr>
                <w:ilvl w:val="0"/>
                <w:numId w:val="0"/>
              </w:numPr>
              <w:rPr>
                <w:color w:val="auto"/>
                <w:szCs w:val="20"/>
              </w:rPr>
            </w:pPr>
          </w:p>
        </w:tc>
        <w:tc>
          <w:tcPr>
            <w:tcW w:w="963" w:type="dxa"/>
            <w:shd w:val="clear" w:color="auto" w:fill="auto"/>
            <w:vAlign w:val="center"/>
          </w:tcPr>
          <w:p w14:paraId="3BCBA13F" w14:textId="6888D65A" w:rsidR="002B250D" w:rsidRPr="00966E47" w:rsidRDefault="002B250D" w:rsidP="00966E47">
            <w:pPr>
              <w:pStyle w:val="MSCReport-BulletedTableTextGrey"/>
              <w:numPr>
                <w:ilvl w:val="0"/>
                <w:numId w:val="0"/>
              </w:numPr>
              <w:jc w:val="center"/>
              <w:rPr>
                <w:b/>
                <w:color w:val="auto"/>
              </w:rPr>
            </w:pPr>
            <w:r w:rsidRPr="00966E47">
              <w:rPr>
                <w:b/>
                <w:color w:val="auto"/>
              </w:rPr>
              <w:t>1 / 2 / 3</w:t>
            </w:r>
          </w:p>
        </w:tc>
      </w:tr>
      <w:tr w:rsidR="00CE2BA6" w:rsidRPr="0000537B" w14:paraId="2686E4F2" w14:textId="77777777" w:rsidTr="001C65F4">
        <w:trPr>
          <w:trHeight w:val="456"/>
        </w:trPr>
        <w:tc>
          <w:tcPr>
            <w:tcW w:w="3114" w:type="dxa"/>
            <w:shd w:val="clear" w:color="auto" w:fill="D9D9D9" w:themeFill="background1" w:themeFillShade="D9"/>
            <w:vAlign w:val="center"/>
          </w:tcPr>
          <w:p w14:paraId="136EBB66" w14:textId="2635D857" w:rsidR="00CE2BA6" w:rsidRDefault="00CE2BA6" w:rsidP="001C65F4">
            <w:pPr>
              <w:pStyle w:val="MSCReport-BulletedTableTextGrey"/>
              <w:numPr>
                <w:ilvl w:val="0"/>
                <w:numId w:val="0"/>
              </w:numPr>
              <w:rPr>
                <w:color w:val="auto"/>
              </w:rPr>
            </w:pPr>
            <w:r>
              <w:rPr>
                <w:color w:val="auto"/>
              </w:rPr>
              <w:t>Natural disturbance</w:t>
            </w:r>
          </w:p>
        </w:tc>
        <w:tc>
          <w:tcPr>
            <w:tcW w:w="6379" w:type="dxa"/>
            <w:shd w:val="clear" w:color="auto" w:fill="auto"/>
            <w:vAlign w:val="center"/>
          </w:tcPr>
          <w:p w14:paraId="1A17F7AC" w14:textId="77777777" w:rsidR="00CE2BA6" w:rsidRPr="001E516A" w:rsidRDefault="00CE2BA6" w:rsidP="001C65F4">
            <w:pPr>
              <w:pStyle w:val="MSCReport-BulletedTableTextGrey"/>
              <w:numPr>
                <w:ilvl w:val="0"/>
                <w:numId w:val="0"/>
              </w:numPr>
              <w:rPr>
                <w:color w:val="auto"/>
                <w:szCs w:val="20"/>
              </w:rPr>
            </w:pPr>
          </w:p>
        </w:tc>
        <w:tc>
          <w:tcPr>
            <w:tcW w:w="963" w:type="dxa"/>
            <w:shd w:val="clear" w:color="auto" w:fill="auto"/>
            <w:vAlign w:val="center"/>
          </w:tcPr>
          <w:p w14:paraId="24853D21" w14:textId="011CEB20"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1C650DD7" w14:textId="77777777" w:rsidTr="001C65F4">
        <w:trPr>
          <w:trHeight w:val="456"/>
        </w:trPr>
        <w:tc>
          <w:tcPr>
            <w:tcW w:w="3114" w:type="dxa"/>
            <w:shd w:val="clear" w:color="auto" w:fill="D9D9D9" w:themeFill="background1" w:themeFillShade="D9"/>
            <w:vAlign w:val="center"/>
          </w:tcPr>
          <w:p w14:paraId="1210574C" w14:textId="3DD4DD2C" w:rsidR="00CE2BA6" w:rsidRDefault="00CE2BA6" w:rsidP="001C65F4">
            <w:pPr>
              <w:pStyle w:val="MSCReport-BulletedTableTextGrey"/>
              <w:numPr>
                <w:ilvl w:val="0"/>
                <w:numId w:val="0"/>
              </w:numPr>
              <w:rPr>
                <w:color w:val="auto"/>
              </w:rPr>
            </w:pPr>
            <w:r>
              <w:rPr>
                <w:color w:val="auto"/>
              </w:rPr>
              <w:t>Removability of biota</w:t>
            </w:r>
          </w:p>
        </w:tc>
        <w:tc>
          <w:tcPr>
            <w:tcW w:w="6379" w:type="dxa"/>
            <w:shd w:val="clear" w:color="auto" w:fill="auto"/>
            <w:vAlign w:val="center"/>
          </w:tcPr>
          <w:p w14:paraId="17F1B7C8" w14:textId="77777777" w:rsidR="00CE2BA6" w:rsidRPr="001E516A" w:rsidRDefault="00CE2BA6" w:rsidP="001C65F4">
            <w:pPr>
              <w:pStyle w:val="MSCReport-BulletedTableTextGrey"/>
              <w:numPr>
                <w:ilvl w:val="0"/>
                <w:numId w:val="0"/>
              </w:numPr>
              <w:rPr>
                <w:color w:val="auto"/>
                <w:szCs w:val="20"/>
              </w:rPr>
            </w:pPr>
          </w:p>
        </w:tc>
        <w:tc>
          <w:tcPr>
            <w:tcW w:w="963" w:type="dxa"/>
            <w:shd w:val="clear" w:color="auto" w:fill="auto"/>
            <w:vAlign w:val="center"/>
          </w:tcPr>
          <w:p w14:paraId="2F243DD6" w14:textId="4D74EC30"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3B80EAAA" w14:textId="77777777" w:rsidTr="001C65F4">
        <w:trPr>
          <w:trHeight w:val="456"/>
        </w:trPr>
        <w:tc>
          <w:tcPr>
            <w:tcW w:w="3114" w:type="dxa"/>
            <w:shd w:val="clear" w:color="auto" w:fill="D9D9D9" w:themeFill="background1" w:themeFillShade="D9"/>
            <w:vAlign w:val="center"/>
          </w:tcPr>
          <w:p w14:paraId="155477AF" w14:textId="71F406FF" w:rsidR="00CE2BA6" w:rsidRDefault="00CE2BA6" w:rsidP="001C65F4">
            <w:pPr>
              <w:pStyle w:val="MSCReport-BulletedTableTextGrey"/>
              <w:numPr>
                <w:ilvl w:val="0"/>
                <w:numId w:val="0"/>
              </w:numPr>
              <w:rPr>
                <w:color w:val="auto"/>
              </w:rPr>
            </w:pPr>
            <w:r>
              <w:rPr>
                <w:color w:val="auto"/>
              </w:rPr>
              <w:t>Removability of substratum</w:t>
            </w:r>
          </w:p>
        </w:tc>
        <w:tc>
          <w:tcPr>
            <w:tcW w:w="6379" w:type="dxa"/>
            <w:shd w:val="clear" w:color="auto" w:fill="auto"/>
            <w:vAlign w:val="center"/>
          </w:tcPr>
          <w:p w14:paraId="6480329D" w14:textId="77777777" w:rsidR="00CE2BA6" w:rsidRPr="001E516A" w:rsidRDefault="00CE2BA6" w:rsidP="001C65F4">
            <w:pPr>
              <w:pStyle w:val="MSCReport-BulletedTableTextGrey"/>
              <w:numPr>
                <w:ilvl w:val="0"/>
                <w:numId w:val="0"/>
              </w:numPr>
              <w:rPr>
                <w:color w:val="auto"/>
                <w:szCs w:val="20"/>
              </w:rPr>
            </w:pPr>
          </w:p>
        </w:tc>
        <w:tc>
          <w:tcPr>
            <w:tcW w:w="963" w:type="dxa"/>
            <w:shd w:val="clear" w:color="auto" w:fill="auto"/>
            <w:vAlign w:val="center"/>
          </w:tcPr>
          <w:p w14:paraId="25229A29" w14:textId="1995C4CF"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15A73EDB" w14:textId="77777777" w:rsidTr="001C65F4">
        <w:trPr>
          <w:trHeight w:val="456"/>
        </w:trPr>
        <w:tc>
          <w:tcPr>
            <w:tcW w:w="3114" w:type="dxa"/>
            <w:shd w:val="clear" w:color="auto" w:fill="D9D9D9" w:themeFill="background1" w:themeFillShade="D9"/>
            <w:vAlign w:val="center"/>
          </w:tcPr>
          <w:p w14:paraId="206049D4" w14:textId="6E67548D" w:rsidR="00CE2BA6" w:rsidRDefault="00CE2BA6" w:rsidP="001C65F4">
            <w:pPr>
              <w:pStyle w:val="MSCReport-BulletedTableTextGrey"/>
              <w:numPr>
                <w:ilvl w:val="0"/>
                <w:numId w:val="0"/>
              </w:numPr>
              <w:rPr>
                <w:color w:val="auto"/>
              </w:rPr>
            </w:pPr>
            <w:r>
              <w:rPr>
                <w:color w:val="auto"/>
              </w:rPr>
              <w:t>Substratum hardness</w:t>
            </w:r>
          </w:p>
        </w:tc>
        <w:tc>
          <w:tcPr>
            <w:tcW w:w="6379" w:type="dxa"/>
            <w:shd w:val="clear" w:color="auto" w:fill="auto"/>
            <w:vAlign w:val="center"/>
          </w:tcPr>
          <w:p w14:paraId="28FD0450" w14:textId="77777777" w:rsidR="00CE2BA6" w:rsidRPr="001E516A" w:rsidRDefault="00CE2BA6" w:rsidP="001C65F4">
            <w:pPr>
              <w:pStyle w:val="MSCReport-BulletedTableTextGrey"/>
              <w:numPr>
                <w:ilvl w:val="0"/>
                <w:numId w:val="0"/>
              </w:numPr>
              <w:rPr>
                <w:color w:val="auto"/>
                <w:szCs w:val="20"/>
              </w:rPr>
            </w:pPr>
          </w:p>
        </w:tc>
        <w:tc>
          <w:tcPr>
            <w:tcW w:w="963" w:type="dxa"/>
            <w:shd w:val="clear" w:color="auto" w:fill="auto"/>
            <w:vAlign w:val="center"/>
          </w:tcPr>
          <w:p w14:paraId="0D9B30AE" w14:textId="21ABF033"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29F6BF16" w14:textId="77777777" w:rsidTr="001C65F4">
        <w:trPr>
          <w:trHeight w:val="456"/>
        </w:trPr>
        <w:tc>
          <w:tcPr>
            <w:tcW w:w="3114" w:type="dxa"/>
            <w:shd w:val="clear" w:color="auto" w:fill="D9D9D9" w:themeFill="background1" w:themeFillShade="D9"/>
            <w:vAlign w:val="center"/>
          </w:tcPr>
          <w:p w14:paraId="16693056" w14:textId="49C9F15B" w:rsidR="00CE2BA6" w:rsidRDefault="00CE2BA6" w:rsidP="00CE2BA6">
            <w:pPr>
              <w:pStyle w:val="MSCReport-BulletedTableTextGrey"/>
              <w:numPr>
                <w:ilvl w:val="0"/>
                <w:numId w:val="0"/>
              </w:numPr>
              <w:rPr>
                <w:color w:val="auto"/>
              </w:rPr>
            </w:pPr>
            <w:r>
              <w:rPr>
                <w:color w:val="auto"/>
              </w:rPr>
              <w:t>Substratum ruggedness</w:t>
            </w:r>
          </w:p>
        </w:tc>
        <w:tc>
          <w:tcPr>
            <w:tcW w:w="6379" w:type="dxa"/>
            <w:shd w:val="clear" w:color="auto" w:fill="auto"/>
            <w:vAlign w:val="center"/>
          </w:tcPr>
          <w:p w14:paraId="5C70133B" w14:textId="77777777" w:rsidR="00CE2BA6" w:rsidRPr="001E516A" w:rsidRDefault="00CE2BA6" w:rsidP="00CE2BA6">
            <w:pPr>
              <w:pStyle w:val="MSCReport-BulletedTableTextGrey"/>
              <w:numPr>
                <w:ilvl w:val="0"/>
                <w:numId w:val="0"/>
              </w:numPr>
              <w:rPr>
                <w:color w:val="auto"/>
                <w:szCs w:val="20"/>
              </w:rPr>
            </w:pPr>
          </w:p>
        </w:tc>
        <w:tc>
          <w:tcPr>
            <w:tcW w:w="963" w:type="dxa"/>
            <w:shd w:val="clear" w:color="auto" w:fill="auto"/>
            <w:vAlign w:val="center"/>
          </w:tcPr>
          <w:p w14:paraId="529E9CEB" w14:textId="5C2A9471"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2CFBB9D4" w14:textId="77777777" w:rsidTr="001C65F4">
        <w:trPr>
          <w:trHeight w:val="456"/>
        </w:trPr>
        <w:tc>
          <w:tcPr>
            <w:tcW w:w="3114" w:type="dxa"/>
            <w:shd w:val="clear" w:color="auto" w:fill="D9D9D9" w:themeFill="background1" w:themeFillShade="D9"/>
            <w:vAlign w:val="center"/>
          </w:tcPr>
          <w:p w14:paraId="286114D0" w14:textId="36D6AE08" w:rsidR="00CE2BA6" w:rsidRDefault="00CE2BA6" w:rsidP="00CE2BA6">
            <w:pPr>
              <w:pStyle w:val="MSCReport-BulletedTableTextGrey"/>
              <w:numPr>
                <w:ilvl w:val="0"/>
                <w:numId w:val="0"/>
              </w:numPr>
              <w:rPr>
                <w:color w:val="auto"/>
              </w:rPr>
            </w:pPr>
            <w:r>
              <w:rPr>
                <w:color w:val="auto"/>
              </w:rPr>
              <w:t>Seabed slope</w:t>
            </w:r>
          </w:p>
        </w:tc>
        <w:tc>
          <w:tcPr>
            <w:tcW w:w="6379" w:type="dxa"/>
            <w:shd w:val="clear" w:color="auto" w:fill="auto"/>
            <w:vAlign w:val="center"/>
          </w:tcPr>
          <w:p w14:paraId="2F6830AD" w14:textId="77777777" w:rsidR="00CE2BA6" w:rsidRPr="001E516A" w:rsidRDefault="00CE2BA6" w:rsidP="00CE2BA6">
            <w:pPr>
              <w:pStyle w:val="MSCReport-BulletedTableTextGrey"/>
              <w:numPr>
                <w:ilvl w:val="0"/>
                <w:numId w:val="0"/>
              </w:numPr>
              <w:rPr>
                <w:color w:val="auto"/>
                <w:szCs w:val="20"/>
              </w:rPr>
            </w:pPr>
          </w:p>
        </w:tc>
        <w:tc>
          <w:tcPr>
            <w:tcW w:w="963" w:type="dxa"/>
            <w:shd w:val="clear" w:color="auto" w:fill="auto"/>
            <w:vAlign w:val="center"/>
          </w:tcPr>
          <w:p w14:paraId="4B2030C4" w14:textId="688D8A91"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5ECDE288" w14:textId="77777777" w:rsidTr="001C65F4">
        <w:trPr>
          <w:trHeight w:val="456"/>
        </w:trPr>
        <w:tc>
          <w:tcPr>
            <w:tcW w:w="3114" w:type="dxa"/>
            <w:shd w:val="clear" w:color="auto" w:fill="F2F2F2" w:themeFill="background1" w:themeFillShade="F2"/>
            <w:vAlign w:val="center"/>
          </w:tcPr>
          <w:p w14:paraId="42023EF1" w14:textId="73BA53D2" w:rsidR="00CE2BA6" w:rsidRPr="001E516A" w:rsidRDefault="00CE2BA6" w:rsidP="001C65F4">
            <w:pPr>
              <w:pStyle w:val="MSCReport-BulletedTableTextGrey"/>
              <w:numPr>
                <w:ilvl w:val="0"/>
                <w:numId w:val="0"/>
              </w:numPr>
              <w:rPr>
                <w:rFonts w:cs="Times New Roman"/>
                <w:b/>
                <w:color w:val="auto"/>
                <w:szCs w:val="20"/>
              </w:rPr>
            </w:pPr>
            <w:r>
              <w:rPr>
                <w:rFonts w:cs="Times New Roman"/>
                <w:b/>
                <w:color w:val="auto"/>
                <w:szCs w:val="20"/>
              </w:rPr>
              <w:t>Spatial</w:t>
            </w:r>
          </w:p>
        </w:tc>
        <w:tc>
          <w:tcPr>
            <w:tcW w:w="6379" w:type="dxa"/>
            <w:shd w:val="clear" w:color="auto" w:fill="D9D9D9" w:themeFill="background1" w:themeFillShade="D9"/>
            <w:vAlign w:val="center"/>
          </w:tcPr>
          <w:p w14:paraId="6B3573CC" w14:textId="77777777" w:rsidR="00CE2BA6" w:rsidRPr="001E516A" w:rsidRDefault="00CE2BA6" w:rsidP="001C65F4">
            <w:pPr>
              <w:pStyle w:val="MSCReport-BulletedTableTextGrey"/>
              <w:numPr>
                <w:ilvl w:val="0"/>
                <w:numId w:val="0"/>
              </w:numPr>
              <w:rPr>
                <w:color w:val="auto"/>
                <w:szCs w:val="20"/>
              </w:rPr>
            </w:pPr>
            <w:r w:rsidRPr="001E516A">
              <w:rPr>
                <w:color w:val="auto"/>
                <w:szCs w:val="20"/>
              </w:rPr>
              <w:t>Rationale</w:t>
            </w:r>
          </w:p>
        </w:tc>
        <w:tc>
          <w:tcPr>
            <w:tcW w:w="963" w:type="dxa"/>
            <w:shd w:val="clear" w:color="auto" w:fill="D9D9D9" w:themeFill="background1" w:themeFillShade="D9"/>
            <w:vAlign w:val="center"/>
          </w:tcPr>
          <w:p w14:paraId="7CA8478D" w14:textId="77777777" w:rsidR="00CE2BA6" w:rsidRPr="0000537B" w:rsidRDefault="00CE2BA6" w:rsidP="001C65F4">
            <w:pPr>
              <w:pStyle w:val="MSCReport-BulletedTableTextGrey"/>
              <w:numPr>
                <w:ilvl w:val="0"/>
                <w:numId w:val="0"/>
              </w:numPr>
              <w:rPr>
                <w:color w:val="auto"/>
              </w:rPr>
            </w:pPr>
            <w:r w:rsidRPr="0000537B">
              <w:rPr>
                <w:color w:val="auto"/>
              </w:rPr>
              <w:t>Score</w:t>
            </w:r>
          </w:p>
        </w:tc>
      </w:tr>
      <w:tr w:rsidR="00CE2BA6" w:rsidRPr="0000537B" w14:paraId="5EE78D22" w14:textId="77777777" w:rsidTr="001C65F4">
        <w:trPr>
          <w:trHeight w:val="456"/>
        </w:trPr>
        <w:tc>
          <w:tcPr>
            <w:tcW w:w="3114" w:type="dxa"/>
            <w:shd w:val="clear" w:color="auto" w:fill="D9D9D9" w:themeFill="background1" w:themeFillShade="D9"/>
            <w:vAlign w:val="center"/>
          </w:tcPr>
          <w:p w14:paraId="78673219" w14:textId="31C505A9" w:rsidR="00CE2BA6" w:rsidRDefault="00CE2BA6" w:rsidP="00CE2BA6">
            <w:pPr>
              <w:pStyle w:val="MSCReport-BulletedTableTextGrey"/>
              <w:numPr>
                <w:ilvl w:val="0"/>
                <w:numId w:val="0"/>
              </w:numPr>
              <w:rPr>
                <w:color w:val="auto"/>
              </w:rPr>
            </w:pPr>
            <w:r>
              <w:rPr>
                <w:color w:val="auto"/>
              </w:rPr>
              <w:t>Gear footprint</w:t>
            </w:r>
          </w:p>
        </w:tc>
        <w:tc>
          <w:tcPr>
            <w:tcW w:w="6379" w:type="dxa"/>
            <w:shd w:val="clear" w:color="auto" w:fill="auto"/>
            <w:vAlign w:val="center"/>
          </w:tcPr>
          <w:p w14:paraId="29F9D415" w14:textId="77777777" w:rsidR="00CE2BA6" w:rsidRPr="001E516A" w:rsidRDefault="00CE2BA6" w:rsidP="00CE2BA6">
            <w:pPr>
              <w:pStyle w:val="MSCReport-BulletedTableTextGrey"/>
              <w:numPr>
                <w:ilvl w:val="0"/>
                <w:numId w:val="0"/>
              </w:numPr>
              <w:rPr>
                <w:color w:val="auto"/>
                <w:szCs w:val="20"/>
              </w:rPr>
            </w:pPr>
          </w:p>
        </w:tc>
        <w:tc>
          <w:tcPr>
            <w:tcW w:w="963" w:type="dxa"/>
            <w:shd w:val="clear" w:color="auto" w:fill="auto"/>
            <w:vAlign w:val="center"/>
          </w:tcPr>
          <w:p w14:paraId="7049EBCA" w14:textId="6DFFB2A3"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5D947B2C" w14:textId="77777777" w:rsidTr="001C65F4">
        <w:trPr>
          <w:trHeight w:val="456"/>
        </w:trPr>
        <w:tc>
          <w:tcPr>
            <w:tcW w:w="3114" w:type="dxa"/>
            <w:shd w:val="clear" w:color="auto" w:fill="D9D9D9" w:themeFill="background1" w:themeFillShade="D9"/>
            <w:vAlign w:val="center"/>
          </w:tcPr>
          <w:p w14:paraId="4851218C" w14:textId="7F2F74F0" w:rsidR="00CE2BA6" w:rsidRDefault="00CE2BA6" w:rsidP="00CE2BA6">
            <w:pPr>
              <w:pStyle w:val="MSCReport-BulletedTableTextGrey"/>
              <w:numPr>
                <w:ilvl w:val="0"/>
                <w:numId w:val="0"/>
              </w:numPr>
              <w:rPr>
                <w:color w:val="auto"/>
              </w:rPr>
            </w:pPr>
            <w:r>
              <w:rPr>
                <w:rFonts w:eastAsia="Times New Roman"/>
                <w:color w:val="auto"/>
              </w:rPr>
              <w:t>Spatial overlap</w:t>
            </w:r>
          </w:p>
        </w:tc>
        <w:tc>
          <w:tcPr>
            <w:tcW w:w="6379" w:type="dxa"/>
            <w:shd w:val="clear" w:color="auto" w:fill="auto"/>
            <w:vAlign w:val="center"/>
          </w:tcPr>
          <w:p w14:paraId="6B80E51A" w14:textId="77777777" w:rsidR="00CE2BA6" w:rsidRPr="001E516A" w:rsidRDefault="00CE2BA6" w:rsidP="00CE2BA6">
            <w:pPr>
              <w:pStyle w:val="MSCReport-BulletedTableTextGrey"/>
              <w:numPr>
                <w:ilvl w:val="0"/>
                <w:numId w:val="0"/>
              </w:numPr>
              <w:rPr>
                <w:color w:val="auto"/>
                <w:szCs w:val="20"/>
              </w:rPr>
            </w:pPr>
          </w:p>
        </w:tc>
        <w:tc>
          <w:tcPr>
            <w:tcW w:w="963" w:type="dxa"/>
            <w:shd w:val="clear" w:color="auto" w:fill="auto"/>
            <w:vAlign w:val="center"/>
          </w:tcPr>
          <w:p w14:paraId="4AE21034" w14:textId="05751566"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6D2BE033" w14:textId="77777777" w:rsidTr="001C65F4">
        <w:trPr>
          <w:trHeight w:val="456"/>
        </w:trPr>
        <w:tc>
          <w:tcPr>
            <w:tcW w:w="3114" w:type="dxa"/>
            <w:shd w:val="clear" w:color="auto" w:fill="D9D9D9" w:themeFill="background1" w:themeFillShade="D9"/>
            <w:vAlign w:val="center"/>
          </w:tcPr>
          <w:p w14:paraId="294782E9" w14:textId="0C07875E" w:rsidR="00CE2BA6" w:rsidRDefault="00CE2BA6" w:rsidP="00CE2BA6">
            <w:pPr>
              <w:pStyle w:val="MSCReport-BulletedTableTextGrey"/>
              <w:numPr>
                <w:ilvl w:val="0"/>
                <w:numId w:val="0"/>
              </w:numPr>
              <w:rPr>
                <w:color w:val="auto"/>
              </w:rPr>
            </w:pPr>
            <w:r>
              <w:rPr>
                <w:rFonts w:eastAsia="Times New Roman"/>
                <w:color w:val="auto"/>
              </w:rPr>
              <w:t>Encounterability</w:t>
            </w:r>
          </w:p>
        </w:tc>
        <w:tc>
          <w:tcPr>
            <w:tcW w:w="6379" w:type="dxa"/>
            <w:shd w:val="clear" w:color="auto" w:fill="auto"/>
            <w:vAlign w:val="center"/>
          </w:tcPr>
          <w:p w14:paraId="3775DC3E" w14:textId="77777777" w:rsidR="00CE2BA6" w:rsidRPr="001E516A" w:rsidRDefault="00CE2BA6" w:rsidP="00CE2BA6">
            <w:pPr>
              <w:pStyle w:val="MSCReport-BulletedTableTextGrey"/>
              <w:numPr>
                <w:ilvl w:val="0"/>
                <w:numId w:val="0"/>
              </w:numPr>
              <w:rPr>
                <w:color w:val="auto"/>
                <w:szCs w:val="20"/>
              </w:rPr>
            </w:pPr>
          </w:p>
        </w:tc>
        <w:tc>
          <w:tcPr>
            <w:tcW w:w="963" w:type="dxa"/>
            <w:shd w:val="clear" w:color="auto" w:fill="auto"/>
            <w:vAlign w:val="center"/>
          </w:tcPr>
          <w:p w14:paraId="3F8F07D2" w14:textId="4744E75C"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bl>
    <w:p w14:paraId="7DEA8363" w14:textId="769017E4" w:rsidR="0089440B" w:rsidRDefault="0089440B" w:rsidP="00DA64A2">
      <w:pPr>
        <w:rPr>
          <w:lang w:eastAsia="ja-JP"/>
        </w:rPr>
      </w:pPr>
    </w:p>
    <w:p w14:paraId="10F1873C" w14:textId="1CDDB096" w:rsidR="00DA64A2" w:rsidRDefault="00DA64A2" w:rsidP="00DA64A2">
      <w:pPr>
        <w:rPr>
          <w:lang w:eastAsia="ja-JP"/>
        </w:rPr>
      </w:pPr>
    </w:p>
    <w:p w14:paraId="7FCC2F46" w14:textId="573E86E4" w:rsidR="00DA64A2" w:rsidRDefault="00DA64A2" w:rsidP="00DA64A2">
      <w:pPr>
        <w:rPr>
          <w:lang w:eastAsia="ja-JP"/>
        </w:rPr>
      </w:pPr>
    </w:p>
    <w:p w14:paraId="14C9B96A" w14:textId="19DAD028" w:rsidR="00DA64A2" w:rsidRDefault="00DA64A2" w:rsidP="00DA64A2">
      <w:pPr>
        <w:rPr>
          <w:lang w:eastAsia="ja-JP"/>
        </w:rPr>
      </w:pPr>
    </w:p>
    <w:p w14:paraId="7A704E4B" w14:textId="41788330" w:rsidR="00DA64A2" w:rsidRDefault="00DA64A2" w:rsidP="00DA64A2">
      <w:pPr>
        <w:rPr>
          <w:lang w:eastAsia="ja-JP"/>
        </w:rPr>
      </w:pPr>
    </w:p>
    <w:p w14:paraId="474DB0AA" w14:textId="0A7F36A3" w:rsidR="00DA64A2" w:rsidRDefault="00DA64A2" w:rsidP="00DA64A2">
      <w:pPr>
        <w:rPr>
          <w:lang w:eastAsia="ja-JP"/>
        </w:rPr>
      </w:pPr>
    </w:p>
    <w:p w14:paraId="4D5FCCA0" w14:textId="6F3A05EA" w:rsidR="00DA64A2" w:rsidRDefault="00DA64A2" w:rsidP="00DA64A2">
      <w:pPr>
        <w:rPr>
          <w:lang w:eastAsia="ja-JP"/>
        </w:rPr>
      </w:pPr>
    </w:p>
    <w:p w14:paraId="2001E283" w14:textId="035B82DA" w:rsidR="00DA64A2" w:rsidRDefault="00DA64A2" w:rsidP="00DA64A2">
      <w:pPr>
        <w:rPr>
          <w:lang w:eastAsia="ja-JP"/>
        </w:rPr>
      </w:pPr>
    </w:p>
    <w:p w14:paraId="68B78EB4" w14:textId="64EA815B" w:rsidR="00DA64A2" w:rsidRDefault="00DA64A2" w:rsidP="00DA64A2">
      <w:pPr>
        <w:rPr>
          <w:lang w:eastAsia="ja-JP"/>
        </w:rPr>
      </w:pPr>
    </w:p>
    <w:p w14:paraId="17818284" w14:textId="77777777" w:rsidR="00DA64A2" w:rsidRDefault="00DA64A2" w:rsidP="00DA64A2">
      <w:pPr>
        <w:rPr>
          <w:lang w:eastAsia="ja-JP"/>
        </w:rPr>
        <w:sectPr w:rsidR="00DA64A2" w:rsidSect="00143B13">
          <w:pgSz w:w="11906" w:h="16838"/>
          <w:pgMar w:top="720" w:right="720" w:bottom="720" w:left="720" w:header="708" w:footer="708" w:gutter="0"/>
          <w:cols w:space="708"/>
          <w:docGrid w:linePitch="360"/>
        </w:sectPr>
      </w:pPr>
    </w:p>
    <w:p w14:paraId="0AECE4F9" w14:textId="5E78D25A" w:rsidR="005A005E" w:rsidRDefault="005A005E" w:rsidP="006D2CC3">
      <w:pPr>
        <w:pStyle w:val="Level3"/>
      </w:pPr>
      <w:r>
        <w:lastRenderedPageBreak/>
        <w:t>Scale Intensity Consequence Analysis (SICA)</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D9013A" w14:paraId="1BDBF584"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D1F1EA5" w14:textId="699F6730" w:rsidR="00D9013A" w:rsidRDefault="00D9013A" w:rsidP="00D9013A">
            <w:r>
              <w:t xml:space="preserve">Complete the </w:t>
            </w:r>
            <w:r w:rsidRPr="00D9013A">
              <w:t>Scale Intensity Consequence Analysis (SICA)</w:t>
            </w:r>
            <w:r>
              <w:t xml:space="preserve"> table below for PI 2.5.1, if used, including rationales for scoring each of the SICA attributes.</w:t>
            </w:r>
          </w:p>
          <w:p w14:paraId="5DE786E4" w14:textId="77777777" w:rsidR="00D9013A" w:rsidRDefault="00D9013A" w:rsidP="00D9013A"/>
          <w:p w14:paraId="162EC8D9" w14:textId="7C97BCF8" w:rsidR="00D9013A" w:rsidRDefault="00D9013A" w:rsidP="00D9013A">
            <w:r>
              <w:t>Reference(s): FCP v2.1 Annex PF Section PF8</w:t>
            </w:r>
          </w:p>
        </w:tc>
      </w:tr>
    </w:tbl>
    <w:p w14:paraId="04FDA686" w14:textId="33E0BCBD" w:rsidR="00C24F40" w:rsidRDefault="00C24F40" w:rsidP="00C24F40">
      <w:pPr>
        <w:rPr>
          <w:b/>
        </w:rPr>
      </w:pP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263"/>
        <w:gridCol w:w="1560"/>
        <w:gridCol w:w="1701"/>
        <w:gridCol w:w="1701"/>
        <w:gridCol w:w="1842"/>
        <w:gridCol w:w="1389"/>
      </w:tblGrid>
      <w:tr w:rsidR="009F22A7" w:rsidRPr="001E516A" w14:paraId="4B4F9CF4" w14:textId="77777777" w:rsidTr="001C65F4">
        <w:trPr>
          <w:trHeight w:val="456"/>
        </w:trPr>
        <w:tc>
          <w:tcPr>
            <w:tcW w:w="10456" w:type="dxa"/>
            <w:gridSpan w:val="6"/>
            <w:shd w:val="clear" w:color="auto" w:fill="F2F2F2" w:themeFill="background1" w:themeFillShade="F2"/>
            <w:vAlign w:val="center"/>
          </w:tcPr>
          <w:p w14:paraId="5EADC446" w14:textId="06621F05" w:rsidR="009F22A7" w:rsidRPr="001E516A" w:rsidRDefault="009F22A7" w:rsidP="001C65F4">
            <w:pPr>
              <w:pStyle w:val="MSCReport-BulletedTableTextGrey"/>
              <w:numPr>
                <w:ilvl w:val="0"/>
                <w:numId w:val="0"/>
              </w:numPr>
              <w:rPr>
                <w:b/>
                <w:color w:val="auto"/>
                <w:szCs w:val="20"/>
              </w:rPr>
            </w:pPr>
            <w:r w:rsidRPr="001E516A">
              <w:rPr>
                <w:b/>
                <w:color w:val="auto"/>
                <w:szCs w:val="20"/>
              </w:rPr>
              <w:t xml:space="preserve">Table X – </w:t>
            </w:r>
            <w:r>
              <w:rPr>
                <w:b/>
                <w:color w:val="auto"/>
                <w:szCs w:val="20"/>
              </w:rPr>
              <w:t xml:space="preserve">SICA scoring template </w:t>
            </w:r>
            <w:r w:rsidR="00680762">
              <w:rPr>
                <w:b/>
                <w:color w:val="auto"/>
                <w:szCs w:val="20"/>
              </w:rPr>
              <w:t>for PI 2.5.1</w:t>
            </w:r>
            <w:r w:rsidR="00C645FE">
              <w:rPr>
                <w:b/>
                <w:color w:val="auto"/>
                <w:szCs w:val="20"/>
              </w:rPr>
              <w:t xml:space="preserve"> </w:t>
            </w:r>
            <w:r w:rsidR="00680762">
              <w:rPr>
                <w:b/>
                <w:color w:val="auto"/>
                <w:szCs w:val="20"/>
              </w:rPr>
              <w:t>Ecosystem</w:t>
            </w:r>
          </w:p>
        </w:tc>
      </w:tr>
      <w:tr w:rsidR="00003EED" w:rsidRPr="001E516A" w:rsidDel="00CE2BA6" w14:paraId="1B7F7540" w14:textId="77777777" w:rsidTr="004C23FB">
        <w:trPr>
          <w:trHeight w:val="456"/>
        </w:trPr>
        <w:tc>
          <w:tcPr>
            <w:tcW w:w="2263" w:type="dxa"/>
            <w:vMerge w:val="restart"/>
            <w:shd w:val="clear" w:color="auto" w:fill="D9D9D9" w:themeFill="background1" w:themeFillShade="D9"/>
            <w:vAlign w:val="center"/>
          </w:tcPr>
          <w:p w14:paraId="52E32988" w14:textId="13F4F96F" w:rsidR="00003EED" w:rsidRPr="0018116C" w:rsidRDefault="00003EED" w:rsidP="001C65F4">
            <w:pPr>
              <w:pStyle w:val="MSCReport-BulletedTableTextGrey"/>
              <w:numPr>
                <w:ilvl w:val="0"/>
                <w:numId w:val="0"/>
              </w:numPr>
              <w:rPr>
                <w:color w:val="auto"/>
                <w:szCs w:val="20"/>
              </w:rPr>
            </w:pPr>
            <w:r w:rsidRPr="0018116C">
              <w:rPr>
                <w:color w:val="auto"/>
                <w:szCs w:val="20"/>
              </w:rPr>
              <w:t>Performance Indicator PI 2.5.1 Ecosystem outcome</w:t>
            </w:r>
          </w:p>
        </w:tc>
        <w:tc>
          <w:tcPr>
            <w:tcW w:w="1560" w:type="dxa"/>
            <w:shd w:val="clear" w:color="auto" w:fill="D9D9D9" w:themeFill="background1" w:themeFillShade="D9"/>
            <w:vAlign w:val="center"/>
          </w:tcPr>
          <w:p w14:paraId="6FBD2809" w14:textId="64E84601" w:rsidR="00003EED" w:rsidRPr="0018116C" w:rsidRDefault="00003EED" w:rsidP="001C65F4">
            <w:pPr>
              <w:pStyle w:val="MSCReport-BulletedTableTextGrey"/>
              <w:numPr>
                <w:ilvl w:val="0"/>
                <w:numId w:val="0"/>
              </w:numPr>
              <w:rPr>
                <w:color w:val="auto"/>
                <w:szCs w:val="20"/>
              </w:rPr>
            </w:pPr>
            <w:r w:rsidRPr="0018116C">
              <w:rPr>
                <w:color w:val="auto"/>
              </w:rPr>
              <w:t>Spatial scale of fishing activity</w:t>
            </w:r>
          </w:p>
        </w:tc>
        <w:tc>
          <w:tcPr>
            <w:tcW w:w="1701" w:type="dxa"/>
            <w:shd w:val="clear" w:color="auto" w:fill="D9D9D9" w:themeFill="background1" w:themeFillShade="D9"/>
            <w:vAlign w:val="center"/>
          </w:tcPr>
          <w:p w14:paraId="46B5D51C" w14:textId="18E7F41C" w:rsidR="00003EED" w:rsidRPr="0018116C" w:rsidRDefault="00003EED" w:rsidP="001C65F4">
            <w:pPr>
              <w:pStyle w:val="MSCReport-BulletedTableTextGrey"/>
              <w:numPr>
                <w:ilvl w:val="0"/>
                <w:numId w:val="0"/>
              </w:numPr>
              <w:rPr>
                <w:color w:val="auto"/>
                <w:szCs w:val="20"/>
              </w:rPr>
            </w:pPr>
            <w:r w:rsidRPr="0018116C">
              <w:rPr>
                <w:color w:val="auto"/>
              </w:rPr>
              <w:t>Temporal scale of fishing activity</w:t>
            </w:r>
          </w:p>
        </w:tc>
        <w:tc>
          <w:tcPr>
            <w:tcW w:w="1701" w:type="dxa"/>
            <w:shd w:val="clear" w:color="auto" w:fill="D9D9D9" w:themeFill="background1" w:themeFillShade="D9"/>
            <w:vAlign w:val="center"/>
          </w:tcPr>
          <w:p w14:paraId="48BD661E" w14:textId="2C052722" w:rsidR="00003EED" w:rsidRPr="0018116C" w:rsidRDefault="00003EED" w:rsidP="001C65F4">
            <w:pPr>
              <w:pStyle w:val="MSCReport-BulletedTableTextGrey"/>
              <w:numPr>
                <w:ilvl w:val="0"/>
                <w:numId w:val="0"/>
              </w:numPr>
              <w:rPr>
                <w:color w:val="auto"/>
                <w:szCs w:val="20"/>
              </w:rPr>
            </w:pPr>
            <w:r w:rsidRPr="0018116C">
              <w:rPr>
                <w:color w:val="auto"/>
              </w:rPr>
              <w:t>Intensity of fishing activity</w:t>
            </w:r>
          </w:p>
        </w:tc>
        <w:tc>
          <w:tcPr>
            <w:tcW w:w="1842" w:type="dxa"/>
            <w:shd w:val="clear" w:color="auto" w:fill="D9D9D9" w:themeFill="background1" w:themeFillShade="D9"/>
            <w:vAlign w:val="center"/>
          </w:tcPr>
          <w:p w14:paraId="250369A9" w14:textId="27C444D3" w:rsidR="00003EED" w:rsidRPr="0018116C" w:rsidRDefault="00003EED" w:rsidP="001C65F4">
            <w:pPr>
              <w:pStyle w:val="MSCReport-BulletedTableTextGrey"/>
              <w:numPr>
                <w:ilvl w:val="0"/>
                <w:numId w:val="0"/>
              </w:numPr>
              <w:rPr>
                <w:color w:val="auto"/>
                <w:szCs w:val="20"/>
              </w:rPr>
            </w:pPr>
            <w:r w:rsidRPr="0018116C">
              <w:rPr>
                <w:color w:val="auto"/>
              </w:rPr>
              <w:t>Relevant subcomponents</w:t>
            </w:r>
          </w:p>
        </w:tc>
        <w:tc>
          <w:tcPr>
            <w:tcW w:w="1389" w:type="dxa"/>
            <w:shd w:val="clear" w:color="auto" w:fill="D9D9D9" w:themeFill="background1" w:themeFillShade="D9"/>
            <w:vAlign w:val="center"/>
          </w:tcPr>
          <w:p w14:paraId="48450938" w14:textId="4B562E87" w:rsidR="00003EED" w:rsidRPr="0018116C" w:rsidRDefault="00003EED" w:rsidP="001C65F4">
            <w:pPr>
              <w:pStyle w:val="MSCReport-BulletedTableTextGrey"/>
              <w:numPr>
                <w:ilvl w:val="0"/>
                <w:numId w:val="0"/>
              </w:numPr>
              <w:rPr>
                <w:color w:val="auto"/>
                <w:szCs w:val="20"/>
              </w:rPr>
            </w:pPr>
            <w:r w:rsidRPr="0018116C">
              <w:rPr>
                <w:color w:val="auto"/>
              </w:rPr>
              <w:t>Consequence Score</w:t>
            </w:r>
          </w:p>
        </w:tc>
      </w:tr>
      <w:tr w:rsidR="00003EED" w:rsidRPr="001E516A" w:rsidDel="00CE2BA6" w14:paraId="257B1963" w14:textId="77777777" w:rsidTr="004C23FB">
        <w:trPr>
          <w:trHeight w:val="95"/>
        </w:trPr>
        <w:tc>
          <w:tcPr>
            <w:tcW w:w="2263" w:type="dxa"/>
            <w:vMerge/>
            <w:shd w:val="clear" w:color="auto" w:fill="D9D9D9" w:themeFill="background1" w:themeFillShade="D9"/>
            <w:vAlign w:val="center"/>
          </w:tcPr>
          <w:p w14:paraId="180A5006" w14:textId="50328BA9" w:rsidR="00003EED" w:rsidRDefault="00003EED" w:rsidP="001C65F4">
            <w:pPr>
              <w:pStyle w:val="MSCReport-BulletedTableTextGrey"/>
              <w:numPr>
                <w:ilvl w:val="0"/>
                <w:numId w:val="0"/>
              </w:numPr>
              <w:rPr>
                <w:color w:val="auto"/>
                <w:szCs w:val="20"/>
              </w:rPr>
            </w:pPr>
          </w:p>
        </w:tc>
        <w:tc>
          <w:tcPr>
            <w:tcW w:w="1560" w:type="dxa"/>
            <w:vMerge w:val="restart"/>
            <w:shd w:val="clear" w:color="auto" w:fill="auto"/>
            <w:vAlign w:val="center"/>
          </w:tcPr>
          <w:p w14:paraId="5EACB831" w14:textId="77777777" w:rsidR="00003EED" w:rsidRPr="00966E47" w:rsidRDefault="00003EED" w:rsidP="00966E47">
            <w:pPr>
              <w:pStyle w:val="MSCReport-BulletedTableTextGrey"/>
              <w:numPr>
                <w:ilvl w:val="0"/>
                <w:numId w:val="0"/>
              </w:numPr>
              <w:jc w:val="center"/>
              <w:rPr>
                <w:b/>
              </w:rPr>
            </w:pPr>
          </w:p>
        </w:tc>
        <w:tc>
          <w:tcPr>
            <w:tcW w:w="1701" w:type="dxa"/>
            <w:vMerge w:val="restart"/>
            <w:shd w:val="clear" w:color="auto" w:fill="auto"/>
            <w:vAlign w:val="center"/>
          </w:tcPr>
          <w:p w14:paraId="23230A9E" w14:textId="77777777" w:rsidR="00003EED" w:rsidRPr="00966E47" w:rsidRDefault="00003EED" w:rsidP="00966E47">
            <w:pPr>
              <w:pStyle w:val="MSCReport-BulletedTableTextGrey"/>
              <w:numPr>
                <w:ilvl w:val="0"/>
                <w:numId w:val="0"/>
              </w:numPr>
              <w:jc w:val="center"/>
              <w:rPr>
                <w:b/>
              </w:rPr>
            </w:pPr>
          </w:p>
        </w:tc>
        <w:tc>
          <w:tcPr>
            <w:tcW w:w="1701" w:type="dxa"/>
            <w:vMerge w:val="restart"/>
            <w:shd w:val="clear" w:color="auto" w:fill="auto"/>
            <w:vAlign w:val="center"/>
          </w:tcPr>
          <w:p w14:paraId="125B0892" w14:textId="77777777" w:rsidR="00003EED" w:rsidRPr="00966E47" w:rsidRDefault="00003EED" w:rsidP="00966E47">
            <w:pPr>
              <w:pStyle w:val="MSCReport-BulletedTableTextGrey"/>
              <w:numPr>
                <w:ilvl w:val="0"/>
                <w:numId w:val="0"/>
              </w:numPr>
              <w:jc w:val="center"/>
              <w:rPr>
                <w:b/>
              </w:rPr>
            </w:pPr>
          </w:p>
        </w:tc>
        <w:tc>
          <w:tcPr>
            <w:tcW w:w="1842" w:type="dxa"/>
            <w:shd w:val="clear" w:color="auto" w:fill="F2F2F2" w:themeFill="background1" w:themeFillShade="F2"/>
            <w:vAlign w:val="center"/>
          </w:tcPr>
          <w:p w14:paraId="49649338" w14:textId="4CADA1C1" w:rsidR="00003EED" w:rsidRPr="0018116C" w:rsidRDefault="00003EED" w:rsidP="001C65F4">
            <w:pPr>
              <w:pStyle w:val="MSCReport-BulletedTableTextGrey"/>
              <w:numPr>
                <w:ilvl w:val="0"/>
                <w:numId w:val="0"/>
              </w:numPr>
              <w:rPr>
                <w:color w:val="7F7F7F" w:themeColor="text1" w:themeTint="80"/>
              </w:rPr>
            </w:pPr>
            <w:r w:rsidRPr="0018116C">
              <w:rPr>
                <w:color w:val="7F7F7F" w:themeColor="text1" w:themeTint="80"/>
              </w:rPr>
              <w:t>Species composition</w:t>
            </w:r>
          </w:p>
        </w:tc>
        <w:tc>
          <w:tcPr>
            <w:tcW w:w="1389" w:type="dxa"/>
            <w:shd w:val="clear" w:color="auto" w:fill="auto"/>
            <w:vAlign w:val="center"/>
          </w:tcPr>
          <w:p w14:paraId="32709E71" w14:textId="77777777" w:rsidR="00003EED" w:rsidRPr="00966E47" w:rsidRDefault="00003EED" w:rsidP="00966E47">
            <w:pPr>
              <w:pStyle w:val="MSCReport-BulletedTableTextGrey"/>
              <w:numPr>
                <w:ilvl w:val="0"/>
                <w:numId w:val="0"/>
              </w:numPr>
              <w:jc w:val="center"/>
              <w:rPr>
                <w:b/>
              </w:rPr>
            </w:pPr>
          </w:p>
        </w:tc>
      </w:tr>
      <w:tr w:rsidR="00003EED" w:rsidRPr="001E516A" w:rsidDel="00CE2BA6" w14:paraId="048522F0" w14:textId="77777777" w:rsidTr="004C23FB">
        <w:trPr>
          <w:trHeight w:val="95"/>
        </w:trPr>
        <w:tc>
          <w:tcPr>
            <w:tcW w:w="2263" w:type="dxa"/>
            <w:vMerge/>
            <w:shd w:val="clear" w:color="auto" w:fill="D9D9D9" w:themeFill="background1" w:themeFillShade="D9"/>
            <w:vAlign w:val="center"/>
          </w:tcPr>
          <w:p w14:paraId="65CC7D5B" w14:textId="77777777" w:rsidR="00003EED" w:rsidRDefault="00003EED" w:rsidP="001C65F4">
            <w:pPr>
              <w:pStyle w:val="MSCReport-BulletedTableTextGrey"/>
              <w:numPr>
                <w:ilvl w:val="0"/>
                <w:numId w:val="0"/>
              </w:numPr>
              <w:rPr>
                <w:color w:val="auto"/>
                <w:szCs w:val="20"/>
              </w:rPr>
            </w:pPr>
          </w:p>
        </w:tc>
        <w:tc>
          <w:tcPr>
            <w:tcW w:w="1560" w:type="dxa"/>
            <w:vMerge/>
            <w:shd w:val="clear" w:color="auto" w:fill="auto"/>
            <w:vAlign w:val="center"/>
          </w:tcPr>
          <w:p w14:paraId="70F1EBAA" w14:textId="77777777" w:rsidR="00003EED" w:rsidRDefault="00003EED" w:rsidP="001C65F4">
            <w:pPr>
              <w:pStyle w:val="MSCReport-BulletedTableTextGrey"/>
              <w:numPr>
                <w:ilvl w:val="0"/>
                <w:numId w:val="0"/>
              </w:numPr>
            </w:pPr>
          </w:p>
        </w:tc>
        <w:tc>
          <w:tcPr>
            <w:tcW w:w="1701" w:type="dxa"/>
            <w:vMerge/>
            <w:shd w:val="clear" w:color="auto" w:fill="auto"/>
            <w:vAlign w:val="center"/>
          </w:tcPr>
          <w:p w14:paraId="0BEAD046" w14:textId="77777777" w:rsidR="00003EED" w:rsidRDefault="00003EED" w:rsidP="001C65F4">
            <w:pPr>
              <w:pStyle w:val="MSCReport-BulletedTableTextGrey"/>
              <w:numPr>
                <w:ilvl w:val="0"/>
                <w:numId w:val="0"/>
              </w:numPr>
            </w:pPr>
          </w:p>
        </w:tc>
        <w:tc>
          <w:tcPr>
            <w:tcW w:w="1701" w:type="dxa"/>
            <w:vMerge/>
            <w:shd w:val="clear" w:color="auto" w:fill="auto"/>
            <w:vAlign w:val="center"/>
          </w:tcPr>
          <w:p w14:paraId="4A44B61E" w14:textId="77777777" w:rsidR="00003EED" w:rsidRDefault="00003EED" w:rsidP="001C65F4">
            <w:pPr>
              <w:pStyle w:val="MSCReport-BulletedTableTextGrey"/>
              <w:numPr>
                <w:ilvl w:val="0"/>
                <w:numId w:val="0"/>
              </w:numPr>
            </w:pPr>
          </w:p>
        </w:tc>
        <w:tc>
          <w:tcPr>
            <w:tcW w:w="1842" w:type="dxa"/>
            <w:shd w:val="clear" w:color="auto" w:fill="F2F2F2" w:themeFill="background1" w:themeFillShade="F2"/>
            <w:vAlign w:val="center"/>
          </w:tcPr>
          <w:p w14:paraId="490B6893" w14:textId="3BE75506" w:rsidR="00003EED" w:rsidRPr="0018116C" w:rsidRDefault="00003EED" w:rsidP="001C65F4">
            <w:pPr>
              <w:pStyle w:val="MSCReport-BulletedTableTextGrey"/>
              <w:numPr>
                <w:ilvl w:val="0"/>
                <w:numId w:val="0"/>
              </w:numPr>
              <w:rPr>
                <w:color w:val="7F7F7F" w:themeColor="text1" w:themeTint="80"/>
              </w:rPr>
            </w:pPr>
            <w:r w:rsidRPr="0018116C">
              <w:rPr>
                <w:color w:val="7F7F7F" w:themeColor="text1" w:themeTint="80"/>
              </w:rPr>
              <w:t>Functional group composition</w:t>
            </w:r>
          </w:p>
        </w:tc>
        <w:tc>
          <w:tcPr>
            <w:tcW w:w="1389" w:type="dxa"/>
            <w:shd w:val="clear" w:color="auto" w:fill="auto"/>
            <w:vAlign w:val="center"/>
          </w:tcPr>
          <w:p w14:paraId="55B7BAC6" w14:textId="77777777" w:rsidR="00003EED" w:rsidRPr="00966E47" w:rsidRDefault="00003EED" w:rsidP="00966E47">
            <w:pPr>
              <w:pStyle w:val="MSCReport-BulletedTableTextGrey"/>
              <w:numPr>
                <w:ilvl w:val="0"/>
                <w:numId w:val="0"/>
              </w:numPr>
              <w:jc w:val="center"/>
              <w:rPr>
                <w:b/>
              </w:rPr>
            </w:pPr>
          </w:p>
        </w:tc>
      </w:tr>
      <w:tr w:rsidR="00003EED" w:rsidRPr="001E516A" w:rsidDel="00CE2BA6" w14:paraId="5F54BF5B" w14:textId="77777777" w:rsidTr="004C23FB">
        <w:trPr>
          <w:trHeight w:val="95"/>
        </w:trPr>
        <w:tc>
          <w:tcPr>
            <w:tcW w:w="2263" w:type="dxa"/>
            <w:vMerge/>
            <w:shd w:val="clear" w:color="auto" w:fill="D9D9D9" w:themeFill="background1" w:themeFillShade="D9"/>
            <w:vAlign w:val="center"/>
          </w:tcPr>
          <w:p w14:paraId="0299FEF9" w14:textId="77777777" w:rsidR="00003EED" w:rsidRDefault="00003EED" w:rsidP="001C65F4">
            <w:pPr>
              <w:pStyle w:val="MSCReport-BulletedTableTextGrey"/>
              <w:numPr>
                <w:ilvl w:val="0"/>
                <w:numId w:val="0"/>
              </w:numPr>
              <w:rPr>
                <w:color w:val="auto"/>
                <w:szCs w:val="20"/>
              </w:rPr>
            </w:pPr>
          </w:p>
        </w:tc>
        <w:tc>
          <w:tcPr>
            <w:tcW w:w="1560" w:type="dxa"/>
            <w:vMerge/>
            <w:shd w:val="clear" w:color="auto" w:fill="auto"/>
            <w:vAlign w:val="center"/>
          </w:tcPr>
          <w:p w14:paraId="68D74942" w14:textId="77777777" w:rsidR="00003EED" w:rsidRDefault="00003EED" w:rsidP="001C65F4">
            <w:pPr>
              <w:pStyle w:val="MSCReport-BulletedTableTextGrey"/>
              <w:numPr>
                <w:ilvl w:val="0"/>
                <w:numId w:val="0"/>
              </w:numPr>
            </w:pPr>
          </w:p>
        </w:tc>
        <w:tc>
          <w:tcPr>
            <w:tcW w:w="1701" w:type="dxa"/>
            <w:vMerge/>
            <w:shd w:val="clear" w:color="auto" w:fill="auto"/>
            <w:vAlign w:val="center"/>
          </w:tcPr>
          <w:p w14:paraId="262248AA" w14:textId="77777777" w:rsidR="00003EED" w:rsidRDefault="00003EED" w:rsidP="001C65F4">
            <w:pPr>
              <w:pStyle w:val="MSCReport-BulletedTableTextGrey"/>
              <w:numPr>
                <w:ilvl w:val="0"/>
                <w:numId w:val="0"/>
              </w:numPr>
            </w:pPr>
          </w:p>
        </w:tc>
        <w:tc>
          <w:tcPr>
            <w:tcW w:w="1701" w:type="dxa"/>
            <w:vMerge/>
            <w:shd w:val="clear" w:color="auto" w:fill="auto"/>
            <w:vAlign w:val="center"/>
          </w:tcPr>
          <w:p w14:paraId="0C4A6A84" w14:textId="77777777" w:rsidR="00003EED" w:rsidRDefault="00003EED" w:rsidP="001C65F4">
            <w:pPr>
              <w:pStyle w:val="MSCReport-BulletedTableTextGrey"/>
              <w:numPr>
                <w:ilvl w:val="0"/>
                <w:numId w:val="0"/>
              </w:numPr>
            </w:pPr>
          </w:p>
        </w:tc>
        <w:tc>
          <w:tcPr>
            <w:tcW w:w="1842" w:type="dxa"/>
            <w:shd w:val="clear" w:color="auto" w:fill="F2F2F2" w:themeFill="background1" w:themeFillShade="F2"/>
            <w:vAlign w:val="center"/>
          </w:tcPr>
          <w:p w14:paraId="1DE50BBE" w14:textId="534F5A8F" w:rsidR="00003EED" w:rsidRPr="0018116C" w:rsidRDefault="00003EED" w:rsidP="001C65F4">
            <w:pPr>
              <w:pStyle w:val="MSCReport-BulletedTableTextGrey"/>
              <w:numPr>
                <w:ilvl w:val="0"/>
                <w:numId w:val="0"/>
              </w:numPr>
              <w:rPr>
                <w:color w:val="7F7F7F" w:themeColor="text1" w:themeTint="80"/>
              </w:rPr>
            </w:pPr>
            <w:r w:rsidRPr="0018116C">
              <w:rPr>
                <w:color w:val="7F7F7F" w:themeColor="text1" w:themeTint="80"/>
              </w:rPr>
              <w:t>Distribution of the community</w:t>
            </w:r>
          </w:p>
        </w:tc>
        <w:tc>
          <w:tcPr>
            <w:tcW w:w="1389" w:type="dxa"/>
            <w:shd w:val="clear" w:color="auto" w:fill="auto"/>
            <w:vAlign w:val="center"/>
          </w:tcPr>
          <w:p w14:paraId="77003DEE" w14:textId="77777777" w:rsidR="00003EED" w:rsidRPr="00966E47" w:rsidRDefault="00003EED" w:rsidP="00966E47">
            <w:pPr>
              <w:pStyle w:val="MSCReport-BulletedTableTextGrey"/>
              <w:numPr>
                <w:ilvl w:val="0"/>
                <w:numId w:val="0"/>
              </w:numPr>
              <w:jc w:val="center"/>
              <w:rPr>
                <w:b/>
              </w:rPr>
            </w:pPr>
          </w:p>
        </w:tc>
      </w:tr>
      <w:tr w:rsidR="00003EED" w:rsidRPr="001E516A" w:rsidDel="00CE2BA6" w14:paraId="729EF230" w14:textId="77777777" w:rsidTr="004C23FB">
        <w:trPr>
          <w:trHeight w:val="95"/>
        </w:trPr>
        <w:tc>
          <w:tcPr>
            <w:tcW w:w="2263" w:type="dxa"/>
            <w:vMerge/>
            <w:shd w:val="clear" w:color="auto" w:fill="D9D9D9" w:themeFill="background1" w:themeFillShade="D9"/>
            <w:vAlign w:val="center"/>
          </w:tcPr>
          <w:p w14:paraId="513DF57A" w14:textId="77777777" w:rsidR="00003EED" w:rsidRDefault="00003EED" w:rsidP="001C65F4">
            <w:pPr>
              <w:pStyle w:val="MSCReport-BulletedTableTextGrey"/>
              <w:numPr>
                <w:ilvl w:val="0"/>
                <w:numId w:val="0"/>
              </w:numPr>
              <w:rPr>
                <w:color w:val="auto"/>
                <w:szCs w:val="20"/>
              </w:rPr>
            </w:pPr>
          </w:p>
        </w:tc>
        <w:tc>
          <w:tcPr>
            <w:tcW w:w="1560" w:type="dxa"/>
            <w:vMerge/>
            <w:shd w:val="clear" w:color="auto" w:fill="auto"/>
            <w:vAlign w:val="center"/>
          </w:tcPr>
          <w:p w14:paraId="50FF26FB" w14:textId="77777777" w:rsidR="00003EED" w:rsidRDefault="00003EED" w:rsidP="001C65F4">
            <w:pPr>
              <w:pStyle w:val="MSCReport-BulletedTableTextGrey"/>
              <w:numPr>
                <w:ilvl w:val="0"/>
                <w:numId w:val="0"/>
              </w:numPr>
            </w:pPr>
          </w:p>
        </w:tc>
        <w:tc>
          <w:tcPr>
            <w:tcW w:w="1701" w:type="dxa"/>
            <w:vMerge/>
            <w:shd w:val="clear" w:color="auto" w:fill="auto"/>
            <w:vAlign w:val="center"/>
          </w:tcPr>
          <w:p w14:paraId="678746F8" w14:textId="77777777" w:rsidR="00003EED" w:rsidRDefault="00003EED" w:rsidP="001C65F4">
            <w:pPr>
              <w:pStyle w:val="MSCReport-BulletedTableTextGrey"/>
              <w:numPr>
                <w:ilvl w:val="0"/>
                <w:numId w:val="0"/>
              </w:numPr>
            </w:pPr>
          </w:p>
        </w:tc>
        <w:tc>
          <w:tcPr>
            <w:tcW w:w="1701" w:type="dxa"/>
            <w:vMerge/>
            <w:shd w:val="clear" w:color="auto" w:fill="auto"/>
            <w:vAlign w:val="center"/>
          </w:tcPr>
          <w:p w14:paraId="4BBA857D" w14:textId="77777777" w:rsidR="00003EED" w:rsidRDefault="00003EED" w:rsidP="001C65F4">
            <w:pPr>
              <w:pStyle w:val="MSCReport-BulletedTableTextGrey"/>
              <w:numPr>
                <w:ilvl w:val="0"/>
                <w:numId w:val="0"/>
              </w:numPr>
            </w:pPr>
          </w:p>
        </w:tc>
        <w:tc>
          <w:tcPr>
            <w:tcW w:w="1842" w:type="dxa"/>
            <w:shd w:val="clear" w:color="auto" w:fill="F2F2F2" w:themeFill="background1" w:themeFillShade="F2"/>
            <w:vAlign w:val="center"/>
          </w:tcPr>
          <w:p w14:paraId="4D9FEDBE" w14:textId="7AA9B040" w:rsidR="00003EED" w:rsidRPr="0018116C" w:rsidRDefault="00003EED" w:rsidP="001C65F4">
            <w:pPr>
              <w:pStyle w:val="MSCReport-BulletedTableTextGrey"/>
              <w:numPr>
                <w:ilvl w:val="0"/>
                <w:numId w:val="0"/>
              </w:numPr>
              <w:rPr>
                <w:color w:val="7F7F7F" w:themeColor="text1" w:themeTint="80"/>
              </w:rPr>
            </w:pPr>
            <w:r w:rsidRPr="0018116C">
              <w:rPr>
                <w:color w:val="7F7F7F" w:themeColor="text1" w:themeTint="80"/>
              </w:rPr>
              <w:t>Trophic size/structure</w:t>
            </w:r>
          </w:p>
        </w:tc>
        <w:tc>
          <w:tcPr>
            <w:tcW w:w="1389" w:type="dxa"/>
            <w:shd w:val="clear" w:color="auto" w:fill="auto"/>
            <w:vAlign w:val="center"/>
          </w:tcPr>
          <w:p w14:paraId="0B7069FE" w14:textId="77777777" w:rsidR="00003EED" w:rsidRPr="00966E47" w:rsidRDefault="00003EED" w:rsidP="00966E47">
            <w:pPr>
              <w:pStyle w:val="MSCReport-BulletedTableTextGrey"/>
              <w:numPr>
                <w:ilvl w:val="0"/>
                <w:numId w:val="0"/>
              </w:numPr>
              <w:jc w:val="center"/>
              <w:rPr>
                <w:b/>
              </w:rPr>
            </w:pPr>
          </w:p>
        </w:tc>
      </w:tr>
      <w:tr w:rsidR="0018116C" w:rsidRPr="001E516A" w:rsidDel="00CE2BA6" w14:paraId="4C3BEF51" w14:textId="77777777" w:rsidTr="004C23FB">
        <w:trPr>
          <w:trHeight w:val="456"/>
        </w:trPr>
        <w:tc>
          <w:tcPr>
            <w:tcW w:w="2263" w:type="dxa"/>
            <w:shd w:val="clear" w:color="auto" w:fill="D9D9D9" w:themeFill="background1" w:themeFillShade="D9"/>
            <w:vAlign w:val="center"/>
          </w:tcPr>
          <w:p w14:paraId="5B834D9A" w14:textId="3ACFCF4D" w:rsidR="0018116C" w:rsidRDefault="004C23FB" w:rsidP="001C65F4">
            <w:pPr>
              <w:pStyle w:val="MSCReport-BulletedTableTextGrey"/>
              <w:numPr>
                <w:ilvl w:val="0"/>
                <w:numId w:val="0"/>
              </w:numPr>
              <w:rPr>
                <w:color w:val="auto"/>
                <w:szCs w:val="20"/>
              </w:rPr>
            </w:pPr>
            <w:r w:rsidRPr="004C23FB">
              <w:rPr>
                <w:color w:val="auto"/>
                <w:szCs w:val="20"/>
              </w:rPr>
              <w:t>Rationale for spatial scale of fishing activity</w:t>
            </w:r>
          </w:p>
        </w:tc>
        <w:tc>
          <w:tcPr>
            <w:tcW w:w="8193" w:type="dxa"/>
            <w:gridSpan w:val="5"/>
            <w:shd w:val="clear" w:color="auto" w:fill="auto"/>
            <w:vAlign w:val="center"/>
          </w:tcPr>
          <w:p w14:paraId="5AFA37CF" w14:textId="77777777" w:rsidR="0018116C" w:rsidRDefault="0018116C" w:rsidP="001C65F4">
            <w:pPr>
              <w:pStyle w:val="MSCReport-BulletedTableTextGrey"/>
              <w:numPr>
                <w:ilvl w:val="0"/>
                <w:numId w:val="0"/>
              </w:numPr>
            </w:pPr>
          </w:p>
        </w:tc>
      </w:tr>
      <w:tr w:rsidR="0018116C" w:rsidRPr="001E516A" w:rsidDel="00CE2BA6" w14:paraId="1FA5AFF6" w14:textId="77777777" w:rsidTr="004C23FB">
        <w:trPr>
          <w:trHeight w:val="456"/>
        </w:trPr>
        <w:tc>
          <w:tcPr>
            <w:tcW w:w="2263" w:type="dxa"/>
            <w:shd w:val="clear" w:color="auto" w:fill="D9D9D9" w:themeFill="background1" w:themeFillShade="D9"/>
            <w:vAlign w:val="center"/>
          </w:tcPr>
          <w:p w14:paraId="33442B5F" w14:textId="3C716591" w:rsidR="0018116C" w:rsidRDefault="004C23FB" w:rsidP="001C65F4">
            <w:pPr>
              <w:pStyle w:val="MSCReport-BulletedTableTextGrey"/>
              <w:numPr>
                <w:ilvl w:val="0"/>
                <w:numId w:val="0"/>
              </w:numPr>
              <w:rPr>
                <w:color w:val="auto"/>
                <w:szCs w:val="20"/>
              </w:rPr>
            </w:pPr>
            <w:r w:rsidRPr="004C23FB">
              <w:rPr>
                <w:color w:val="auto"/>
                <w:szCs w:val="20"/>
              </w:rPr>
              <w:t>Rationale for temporal scale of fishing activity</w:t>
            </w:r>
          </w:p>
        </w:tc>
        <w:tc>
          <w:tcPr>
            <w:tcW w:w="8193" w:type="dxa"/>
            <w:gridSpan w:val="5"/>
            <w:shd w:val="clear" w:color="auto" w:fill="auto"/>
            <w:vAlign w:val="center"/>
          </w:tcPr>
          <w:p w14:paraId="5940A278" w14:textId="77777777" w:rsidR="0018116C" w:rsidRDefault="0018116C" w:rsidP="001C65F4">
            <w:pPr>
              <w:pStyle w:val="MSCReport-BulletedTableTextGrey"/>
              <w:numPr>
                <w:ilvl w:val="0"/>
                <w:numId w:val="0"/>
              </w:numPr>
            </w:pPr>
          </w:p>
        </w:tc>
      </w:tr>
      <w:tr w:rsidR="0018116C" w:rsidRPr="001E516A" w:rsidDel="00CE2BA6" w14:paraId="57F82FD0" w14:textId="77777777" w:rsidTr="004C23FB">
        <w:trPr>
          <w:trHeight w:val="456"/>
        </w:trPr>
        <w:tc>
          <w:tcPr>
            <w:tcW w:w="2263" w:type="dxa"/>
            <w:shd w:val="clear" w:color="auto" w:fill="D9D9D9" w:themeFill="background1" w:themeFillShade="D9"/>
            <w:vAlign w:val="center"/>
          </w:tcPr>
          <w:p w14:paraId="7BC1B938" w14:textId="21D00D59" w:rsidR="0018116C" w:rsidRDefault="004C23FB" w:rsidP="001C65F4">
            <w:pPr>
              <w:pStyle w:val="MSCReport-BulletedTableTextGrey"/>
              <w:numPr>
                <w:ilvl w:val="0"/>
                <w:numId w:val="0"/>
              </w:numPr>
              <w:rPr>
                <w:color w:val="auto"/>
                <w:szCs w:val="20"/>
              </w:rPr>
            </w:pPr>
            <w:r w:rsidRPr="004C23FB">
              <w:rPr>
                <w:color w:val="auto"/>
                <w:szCs w:val="20"/>
              </w:rPr>
              <w:t>Rationale for intensity of fishing activity</w:t>
            </w:r>
          </w:p>
        </w:tc>
        <w:tc>
          <w:tcPr>
            <w:tcW w:w="8193" w:type="dxa"/>
            <w:gridSpan w:val="5"/>
            <w:shd w:val="clear" w:color="auto" w:fill="auto"/>
            <w:vAlign w:val="center"/>
          </w:tcPr>
          <w:p w14:paraId="51EBA3CF" w14:textId="77777777" w:rsidR="0018116C" w:rsidRDefault="0018116C" w:rsidP="001C65F4">
            <w:pPr>
              <w:pStyle w:val="MSCReport-BulletedTableTextGrey"/>
              <w:numPr>
                <w:ilvl w:val="0"/>
                <w:numId w:val="0"/>
              </w:numPr>
            </w:pPr>
          </w:p>
        </w:tc>
      </w:tr>
      <w:tr w:rsidR="0018116C" w:rsidRPr="001E516A" w:rsidDel="00CE2BA6" w14:paraId="4C6D9C27" w14:textId="77777777" w:rsidTr="004C23FB">
        <w:trPr>
          <w:trHeight w:val="456"/>
        </w:trPr>
        <w:tc>
          <w:tcPr>
            <w:tcW w:w="2263" w:type="dxa"/>
            <w:shd w:val="clear" w:color="auto" w:fill="D9D9D9" w:themeFill="background1" w:themeFillShade="D9"/>
            <w:vAlign w:val="center"/>
          </w:tcPr>
          <w:p w14:paraId="70073F8B" w14:textId="26718E82" w:rsidR="0018116C" w:rsidRDefault="004C23FB" w:rsidP="001C65F4">
            <w:pPr>
              <w:pStyle w:val="MSCReport-BulletedTableTextGrey"/>
              <w:numPr>
                <w:ilvl w:val="0"/>
                <w:numId w:val="0"/>
              </w:numPr>
              <w:rPr>
                <w:color w:val="auto"/>
                <w:szCs w:val="20"/>
              </w:rPr>
            </w:pPr>
            <w:r w:rsidRPr="004C23FB">
              <w:rPr>
                <w:color w:val="auto"/>
                <w:szCs w:val="20"/>
              </w:rPr>
              <w:t>Rationale for consequence score</w:t>
            </w:r>
          </w:p>
        </w:tc>
        <w:tc>
          <w:tcPr>
            <w:tcW w:w="8193" w:type="dxa"/>
            <w:gridSpan w:val="5"/>
            <w:shd w:val="clear" w:color="auto" w:fill="auto"/>
            <w:vAlign w:val="center"/>
          </w:tcPr>
          <w:p w14:paraId="611DB9CB" w14:textId="77777777" w:rsidR="0018116C" w:rsidRDefault="0018116C" w:rsidP="001C65F4">
            <w:pPr>
              <w:pStyle w:val="MSCReport-BulletedTableTextGrey"/>
              <w:numPr>
                <w:ilvl w:val="0"/>
                <w:numId w:val="0"/>
              </w:numPr>
            </w:pPr>
          </w:p>
        </w:tc>
      </w:tr>
    </w:tbl>
    <w:p w14:paraId="4FB577D3" w14:textId="7FC2B955" w:rsidR="009F22A7" w:rsidRDefault="009F22A7" w:rsidP="00C24F40">
      <w:pPr>
        <w:rPr>
          <w:b/>
        </w:rPr>
      </w:pPr>
    </w:p>
    <w:p w14:paraId="10C6C51B" w14:textId="28BF75DC" w:rsidR="00C62827" w:rsidRDefault="00C62827" w:rsidP="00C62827"/>
    <w:p w14:paraId="54194D5D" w14:textId="69B9DDD2" w:rsidR="0089440B" w:rsidRDefault="0089440B" w:rsidP="00C62827"/>
    <w:p w14:paraId="1A7FB6DB" w14:textId="614D95BA" w:rsidR="0089440B" w:rsidRDefault="0089440B" w:rsidP="00DA64A2"/>
    <w:p w14:paraId="7875DB9B" w14:textId="5C76BDBF" w:rsidR="00DA64A2" w:rsidRDefault="00DA64A2" w:rsidP="00DA64A2"/>
    <w:p w14:paraId="525A2CB7" w14:textId="68724AA2" w:rsidR="00DA64A2" w:rsidRDefault="00DA64A2" w:rsidP="00DA64A2"/>
    <w:p w14:paraId="03A6271C" w14:textId="1837131F" w:rsidR="00DA64A2" w:rsidRDefault="00DA64A2" w:rsidP="00DA64A2"/>
    <w:p w14:paraId="13E55DB6" w14:textId="6148D39A" w:rsidR="00DA64A2" w:rsidRDefault="00DA64A2" w:rsidP="00DA64A2"/>
    <w:p w14:paraId="41EA9589" w14:textId="5F777366" w:rsidR="00DA64A2" w:rsidRDefault="00DA64A2" w:rsidP="00DA64A2"/>
    <w:p w14:paraId="0492E69A" w14:textId="12A54D8F" w:rsidR="00DA64A2" w:rsidRDefault="00DA64A2" w:rsidP="00DA64A2"/>
    <w:p w14:paraId="6DC435D3" w14:textId="77777777" w:rsidR="00DA64A2" w:rsidRDefault="00DA64A2" w:rsidP="00DA64A2">
      <w:pPr>
        <w:sectPr w:rsidR="00DA64A2" w:rsidSect="00143B13">
          <w:pgSz w:w="11906" w:h="16838"/>
          <w:pgMar w:top="720" w:right="720" w:bottom="720" w:left="720" w:header="708" w:footer="708" w:gutter="0"/>
          <w:cols w:space="708"/>
          <w:docGrid w:linePitch="360"/>
        </w:sectPr>
      </w:pPr>
    </w:p>
    <w:p w14:paraId="05279E07" w14:textId="15805227" w:rsidR="00421B2A" w:rsidRDefault="00421B2A" w:rsidP="00BF5768">
      <w:pPr>
        <w:pStyle w:val="Level2"/>
      </w:pPr>
      <w:bookmarkStart w:id="26" w:name="_Hlk531789561"/>
      <w:r>
        <w:lastRenderedPageBreak/>
        <w:t>Harmonised fishery assessment</w:t>
      </w:r>
      <w:r w:rsidR="00380741">
        <w:t>s</w:t>
      </w:r>
      <w:r w:rsidR="009366D2">
        <w:t xml:space="preserve"> – delete if not applicable</w:t>
      </w:r>
    </w:p>
    <w:p w14:paraId="77F377AE" w14:textId="77777777" w:rsidR="00C84CDF" w:rsidRDefault="00C84CDF" w:rsidP="00540C39">
      <w:pPr>
        <w:pStyle w:val="MSCReport-AssessmentStage"/>
      </w:pPr>
      <w:r>
        <w:t>To be drafted</w:t>
      </w:r>
      <w:r w:rsidRPr="002E7526">
        <w:t xml:space="preserve"> at Announcement Comment Draft Report stage</w:t>
      </w:r>
    </w:p>
    <w:p w14:paraId="107BE41F" w14:textId="0249CE0A" w:rsidR="00421B2A" w:rsidRDefault="00F518D8" w:rsidP="00540C39">
      <w:pPr>
        <w:pStyle w:val="MSCReport-AssessmentStage"/>
      </w:pPr>
      <w:r>
        <w:t>To be completed at Public Certification Report 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421B2A" w14:paraId="32873926"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BEB2B03" w14:textId="77777777" w:rsidR="00421B2A" w:rsidRDefault="00421B2A" w:rsidP="00FA3144">
            <w:r>
              <w:t>Harmonisation is required in cases where assessments overlap, or new assessments overlap with pre-existing fisheries.</w:t>
            </w:r>
          </w:p>
          <w:p w14:paraId="07DE034F" w14:textId="77777777" w:rsidR="00421B2A" w:rsidRDefault="00421B2A" w:rsidP="00FA3144"/>
          <w:p w14:paraId="6B31B2DB" w14:textId="77777777" w:rsidR="00421B2A" w:rsidRDefault="00421B2A" w:rsidP="00FA3144">
            <w:r w:rsidRPr="0064570A">
              <w:t xml:space="preserve">If relevant, in accordance with FCP v2.1 Annex PB requirements, </w:t>
            </w:r>
            <w:r>
              <w:t>the report shall</w:t>
            </w:r>
            <w:r w:rsidRPr="0064570A">
              <w:t xml:space="preserve"> describe processes, activities and specific outcomes of efforts to harmonise fishery assessments.</w:t>
            </w:r>
            <w:r>
              <w:t xml:space="preserve"> The report shall identify the fisheries and Performance Indicators subject to harmonisation.</w:t>
            </w:r>
          </w:p>
          <w:p w14:paraId="6CA76E7F" w14:textId="77777777" w:rsidR="00421B2A" w:rsidRDefault="00421B2A" w:rsidP="00FA3144"/>
          <w:p w14:paraId="6E46F08D" w14:textId="77777777" w:rsidR="00421B2A" w:rsidRDefault="00421B2A" w:rsidP="00FA3144">
            <w:r>
              <w:t>Reference(s): FCP v2.1 Annex PB</w:t>
            </w:r>
          </w:p>
        </w:tc>
      </w:tr>
    </w:tbl>
    <w:p w14:paraId="08A83E40" w14:textId="77777777" w:rsidR="00421B2A" w:rsidRDefault="00421B2A" w:rsidP="00421B2A"/>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435"/>
        <w:gridCol w:w="671"/>
        <w:gridCol w:w="2764"/>
        <w:gridCol w:w="3435"/>
      </w:tblGrid>
      <w:tr w:rsidR="00421B2A" w14:paraId="0E6C6056" w14:textId="77777777" w:rsidTr="00FA3144">
        <w:trPr>
          <w:trHeight w:val="406"/>
        </w:trPr>
        <w:tc>
          <w:tcPr>
            <w:tcW w:w="4106"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968CFC1" w14:textId="77777777" w:rsidR="00421B2A" w:rsidRDefault="00421B2A" w:rsidP="00FA3144">
            <w:r>
              <w:rPr>
                <w:b/>
              </w:rPr>
              <w:t>Table X – Overlapping fisheries</w:t>
            </w:r>
          </w:p>
        </w:tc>
        <w:tc>
          <w:tcPr>
            <w:tcW w:w="6199"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4F6E2ED" w14:textId="77777777" w:rsidR="00421B2A" w:rsidRDefault="00421B2A" w:rsidP="00FA3144">
            <w:pPr>
              <w:jc w:val="center"/>
            </w:pPr>
          </w:p>
        </w:tc>
      </w:tr>
      <w:tr w:rsidR="00421B2A" w14:paraId="59408824" w14:textId="77777777" w:rsidTr="00FA3144">
        <w:trPr>
          <w:trHeight w:val="406"/>
        </w:trPr>
        <w:tc>
          <w:tcPr>
            <w:tcW w:w="3435" w:type="dxa"/>
            <w:shd w:val="clear" w:color="auto" w:fill="D9D9D9" w:themeFill="background1" w:themeFillShade="D9"/>
            <w:vAlign w:val="center"/>
          </w:tcPr>
          <w:p w14:paraId="6EB88C98" w14:textId="77777777" w:rsidR="00421B2A" w:rsidRDefault="00421B2A" w:rsidP="00FA3144">
            <w:r>
              <w:t>Fishery name</w:t>
            </w:r>
          </w:p>
        </w:tc>
        <w:tc>
          <w:tcPr>
            <w:tcW w:w="3435" w:type="dxa"/>
            <w:gridSpan w:val="2"/>
            <w:shd w:val="clear" w:color="auto" w:fill="D9D9D9" w:themeFill="background1" w:themeFillShade="D9"/>
            <w:vAlign w:val="center"/>
          </w:tcPr>
          <w:p w14:paraId="38F69CC1" w14:textId="77777777" w:rsidR="00421B2A" w:rsidRDefault="00421B2A" w:rsidP="00FA3144">
            <w:r>
              <w:t>Certification status and date</w:t>
            </w:r>
          </w:p>
        </w:tc>
        <w:tc>
          <w:tcPr>
            <w:tcW w:w="3435" w:type="dxa"/>
            <w:shd w:val="clear" w:color="auto" w:fill="D9D9D9" w:themeFill="background1" w:themeFillShade="D9"/>
            <w:vAlign w:val="center"/>
          </w:tcPr>
          <w:p w14:paraId="67E86390" w14:textId="77777777" w:rsidR="00421B2A" w:rsidRDefault="00421B2A" w:rsidP="00FA3144">
            <w:r w:rsidRPr="005F2F77">
              <w:t>Performance Indicators</w:t>
            </w:r>
            <w:r>
              <w:t xml:space="preserve"> to harmonise</w:t>
            </w:r>
          </w:p>
        </w:tc>
      </w:tr>
      <w:tr w:rsidR="00421B2A" w14:paraId="5E6275DB" w14:textId="77777777" w:rsidTr="00FA3144">
        <w:trPr>
          <w:trHeight w:val="406"/>
        </w:trPr>
        <w:tc>
          <w:tcPr>
            <w:tcW w:w="3435" w:type="dxa"/>
            <w:shd w:val="clear" w:color="auto" w:fill="auto"/>
            <w:vAlign w:val="center"/>
          </w:tcPr>
          <w:p w14:paraId="1BB3BE72" w14:textId="77777777" w:rsidR="00421B2A" w:rsidRDefault="00421B2A" w:rsidP="00FA3144"/>
        </w:tc>
        <w:tc>
          <w:tcPr>
            <w:tcW w:w="3435" w:type="dxa"/>
            <w:gridSpan w:val="2"/>
            <w:shd w:val="clear" w:color="auto" w:fill="auto"/>
            <w:vAlign w:val="center"/>
          </w:tcPr>
          <w:p w14:paraId="599DEE6F" w14:textId="77777777" w:rsidR="00421B2A" w:rsidRDefault="00421B2A" w:rsidP="00FA3144"/>
        </w:tc>
        <w:tc>
          <w:tcPr>
            <w:tcW w:w="3435" w:type="dxa"/>
            <w:shd w:val="clear" w:color="auto" w:fill="auto"/>
            <w:vAlign w:val="center"/>
          </w:tcPr>
          <w:p w14:paraId="1AD0FC0E" w14:textId="77777777" w:rsidR="00421B2A" w:rsidRPr="005F2F77" w:rsidRDefault="00421B2A" w:rsidP="00FA3144"/>
        </w:tc>
      </w:tr>
      <w:tr w:rsidR="00421B2A" w14:paraId="39E9948B" w14:textId="77777777" w:rsidTr="00FA3144">
        <w:trPr>
          <w:trHeight w:val="406"/>
        </w:trPr>
        <w:tc>
          <w:tcPr>
            <w:tcW w:w="3435" w:type="dxa"/>
            <w:shd w:val="clear" w:color="auto" w:fill="auto"/>
            <w:vAlign w:val="center"/>
          </w:tcPr>
          <w:p w14:paraId="02504B6C" w14:textId="77777777" w:rsidR="00421B2A" w:rsidRDefault="00421B2A" w:rsidP="00FA3144"/>
        </w:tc>
        <w:tc>
          <w:tcPr>
            <w:tcW w:w="3435" w:type="dxa"/>
            <w:gridSpan w:val="2"/>
            <w:shd w:val="clear" w:color="auto" w:fill="auto"/>
            <w:vAlign w:val="center"/>
          </w:tcPr>
          <w:p w14:paraId="5D6A212F" w14:textId="77777777" w:rsidR="00421B2A" w:rsidRDefault="00421B2A" w:rsidP="00FA3144"/>
        </w:tc>
        <w:tc>
          <w:tcPr>
            <w:tcW w:w="3435" w:type="dxa"/>
            <w:shd w:val="clear" w:color="auto" w:fill="auto"/>
            <w:vAlign w:val="center"/>
          </w:tcPr>
          <w:p w14:paraId="4B87F5B2" w14:textId="77777777" w:rsidR="00421B2A" w:rsidRPr="005F2F77" w:rsidRDefault="00421B2A" w:rsidP="00FA3144"/>
        </w:tc>
      </w:tr>
      <w:tr w:rsidR="00421B2A" w14:paraId="27733839" w14:textId="77777777" w:rsidTr="00FA3144">
        <w:trPr>
          <w:trHeight w:val="406"/>
        </w:trPr>
        <w:tc>
          <w:tcPr>
            <w:tcW w:w="3435" w:type="dxa"/>
            <w:shd w:val="clear" w:color="auto" w:fill="auto"/>
            <w:vAlign w:val="center"/>
          </w:tcPr>
          <w:p w14:paraId="50F45B08" w14:textId="77777777" w:rsidR="00421B2A" w:rsidRDefault="00421B2A" w:rsidP="00FA3144"/>
        </w:tc>
        <w:tc>
          <w:tcPr>
            <w:tcW w:w="3435" w:type="dxa"/>
            <w:gridSpan w:val="2"/>
            <w:shd w:val="clear" w:color="auto" w:fill="auto"/>
            <w:vAlign w:val="center"/>
          </w:tcPr>
          <w:p w14:paraId="49552722" w14:textId="77777777" w:rsidR="00421B2A" w:rsidRDefault="00421B2A" w:rsidP="00FA3144"/>
        </w:tc>
        <w:tc>
          <w:tcPr>
            <w:tcW w:w="3435" w:type="dxa"/>
            <w:shd w:val="clear" w:color="auto" w:fill="auto"/>
            <w:vAlign w:val="center"/>
          </w:tcPr>
          <w:p w14:paraId="62CB2C66" w14:textId="77777777" w:rsidR="00421B2A" w:rsidRPr="005F2F77" w:rsidRDefault="00421B2A" w:rsidP="00FA3144"/>
        </w:tc>
      </w:tr>
      <w:tr w:rsidR="00421B2A" w14:paraId="2E3B0587" w14:textId="77777777" w:rsidTr="00FA3144">
        <w:trPr>
          <w:trHeight w:val="406"/>
        </w:trPr>
        <w:tc>
          <w:tcPr>
            <w:tcW w:w="3435" w:type="dxa"/>
            <w:shd w:val="clear" w:color="auto" w:fill="auto"/>
            <w:vAlign w:val="center"/>
          </w:tcPr>
          <w:p w14:paraId="0A409D28" w14:textId="77777777" w:rsidR="00421B2A" w:rsidRDefault="00421B2A" w:rsidP="00FA3144"/>
        </w:tc>
        <w:tc>
          <w:tcPr>
            <w:tcW w:w="3435" w:type="dxa"/>
            <w:gridSpan w:val="2"/>
            <w:shd w:val="clear" w:color="auto" w:fill="auto"/>
            <w:vAlign w:val="center"/>
          </w:tcPr>
          <w:p w14:paraId="6BD9AEB7" w14:textId="77777777" w:rsidR="00421B2A" w:rsidRDefault="00421B2A" w:rsidP="00FA3144"/>
        </w:tc>
        <w:tc>
          <w:tcPr>
            <w:tcW w:w="3435" w:type="dxa"/>
            <w:shd w:val="clear" w:color="auto" w:fill="auto"/>
            <w:vAlign w:val="center"/>
          </w:tcPr>
          <w:p w14:paraId="1910A29C" w14:textId="77777777" w:rsidR="00421B2A" w:rsidRPr="005F2F77" w:rsidRDefault="00421B2A" w:rsidP="00FA3144"/>
        </w:tc>
      </w:tr>
    </w:tbl>
    <w:p w14:paraId="100880DA" w14:textId="3EE3E4C2" w:rsidR="00421B2A" w:rsidRDefault="00421B2A" w:rsidP="00421B2A"/>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4106"/>
        <w:gridCol w:w="3544"/>
        <w:gridCol w:w="2655"/>
      </w:tblGrid>
      <w:tr w:rsidR="00274992" w14:paraId="66585AD5" w14:textId="77777777" w:rsidTr="001C65F4">
        <w:trPr>
          <w:trHeight w:val="406"/>
        </w:trPr>
        <w:tc>
          <w:tcPr>
            <w:tcW w:w="4106"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78B3799" w14:textId="77777777" w:rsidR="00274992" w:rsidRDefault="00274992" w:rsidP="001C65F4">
            <w:r>
              <w:rPr>
                <w:b/>
              </w:rPr>
              <w:t>Table X – Overlapping fisheries</w:t>
            </w:r>
          </w:p>
        </w:tc>
        <w:tc>
          <w:tcPr>
            <w:tcW w:w="6199"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2E0D500" w14:textId="77777777" w:rsidR="00274992" w:rsidRDefault="00274992" w:rsidP="001C65F4">
            <w:pPr>
              <w:jc w:val="center"/>
            </w:pPr>
          </w:p>
        </w:tc>
      </w:tr>
      <w:tr w:rsidR="00274992" w14:paraId="2AB013CA" w14:textId="77777777" w:rsidTr="001C65F4">
        <w:trPr>
          <w:trHeight w:val="406"/>
        </w:trPr>
        <w:tc>
          <w:tcPr>
            <w:tcW w:w="10305" w:type="dxa"/>
            <w:gridSpan w:val="3"/>
            <w:shd w:val="clear" w:color="auto" w:fill="D9D9D9" w:themeFill="background1" w:themeFillShade="D9"/>
            <w:vAlign w:val="center"/>
          </w:tcPr>
          <w:p w14:paraId="575D2061" w14:textId="3DE9495B" w:rsidR="00274992" w:rsidRDefault="002C79BA" w:rsidP="001C65F4">
            <w:r>
              <w:t>Supporting information</w:t>
            </w:r>
          </w:p>
        </w:tc>
      </w:tr>
      <w:tr w:rsidR="002C79BA" w:rsidRPr="001C33B4" w14:paraId="23957099" w14:textId="77777777" w:rsidTr="00B32E29">
        <w:trPr>
          <w:trHeight w:val="406"/>
        </w:trPr>
        <w:tc>
          <w:tcPr>
            <w:tcW w:w="10305" w:type="dxa"/>
            <w:gridSpan w:val="3"/>
            <w:shd w:val="clear" w:color="auto" w:fill="F2F2F2" w:themeFill="background1" w:themeFillShade="F2"/>
            <w:vAlign w:val="center"/>
          </w:tcPr>
          <w:p w14:paraId="133CEE7A" w14:textId="28B10980" w:rsidR="002C79BA" w:rsidRPr="001C33B4" w:rsidRDefault="002C79BA" w:rsidP="00002C01">
            <w:pPr>
              <w:pStyle w:val="ListParagraph"/>
              <w:numPr>
                <w:ilvl w:val="0"/>
                <w:numId w:val="27"/>
              </w:numPr>
              <w:rPr>
                <w:rFonts w:cs="Arial"/>
              </w:rPr>
            </w:pPr>
            <w:r w:rsidRPr="00002C01">
              <w:rPr>
                <w:rFonts w:cs="Arial"/>
                <w:color w:val="7F7F7F" w:themeColor="text1" w:themeTint="80"/>
              </w:rPr>
              <w:t>Describe any background or supporting information relevant to the harmonisation activities, processes and outcomes.</w:t>
            </w:r>
          </w:p>
        </w:tc>
      </w:tr>
      <w:tr w:rsidR="002C79BA" w:rsidRPr="00182019" w14:paraId="19FBE3CC" w14:textId="77777777" w:rsidTr="00B32E29">
        <w:trPr>
          <w:trHeight w:val="406"/>
        </w:trPr>
        <w:tc>
          <w:tcPr>
            <w:tcW w:w="10305" w:type="dxa"/>
            <w:gridSpan w:val="3"/>
            <w:shd w:val="clear" w:color="auto" w:fill="auto"/>
            <w:vAlign w:val="center"/>
          </w:tcPr>
          <w:p w14:paraId="370D72DA" w14:textId="77777777" w:rsidR="002C79BA" w:rsidRPr="00182019" w:rsidRDefault="002C79BA" w:rsidP="00B32E29">
            <w:pPr>
              <w:rPr>
                <w:rFonts w:cs="Arial"/>
              </w:rPr>
            </w:pPr>
          </w:p>
        </w:tc>
      </w:tr>
      <w:tr w:rsidR="0054469B" w14:paraId="26092189" w14:textId="77777777" w:rsidTr="002C79BA">
        <w:trPr>
          <w:trHeight w:val="406"/>
        </w:trPr>
        <w:tc>
          <w:tcPr>
            <w:tcW w:w="7650" w:type="dxa"/>
            <w:gridSpan w:val="2"/>
            <w:shd w:val="clear" w:color="auto" w:fill="D9D9D9" w:themeFill="background1" w:themeFillShade="D9"/>
            <w:vAlign w:val="center"/>
          </w:tcPr>
          <w:p w14:paraId="4B212BAD" w14:textId="0F93C292" w:rsidR="0054469B" w:rsidRDefault="0054469B" w:rsidP="001C65F4">
            <w:r>
              <w:t xml:space="preserve">Was either FCP v2.1 Annex </w:t>
            </w:r>
            <w:r w:rsidRPr="0083074E">
              <w:rPr>
                <w:rFonts w:cs="Arial"/>
              </w:rPr>
              <w:t>PB</w:t>
            </w:r>
            <w:r>
              <w:rPr>
                <w:rFonts w:cs="Arial"/>
              </w:rPr>
              <w:t>1.3.3.4 or PB1.3.4.5</w:t>
            </w:r>
            <w:r w:rsidRPr="0083074E">
              <w:rPr>
                <w:rFonts w:cs="Arial"/>
              </w:rPr>
              <w:t xml:space="preserve"> </w:t>
            </w:r>
            <w:r>
              <w:rPr>
                <w:rFonts w:cs="Arial"/>
              </w:rPr>
              <w:t>applied when harmonising?</w:t>
            </w:r>
          </w:p>
        </w:tc>
        <w:tc>
          <w:tcPr>
            <w:tcW w:w="2655" w:type="dxa"/>
            <w:shd w:val="clear" w:color="auto" w:fill="auto"/>
            <w:vAlign w:val="center"/>
          </w:tcPr>
          <w:p w14:paraId="4A3673E6" w14:textId="76EAF950" w:rsidR="0054469B" w:rsidRPr="002C79BA" w:rsidRDefault="0054469B" w:rsidP="002C79BA">
            <w:pPr>
              <w:jc w:val="center"/>
              <w:rPr>
                <w:b/>
              </w:rPr>
            </w:pPr>
            <w:r w:rsidRPr="002C79BA">
              <w:rPr>
                <w:b/>
              </w:rPr>
              <w:t>Yes / No</w:t>
            </w:r>
          </w:p>
        </w:tc>
      </w:tr>
      <w:tr w:rsidR="001C33B4" w14:paraId="40E8921D" w14:textId="77777777" w:rsidTr="002C79BA">
        <w:trPr>
          <w:trHeight w:val="406"/>
        </w:trPr>
        <w:tc>
          <w:tcPr>
            <w:tcW w:w="7650" w:type="dxa"/>
            <w:gridSpan w:val="2"/>
            <w:shd w:val="clear" w:color="auto" w:fill="D9D9D9" w:themeFill="background1" w:themeFillShade="D9"/>
            <w:vAlign w:val="center"/>
          </w:tcPr>
          <w:p w14:paraId="408B44A4" w14:textId="79944AC2" w:rsidR="001C33B4" w:rsidRDefault="002C79BA" w:rsidP="001C65F4">
            <w:r>
              <w:t>Da</w:t>
            </w:r>
            <w:r w:rsidR="001C33B4">
              <w:t xml:space="preserve">te </w:t>
            </w:r>
            <w:r w:rsidR="001C33B4">
              <w:rPr>
                <w:rFonts w:cs="Arial"/>
              </w:rPr>
              <w:t>of harmonisation meeting</w:t>
            </w:r>
          </w:p>
        </w:tc>
        <w:tc>
          <w:tcPr>
            <w:tcW w:w="2655" w:type="dxa"/>
            <w:shd w:val="clear" w:color="auto" w:fill="auto"/>
            <w:vAlign w:val="center"/>
          </w:tcPr>
          <w:p w14:paraId="39D52491" w14:textId="2EAB381C" w:rsidR="001C33B4" w:rsidRPr="002C79BA" w:rsidRDefault="002C79BA" w:rsidP="002C79BA">
            <w:pPr>
              <w:jc w:val="center"/>
              <w:rPr>
                <w:b/>
              </w:rPr>
            </w:pPr>
            <w:r w:rsidRPr="002C79BA">
              <w:rPr>
                <w:b/>
              </w:rPr>
              <w:t>DD / MM / YY</w:t>
            </w:r>
          </w:p>
        </w:tc>
      </w:tr>
      <w:tr w:rsidR="00E13632" w14:paraId="217E32EF" w14:textId="77777777" w:rsidTr="001C65F4">
        <w:trPr>
          <w:trHeight w:val="406"/>
        </w:trPr>
        <w:tc>
          <w:tcPr>
            <w:tcW w:w="10305" w:type="dxa"/>
            <w:gridSpan w:val="3"/>
            <w:shd w:val="clear" w:color="auto" w:fill="D9D9D9" w:themeFill="background1" w:themeFillShade="D9"/>
            <w:vAlign w:val="center"/>
          </w:tcPr>
          <w:p w14:paraId="7D1B75AC" w14:textId="4E1C2952" w:rsidR="00E13632" w:rsidRPr="001C33B4" w:rsidRDefault="001C33B4" w:rsidP="001C65F4">
            <w:pPr>
              <w:rPr>
                <w:rFonts w:cs="Arial"/>
              </w:rPr>
            </w:pPr>
            <w:r>
              <w:rPr>
                <w:rFonts w:cs="Arial"/>
              </w:rPr>
              <w:t xml:space="preserve">If applicable, describe the meeting outcome </w:t>
            </w:r>
          </w:p>
        </w:tc>
      </w:tr>
      <w:tr w:rsidR="001C33B4" w14:paraId="6084C3C2" w14:textId="77777777" w:rsidTr="001C33B4">
        <w:trPr>
          <w:trHeight w:val="406"/>
        </w:trPr>
        <w:tc>
          <w:tcPr>
            <w:tcW w:w="10305" w:type="dxa"/>
            <w:gridSpan w:val="3"/>
            <w:shd w:val="clear" w:color="auto" w:fill="F2F2F2" w:themeFill="background1" w:themeFillShade="F2"/>
            <w:vAlign w:val="center"/>
          </w:tcPr>
          <w:p w14:paraId="690E3143" w14:textId="4194E8B8" w:rsidR="001C33B4" w:rsidRPr="001C33B4" w:rsidRDefault="001C33B4" w:rsidP="00002C01">
            <w:pPr>
              <w:pStyle w:val="ListParagraph"/>
              <w:numPr>
                <w:ilvl w:val="0"/>
                <w:numId w:val="27"/>
              </w:numPr>
              <w:rPr>
                <w:rFonts w:cs="Arial"/>
              </w:rPr>
            </w:pPr>
            <w:r w:rsidRPr="00002C01">
              <w:rPr>
                <w:rFonts w:cs="Arial"/>
                <w:color w:val="7F7F7F" w:themeColor="text1" w:themeTint="80"/>
              </w:rPr>
              <w:t>e.g. Agreement found among teams or lowest score adopted.</w:t>
            </w:r>
          </w:p>
        </w:tc>
      </w:tr>
      <w:tr w:rsidR="001C33B4" w14:paraId="460853C9" w14:textId="77777777" w:rsidTr="001C33B4">
        <w:trPr>
          <w:trHeight w:val="406"/>
        </w:trPr>
        <w:tc>
          <w:tcPr>
            <w:tcW w:w="10305" w:type="dxa"/>
            <w:gridSpan w:val="3"/>
            <w:shd w:val="clear" w:color="auto" w:fill="auto"/>
            <w:vAlign w:val="center"/>
          </w:tcPr>
          <w:p w14:paraId="005B34E1" w14:textId="77777777" w:rsidR="001C33B4" w:rsidRPr="00182019" w:rsidRDefault="001C33B4" w:rsidP="001C65F4">
            <w:pPr>
              <w:rPr>
                <w:rFonts w:cs="Arial"/>
              </w:rPr>
            </w:pPr>
          </w:p>
        </w:tc>
      </w:tr>
    </w:tbl>
    <w:p w14:paraId="10F5CBEE" w14:textId="77777777" w:rsidR="00F46206" w:rsidRDefault="00F46206" w:rsidP="00F46206"/>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061"/>
        <w:gridCol w:w="2045"/>
        <w:gridCol w:w="16"/>
        <w:gridCol w:w="2061"/>
        <w:gridCol w:w="2061"/>
        <w:gridCol w:w="2061"/>
      </w:tblGrid>
      <w:tr w:rsidR="00F46206" w14:paraId="405B686F" w14:textId="77777777" w:rsidTr="00B229C1">
        <w:trPr>
          <w:trHeight w:val="406"/>
        </w:trPr>
        <w:tc>
          <w:tcPr>
            <w:tcW w:w="4106"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09D34D7" w14:textId="77777777" w:rsidR="00F46206" w:rsidRDefault="00F46206" w:rsidP="00B229C1">
            <w:r>
              <w:rPr>
                <w:b/>
              </w:rPr>
              <w:t xml:space="preserve">Table X – Scoring differences </w:t>
            </w:r>
          </w:p>
        </w:tc>
        <w:tc>
          <w:tcPr>
            <w:tcW w:w="6199" w:type="dxa"/>
            <w:gridSpan w:val="4"/>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A00EB9A" w14:textId="77777777" w:rsidR="00F46206" w:rsidRDefault="00F46206" w:rsidP="00B229C1">
            <w:pPr>
              <w:jc w:val="center"/>
            </w:pPr>
          </w:p>
        </w:tc>
      </w:tr>
      <w:tr w:rsidR="00F46206" w14:paraId="0ABD3AC3" w14:textId="77777777" w:rsidTr="00B229C1">
        <w:trPr>
          <w:trHeight w:val="406"/>
        </w:trPr>
        <w:tc>
          <w:tcPr>
            <w:tcW w:w="2061" w:type="dxa"/>
            <w:shd w:val="clear" w:color="auto" w:fill="D9D9D9" w:themeFill="background1" w:themeFillShade="D9"/>
            <w:vAlign w:val="center"/>
          </w:tcPr>
          <w:p w14:paraId="0DC23CF9" w14:textId="77777777" w:rsidR="00F46206" w:rsidRDefault="00F46206" w:rsidP="00B229C1">
            <w:r>
              <w:t>Performance Indicators (PIs)</w:t>
            </w:r>
          </w:p>
        </w:tc>
        <w:tc>
          <w:tcPr>
            <w:tcW w:w="2061" w:type="dxa"/>
            <w:gridSpan w:val="2"/>
            <w:shd w:val="clear" w:color="auto" w:fill="D9D9D9" w:themeFill="background1" w:themeFillShade="D9"/>
            <w:vAlign w:val="center"/>
          </w:tcPr>
          <w:p w14:paraId="6FA9DD58" w14:textId="77777777" w:rsidR="00F46206" w:rsidRDefault="00F46206" w:rsidP="00B229C1">
            <w:r>
              <w:t>Fishery name</w:t>
            </w:r>
          </w:p>
        </w:tc>
        <w:tc>
          <w:tcPr>
            <w:tcW w:w="2061" w:type="dxa"/>
            <w:shd w:val="clear" w:color="auto" w:fill="D9D9D9" w:themeFill="background1" w:themeFillShade="D9"/>
            <w:vAlign w:val="center"/>
          </w:tcPr>
          <w:p w14:paraId="629D5E58" w14:textId="77777777" w:rsidR="00F46206" w:rsidRDefault="00F46206" w:rsidP="00B229C1">
            <w:r>
              <w:t>Fishery name</w:t>
            </w:r>
          </w:p>
        </w:tc>
        <w:tc>
          <w:tcPr>
            <w:tcW w:w="2061" w:type="dxa"/>
            <w:shd w:val="clear" w:color="auto" w:fill="D9D9D9" w:themeFill="background1" w:themeFillShade="D9"/>
            <w:vAlign w:val="center"/>
          </w:tcPr>
          <w:p w14:paraId="4A394D08" w14:textId="77777777" w:rsidR="00F46206" w:rsidRDefault="00F46206" w:rsidP="00B229C1">
            <w:r>
              <w:t>Fishery name</w:t>
            </w:r>
          </w:p>
        </w:tc>
        <w:tc>
          <w:tcPr>
            <w:tcW w:w="2061" w:type="dxa"/>
            <w:shd w:val="clear" w:color="auto" w:fill="D9D9D9" w:themeFill="background1" w:themeFillShade="D9"/>
            <w:vAlign w:val="center"/>
          </w:tcPr>
          <w:p w14:paraId="134CF770" w14:textId="77777777" w:rsidR="00F46206" w:rsidRDefault="00F46206" w:rsidP="00B229C1">
            <w:r>
              <w:t>Fishery name</w:t>
            </w:r>
          </w:p>
        </w:tc>
      </w:tr>
      <w:tr w:rsidR="00F46206" w14:paraId="29D872A2" w14:textId="77777777" w:rsidTr="00B229C1">
        <w:trPr>
          <w:trHeight w:val="406"/>
        </w:trPr>
        <w:tc>
          <w:tcPr>
            <w:tcW w:w="2061" w:type="dxa"/>
            <w:shd w:val="clear" w:color="auto" w:fill="D9D9D9" w:themeFill="background1" w:themeFillShade="D9"/>
            <w:vAlign w:val="center"/>
          </w:tcPr>
          <w:p w14:paraId="188411BA" w14:textId="7573A2A0" w:rsidR="00F46206" w:rsidRPr="004E04E9" w:rsidRDefault="00F46206" w:rsidP="00B229C1">
            <w:pPr>
              <w:rPr>
                <w:b/>
              </w:rPr>
            </w:pPr>
            <w:r w:rsidRPr="004E04E9">
              <w:rPr>
                <w:b/>
              </w:rPr>
              <w:t>PI</w:t>
            </w:r>
            <w:r w:rsidR="004E04E9">
              <w:rPr>
                <w:b/>
              </w:rPr>
              <w:t xml:space="preserve"> </w:t>
            </w:r>
          </w:p>
        </w:tc>
        <w:tc>
          <w:tcPr>
            <w:tcW w:w="2061" w:type="dxa"/>
            <w:gridSpan w:val="2"/>
            <w:shd w:val="clear" w:color="auto" w:fill="auto"/>
            <w:vAlign w:val="center"/>
          </w:tcPr>
          <w:p w14:paraId="1DA8B99B" w14:textId="77777777" w:rsidR="00F46206" w:rsidRPr="00966E47" w:rsidRDefault="00F46206" w:rsidP="00B229C1">
            <w:pPr>
              <w:rPr>
                <w:b/>
              </w:rPr>
            </w:pPr>
            <w:r w:rsidRPr="00966E47">
              <w:rPr>
                <w:b/>
              </w:rPr>
              <w:t>Score</w:t>
            </w:r>
          </w:p>
        </w:tc>
        <w:tc>
          <w:tcPr>
            <w:tcW w:w="2061" w:type="dxa"/>
            <w:shd w:val="clear" w:color="auto" w:fill="auto"/>
            <w:vAlign w:val="center"/>
          </w:tcPr>
          <w:p w14:paraId="6CE52927" w14:textId="77777777" w:rsidR="00F46206" w:rsidRPr="00966E47" w:rsidRDefault="00F46206" w:rsidP="00B229C1">
            <w:pPr>
              <w:rPr>
                <w:b/>
              </w:rPr>
            </w:pPr>
            <w:r w:rsidRPr="00966E47">
              <w:rPr>
                <w:b/>
              </w:rPr>
              <w:t>Score</w:t>
            </w:r>
          </w:p>
        </w:tc>
        <w:tc>
          <w:tcPr>
            <w:tcW w:w="2061" w:type="dxa"/>
            <w:shd w:val="clear" w:color="auto" w:fill="auto"/>
            <w:vAlign w:val="center"/>
          </w:tcPr>
          <w:p w14:paraId="2E689FB3" w14:textId="77777777" w:rsidR="00F46206" w:rsidRPr="00966E47" w:rsidRDefault="00F46206" w:rsidP="00B229C1">
            <w:pPr>
              <w:rPr>
                <w:b/>
              </w:rPr>
            </w:pPr>
            <w:r w:rsidRPr="00966E47">
              <w:rPr>
                <w:b/>
              </w:rPr>
              <w:t>Score</w:t>
            </w:r>
          </w:p>
        </w:tc>
        <w:tc>
          <w:tcPr>
            <w:tcW w:w="2061" w:type="dxa"/>
            <w:shd w:val="clear" w:color="auto" w:fill="auto"/>
            <w:vAlign w:val="center"/>
          </w:tcPr>
          <w:p w14:paraId="7EC36A78" w14:textId="77777777" w:rsidR="00F46206" w:rsidRPr="00966E47" w:rsidRDefault="00F46206" w:rsidP="00B229C1">
            <w:pPr>
              <w:rPr>
                <w:b/>
              </w:rPr>
            </w:pPr>
            <w:r w:rsidRPr="00966E47">
              <w:rPr>
                <w:b/>
              </w:rPr>
              <w:t>Score</w:t>
            </w:r>
          </w:p>
        </w:tc>
      </w:tr>
      <w:tr w:rsidR="00F46206" w14:paraId="0780201E" w14:textId="77777777" w:rsidTr="00B229C1">
        <w:trPr>
          <w:trHeight w:val="406"/>
        </w:trPr>
        <w:tc>
          <w:tcPr>
            <w:tcW w:w="2061" w:type="dxa"/>
            <w:shd w:val="clear" w:color="auto" w:fill="D9D9D9" w:themeFill="background1" w:themeFillShade="D9"/>
            <w:vAlign w:val="center"/>
          </w:tcPr>
          <w:p w14:paraId="6FB28033" w14:textId="77777777" w:rsidR="00F46206" w:rsidRPr="004E04E9" w:rsidRDefault="00F46206" w:rsidP="00B229C1">
            <w:pPr>
              <w:rPr>
                <w:b/>
              </w:rPr>
            </w:pPr>
            <w:r w:rsidRPr="004E04E9">
              <w:rPr>
                <w:b/>
              </w:rPr>
              <w:t>PI</w:t>
            </w:r>
          </w:p>
        </w:tc>
        <w:tc>
          <w:tcPr>
            <w:tcW w:w="2061" w:type="dxa"/>
            <w:gridSpan w:val="2"/>
            <w:shd w:val="clear" w:color="auto" w:fill="auto"/>
            <w:vAlign w:val="center"/>
          </w:tcPr>
          <w:p w14:paraId="2DED0C14" w14:textId="77777777" w:rsidR="00F46206" w:rsidRPr="00966E47" w:rsidRDefault="00F46206" w:rsidP="00B229C1">
            <w:pPr>
              <w:rPr>
                <w:b/>
              </w:rPr>
            </w:pPr>
            <w:r w:rsidRPr="00966E47">
              <w:rPr>
                <w:b/>
              </w:rPr>
              <w:t>Score</w:t>
            </w:r>
          </w:p>
        </w:tc>
        <w:tc>
          <w:tcPr>
            <w:tcW w:w="2061" w:type="dxa"/>
            <w:shd w:val="clear" w:color="auto" w:fill="auto"/>
            <w:vAlign w:val="center"/>
          </w:tcPr>
          <w:p w14:paraId="79F5364D" w14:textId="77777777" w:rsidR="00F46206" w:rsidRPr="00966E47" w:rsidRDefault="00F46206" w:rsidP="00B229C1">
            <w:pPr>
              <w:rPr>
                <w:b/>
              </w:rPr>
            </w:pPr>
            <w:r w:rsidRPr="00966E47">
              <w:rPr>
                <w:b/>
              </w:rPr>
              <w:t>Score</w:t>
            </w:r>
          </w:p>
        </w:tc>
        <w:tc>
          <w:tcPr>
            <w:tcW w:w="2061" w:type="dxa"/>
            <w:shd w:val="clear" w:color="auto" w:fill="auto"/>
            <w:vAlign w:val="center"/>
          </w:tcPr>
          <w:p w14:paraId="4F311C69" w14:textId="77777777" w:rsidR="00F46206" w:rsidRPr="00966E47" w:rsidRDefault="00F46206" w:rsidP="00B229C1">
            <w:pPr>
              <w:rPr>
                <w:b/>
              </w:rPr>
            </w:pPr>
            <w:r w:rsidRPr="00966E47">
              <w:rPr>
                <w:b/>
              </w:rPr>
              <w:t>Score</w:t>
            </w:r>
          </w:p>
        </w:tc>
        <w:tc>
          <w:tcPr>
            <w:tcW w:w="2061" w:type="dxa"/>
            <w:shd w:val="clear" w:color="auto" w:fill="auto"/>
            <w:vAlign w:val="center"/>
          </w:tcPr>
          <w:p w14:paraId="2A1BCC7A" w14:textId="77777777" w:rsidR="00F46206" w:rsidRPr="00966E47" w:rsidRDefault="00F46206" w:rsidP="00B229C1">
            <w:pPr>
              <w:rPr>
                <w:b/>
              </w:rPr>
            </w:pPr>
            <w:r w:rsidRPr="00966E47">
              <w:rPr>
                <w:b/>
              </w:rPr>
              <w:t>Score</w:t>
            </w:r>
          </w:p>
        </w:tc>
      </w:tr>
      <w:tr w:rsidR="00F46206" w14:paraId="45A66C50" w14:textId="77777777" w:rsidTr="00B229C1">
        <w:trPr>
          <w:trHeight w:val="406"/>
        </w:trPr>
        <w:tc>
          <w:tcPr>
            <w:tcW w:w="2061" w:type="dxa"/>
            <w:shd w:val="clear" w:color="auto" w:fill="D9D9D9" w:themeFill="background1" w:themeFillShade="D9"/>
            <w:vAlign w:val="center"/>
          </w:tcPr>
          <w:p w14:paraId="595CD06D" w14:textId="77777777" w:rsidR="00F46206" w:rsidRPr="004E04E9" w:rsidRDefault="00F46206" w:rsidP="00B229C1">
            <w:pPr>
              <w:rPr>
                <w:b/>
              </w:rPr>
            </w:pPr>
            <w:r w:rsidRPr="004E04E9">
              <w:rPr>
                <w:b/>
              </w:rPr>
              <w:t>PI</w:t>
            </w:r>
          </w:p>
        </w:tc>
        <w:tc>
          <w:tcPr>
            <w:tcW w:w="2061" w:type="dxa"/>
            <w:gridSpan w:val="2"/>
            <w:shd w:val="clear" w:color="auto" w:fill="auto"/>
            <w:vAlign w:val="center"/>
          </w:tcPr>
          <w:p w14:paraId="58B4C1E8" w14:textId="77777777" w:rsidR="00F46206" w:rsidRPr="00966E47" w:rsidRDefault="00F46206" w:rsidP="00B229C1">
            <w:pPr>
              <w:rPr>
                <w:b/>
              </w:rPr>
            </w:pPr>
            <w:r w:rsidRPr="00966E47">
              <w:rPr>
                <w:b/>
              </w:rPr>
              <w:t>Score</w:t>
            </w:r>
          </w:p>
        </w:tc>
        <w:tc>
          <w:tcPr>
            <w:tcW w:w="2061" w:type="dxa"/>
            <w:shd w:val="clear" w:color="auto" w:fill="auto"/>
            <w:vAlign w:val="center"/>
          </w:tcPr>
          <w:p w14:paraId="297FD918" w14:textId="77777777" w:rsidR="00F46206" w:rsidRPr="00966E47" w:rsidRDefault="00F46206" w:rsidP="00B229C1">
            <w:pPr>
              <w:rPr>
                <w:b/>
              </w:rPr>
            </w:pPr>
            <w:r w:rsidRPr="00966E47">
              <w:rPr>
                <w:b/>
              </w:rPr>
              <w:t>Score</w:t>
            </w:r>
          </w:p>
        </w:tc>
        <w:tc>
          <w:tcPr>
            <w:tcW w:w="2061" w:type="dxa"/>
            <w:shd w:val="clear" w:color="auto" w:fill="auto"/>
            <w:vAlign w:val="center"/>
          </w:tcPr>
          <w:p w14:paraId="28B83234" w14:textId="77777777" w:rsidR="00F46206" w:rsidRPr="00966E47" w:rsidRDefault="00F46206" w:rsidP="00B229C1">
            <w:pPr>
              <w:rPr>
                <w:b/>
              </w:rPr>
            </w:pPr>
            <w:r w:rsidRPr="00966E47">
              <w:rPr>
                <w:b/>
              </w:rPr>
              <w:t>Score</w:t>
            </w:r>
          </w:p>
        </w:tc>
        <w:tc>
          <w:tcPr>
            <w:tcW w:w="2061" w:type="dxa"/>
            <w:shd w:val="clear" w:color="auto" w:fill="auto"/>
            <w:vAlign w:val="center"/>
          </w:tcPr>
          <w:p w14:paraId="3D6ACF7B" w14:textId="77777777" w:rsidR="00F46206" w:rsidRPr="00966E47" w:rsidRDefault="00F46206" w:rsidP="00B229C1">
            <w:pPr>
              <w:rPr>
                <w:b/>
              </w:rPr>
            </w:pPr>
            <w:r w:rsidRPr="00966E47">
              <w:rPr>
                <w:b/>
              </w:rPr>
              <w:t>Score</w:t>
            </w:r>
          </w:p>
        </w:tc>
      </w:tr>
    </w:tbl>
    <w:p w14:paraId="1C960F9B" w14:textId="77777777" w:rsidR="00F46206" w:rsidRDefault="00F46206" w:rsidP="00F46206"/>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0305"/>
      </w:tblGrid>
      <w:tr w:rsidR="00F46206" w14:paraId="3CDCBC0E" w14:textId="77777777" w:rsidTr="00B229C1">
        <w:trPr>
          <w:trHeight w:val="406"/>
        </w:trPr>
        <w:tc>
          <w:tcPr>
            <w:tcW w:w="10305"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3E17F48" w14:textId="77777777" w:rsidR="00F46206" w:rsidRDefault="00F46206" w:rsidP="00B229C1">
            <w:r>
              <w:rPr>
                <w:b/>
              </w:rPr>
              <w:lastRenderedPageBreak/>
              <w:t>Table X – Rationale for scoring differences</w:t>
            </w:r>
          </w:p>
        </w:tc>
      </w:tr>
      <w:tr w:rsidR="00F46206" w14:paraId="2D2FAA0E" w14:textId="77777777" w:rsidTr="00B229C1">
        <w:trPr>
          <w:trHeight w:val="406"/>
        </w:trPr>
        <w:tc>
          <w:tcPr>
            <w:tcW w:w="10305" w:type="dxa"/>
            <w:shd w:val="clear" w:color="auto" w:fill="D9D9D9" w:themeFill="background1" w:themeFillShade="D9"/>
            <w:vAlign w:val="center"/>
          </w:tcPr>
          <w:p w14:paraId="7B274930" w14:textId="0727AD5D" w:rsidR="00F46206" w:rsidRDefault="00F46206" w:rsidP="00B229C1">
            <w:r>
              <w:t>If applicable, explain</w:t>
            </w:r>
            <w:r w:rsidR="00164C2D">
              <w:t xml:space="preserve"> and justify</w:t>
            </w:r>
            <w:r>
              <w:t xml:space="preserve"> </w:t>
            </w:r>
            <w:r w:rsidR="003D5515">
              <w:t>any</w:t>
            </w:r>
            <w:r>
              <w:t xml:space="preserve"> difference in scoring</w:t>
            </w:r>
            <w:r w:rsidR="0083065A">
              <w:t xml:space="preserve"> </w:t>
            </w:r>
            <w:r w:rsidR="00BB33D2">
              <w:t>and rationale</w:t>
            </w:r>
            <w:r>
              <w:t xml:space="preserve"> for the relevant P</w:t>
            </w:r>
            <w:r w:rsidR="002C79BA">
              <w:t xml:space="preserve">erformance </w:t>
            </w:r>
            <w:r>
              <w:t>I</w:t>
            </w:r>
            <w:r w:rsidR="002C79BA">
              <w:t>ndicator</w:t>
            </w:r>
            <w:r>
              <w:t>s (FCP v2.1 Annex PB1.3.6)</w:t>
            </w:r>
          </w:p>
        </w:tc>
      </w:tr>
      <w:tr w:rsidR="00F46206" w14:paraId="244B69E1" w14:textId="77777777" w:rsidTr="00B229C1">
        <w:trPr>
          <w:trHeight w:val="406"/>
        </w:trPr>
        <w:tc>
          <w:tcPr>
            <w:tcW w:w="10305" w:type="dxa"/>
            <w:shd w:val="clear" w:color="auto" w:fill="auto"/>
            <w:vAlign w:val="center"/>
          </w:tcPr>
          <w:p w14:paraId="189B990E" w14:textId="77777777" w:rsidR="00F46206" w:rsidRDefault="00F46206" w:rsidP="00B229C1"/>
        </w:tc>
      </w:tr>
      <w:tr w:rsidR="00F46206" w14:paraId="670360CC" w14:textId="77777777" w:rsidTr="00B229C1">
        <w:trPr>
          <w:trHeight w:val="406"/>
        </w:trPr>
        <w:tc>
          <w:tcPr>
            <w:tcW w:w="10305" w:type="dxa"/>
            <w:shd w:val="clear" w:color="auto" w:fill="D9D9D9" w:themeFill="background1" w:themeFillShade="D9"/>
            <w:vAlign w:val="center"/>
          </w:tcPr>
          <w:p w14:paraId="7C29B4A0" w14:textId="77777777" w:rsidR="00F46206" w:rsidRDefault="00F46206" w:rsidP="00B229C1">
            <w:r>
              <w:t>If exceptional circumstances apply, outline the situation and whether there is agreement between or among teams on this determination</w:t>
            </w:r>
          </w:p>
        </w:tc>
      </w:tr>
      <w:tr w:rsidR="00F46206" w14:paraId="6FDD4737" w14:textId="77777777" w:rsidTr="00B229C1">
        <w:trPr>
          <w:trHeight w:val="406"/>
        </w:trPr>
        <w:tc>
          <w:tcPr>
            <w:tcW w:w="10305" w:type="dxa"/>
            <w:shd w:val="clear" w:color="auto" w:fill="auto"/>
            <w:vAlign w:val="center"/>
          </w:tcPr>
          <w:p w14:paraId="07A569EC" w14:textId="77777777" w:rsidR="00F46206" w:rsidRDefault="00F46206" w:rsidP="00B229C1"/>
        </w:tc>
      </w:tr>
    </w:tbl>
    <w:p w14:paraId="170209EF" w14:textId="77777777" w:rsidR="00F46206" w:rsidRDefault="00F46206" w:rsidP="00F46206"/>
    <w:p w14:paraId="29E2BC8E" w14:textId="7A686BC6" w:rsidR="007D4DE6" w:rsidRDefault="007D4DE6" w:rsidP="00421B2A"/>
    <w:p w14:paraId="12FB831E" w14:textId="77777777" w:rsidR="007D4DE6" w:rsidRDefault="007D4DE6" w:rsidP="00421B2A"/>
    <w:p w14:paraId="7FB540FD" w14:textId="77777777" w:rsidR="00274992" w:rsidRDefault="00274992" w:rsidP="00421B2A"/>
    <w:p w14:paraId="7F5CBC05" w14:textId="5252D35F" w:rsidR="00421B2A" w:rsidRDefault="00421B2A" w:rsidP="00421B2A"/>
    <w:p w14:paraId="610ED958" w14:textId="77777777" w:rsidR="00592B3B" w:rsidRDefault="00592B3B" w:rsidP="00421B2A"/>
    <w:p w14:paraId="57D0CBF5" w14:textId="7AE7A118" w:rsidR="00EF74C3" w:rsidRDefault="00EF74C3" w:rsidP="00421B2A"/>
    <w:p w14:paraId="231C024B" w14:textId="0490B25E" w:rsidR="002C79BA" w:rsidRDefault="002C79BA" w:rsidP="00421B2A"/>
    <w:p w14:paraId="3E177FB0" w14:textId="268A5DFA" w:rsidR="002C79BA" w:rsidRDefault="002C79BA" w:rsidP="00421B2A"/>
    <w:p w14:paraId="302686BB" w14:textId="77777777" w:rsidR="002C79BA" w:rsidRDefault="002C79BA" w:rsidP="00421B2A">
      <w:pPr>
        <w:sectPr w:rsidR="002C79BA" w:rsidSect="00143B13">
          <w:pgSz w:w="11906" w:h="16838"/>
          <w:pgMar w:top="720" w:right="720" w:bottom="720" w:left="720" w:header="708" w:footer="708" w:gutter="0"/>
          <w:cols w:space="708"/>
          <w:docGrid w:linePitch="360"/>
        </w:sectPr>
      </w:pPr>
    </w:p>
    <w:p w14:paraId="0C6321F7" w14:textId="1EFC548A" w:rsidR="00BF5768" w:rsidRDefault="00BF5768" w:rsidP="00BF5768">
      <w:pPr>
        <w:pStyle w:val="Level2"/>
      </w:pPr>
      <w:r>
        <w:lastRenderedPageBreak/>
        <w:t>Objection Procedure</w:t>
      </w:r>
      <w:bookmarkEnd w:id="26"/>
      <w:r w:rsidR="00A8595C">
        <w:t xml:space="preserve"> – delete if not applicable</w:t>
      </w:r>
    </w:p>
    <w:p w14:paraId="70D93219" w14:textId="7032DD64" w:rsidR="0007738F" w:rsidRDefault="0007738F" w:rsidP="00540C39">
      <w:pPr>
        <w:pStyle w:val="MSCReport-AssessmentStage"/>
      </w:pPr>
      <w:r>
        <w:t xml:space="preserve">To be added at Public Certification Report stage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64570A" w14:paraId="77F55AE0"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E23D090" w14:textId="7E14B62B" w:rsidR="0064570A" w:rsidRDefault="0064570A" w:rsidP="00FA3144">
            <w:r>
              <w:t>The report shall include all written decisions arising from a ‘Notice of Objection’, if received and accepted by the Independent Adjudicator.</w:t>
            </w:r>
          </w:p>
          <w:p w14:paraId="6F052423" w14:textId="77777777" w:rsidR="0064570A" w:rsidRDefault="0064570A" w:rsidP="00FA3144"/>
          <w:p w14:paraId="33484E6C" w14:textId="66254953" w:rsidR="0064570A" w:rsidRDefault="0064570A" w:rsidP="00FA3144">
            <w:r>
              <w:t>Reference(s): FCP v2.1 Annex PD</w:t>
            </w:r>
          </w:p>
        </w:tc>
      </w:tr>
    </w:tbl>
    <w:p w14:paraId="1AAC34D2" w14:textId="77777777" w:rsidR="0064570A" w:rsidRDefault="0064570A" w:rsidP="0064570A">
      <w:pPr>
        <w:rPr>
          <w:b/>
        </w:rPr>
      </w:pPr>
    </w:p>
    <w:p w14:paraId="1D9B4BF7" w14:textId="7B9D8B2D" w:rsidR="000E6F36" w:rsidRDefault="000E6F36" w:rsidP="000E6F36">
      <w:pPr>
        <w:rPr>
          <w:color w:val="000000" w:themeColor="text1" w:themeShade="80"/>
          <w:sz w:val="22"/>
          <w:lang w:eastAsia="ja-JP"/>
        </w:rPr>
      </w:pPr>
    </w:p>
    <w:p w14:paraId="1E7CF052" w14:textId="385BF645" w:rsidR="00955CAC" w:rsidRDefault="00955CAC" w:rsidP="00955CAC"/>
    <w:p w14:paraId="3B03822B" w14:textId="10A581F1" w:rsidR="0089440B" w:rsidRDefault="0089440B" w:rsidP="00955CAC"/>
    <w:p w14:paraId="3876B79E" w14:textId="76DC70EA" w:rsidR="0089440B" w:rsidRDefault="0089440B" w:rsidP="00955CAC"/>
    <w:p w14:paraId="01E4BD8B" w14:textId="190AC282" w:rsidR="00DA64A2" w:rsidRDefault="00DA64A2" w:rsidP="00955CAC"/>
    <w:p w14:paraId="4CD4A568" w14:textId="14DA58C1" w:rsidR="00DA64A2" w:rsidRDefault="00DA64A2" w:rsidP="00955CAC"/>
    <w:p w14:paraId="178BB304" w14:textId="655F5E31" w:rsidR="00DA64A2" w:rsidRDefault="00DA64A2" w:rsidP="00955CAC"/>
    <w:p w14:paraId="16AD716B" w14:textId="16E4D3C4" w:rsidR="00DA64A2" w:rsidRDefault="00DA64A2" w:rsidP="00955CAC"/>
    <w:p w14:paraId="639CBB07" w14:textId="0EBFD78F" w:rsidR="00DA64A2" w:rsidRDefault="00DA64A2" w:rsidP="00955CAC"/>
    <w:p w14:paraId="70BD3E85" w14:textId="27146FA6" w:rsidR="00DA64A2" w:rsidRDefault="00DA64A2" w:rsidP="00955CAC"/>
    <w:p w14:paraId="6066E0CC" w14:textId="77777777" w:rsidR="00DA64A2" w:rsidRDefault="00DA64A2" w:rsidP="00955CAC">
      <w:pPr>
        <w:sectPr w:rsidR="00DA64A2" w:rsidSect="00143B13">
          <w:pgSz w:w="11906" w:h="16838"/>
          <w:pgMar w:top="720" w:right="720" w:bottom="720" w:left="720" w:header="708" w:footer="708" w:gutter="0"/>
          <w:cols w:space="708"/>
          <w:docGrid w:linePitch="360"/>
        </w:sectPr>
      </w:pPr>
    </w:p>
    <w:p w14:paraId="56E3A04B" w14:textId="65CAE3B3" w:rsidR="002137F1" w:rsidRPr="00AF7772" w:rsidRDefault="002137F1" w:rsidP="00844C5E">
      <w:pPr>
        <w:pStyle w:val="Level1"/>
      </w:pPr>
      <w:r w:rsidRPr="00DC374D">
        <w:lastRenderedPageBreak/>
        <w:t xml:space="preserve">Corporate </w:t>
      </w:r>
      <w:r w:rsidR="00EC0FC4">
        <w:t>b</w:t>
      </w:r>
      <w:r w:rsidRPr="00DC374D">
        <w:t>randing</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574619" w14:paraId="0219C826" w14:textId="77777777" w:rsidTr="002164D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90244A2" w14:textId="77777777" w:rsidR="00574619" w:rsidRDefault="00574619" w:rsidP="00574619">
            <w:pPr>
              <w:pStyle w:val="Default"/>
              <w:jc w:val="both"/>
              <w:rPr>
                <w:rFonts w:eastAsia="Calibri"/>
                <w:color w:val="auto"/>
                <w:sz w:val="20"/>
                <w:szCs w:val="20"/>
              </w:rPr>
            </w:pPr>
            <w:r w:rsidRPr="0056196C">
              <w:rPr>
                <w:rFonts w:eastAsia="Calibri"/>
                <w:color w:val="auto"/>
                <w:sz w:val="20"/>
                <w:szCs w:val="20"/>
              </w:rPr>
              <w:t>This template may be formatted to comply with the Conformity Assessment Body (CAB) corporate identity. The CAB shall ensure that content and structure follow the template.</w:t>
            </w:r>
          </w:p>
          <w:p w14:paraId="370FA530" w14:textId="77777777" w:rsidR="00574619" w:rsidRPr="0056196C" w:rsidRDefault="00574619" w:rsidP="00574619">
            <w:pPr>
              <w:pStyle w:val="Default"/>
              <w:jc w:val="both"/>
              <w:rPr>
                <w:rFonts w:eastAsia="Calibri"/>
                <w:color w:val="auto"/>
                <w:sz w:val="20"/>
                <w:szCs w:val="20"/>
              </w:rPr>
            </w:pPr>
          </w:p>
          <w:p w14:paraId="6E40EDF6" w14:textId="33BCC93C" w:rsidR="00574619" w:rsidRDefault="00574619" w:rsidP="00574619">
            <w:pPr>
              <w:pStyle w:val="Default"/>
              <w:jc w:val="both"/>
              <w:rPr>
                <w:rFonts w:eastAsia="Calibri"/>
                <w:color w:val="auto"/>
                <w:sz w:val="20"/>
                <w:szCs w:val="20"/>
              </w:rPr>
            </w:pPr>
            <w:r w:rsidRPr="0056196C">
              <w:rPr>
                <w:rFonts w:eastAsia="Calibri"/>
                <w:color w:val="auto"/>
                <w:sz w:val="20"/>
                <w:szCs w:val="20"/>
              </w:rPr>
              <w:t>Examples of appropriate amendments are:</w:t>
            </w:r>
          </w:p>
          <w:p w14:paraId="6C80DA89" w14:textId="77777777" w:rsidR="00244913" w:rsidRPr="0056196C" w:rsidRDefault="00244913" w:rsidP="00574619">
            <w:pPr>
              <w:pStyle w:val="Default"/>
              <w:jc w:val="both"/>
              <w:rPr>
                <w:rFonts w:eastAsia="Calibri"/>
                <w:color w:val="auto"/>
                <w:sz w:val="20"/>
                <w:szCs w:val="20"/>
              </w:rPr>
            </w:pPr>
          </w:p>
          <w:p w14:paraId="4BF5FA2A" w14:textId="77777777" w:rsidR="00574619" w:rsidRDefault="00574619" w:rsidP="002B359D">
            <w:pPr>
              <w:pStyle w:val="ListParagraph"/>
              <w:numPr>
                <w:ilvl w:val="0"/>
                <w:numId w:val="21"/>
              </w:numPr>
              <w:spacing w:after="160" w:line="256" w:lineRule="auto"/>
              <w:rPr>
                <w:rFonts w:asciiTheme="minorHAnsi" w:hAnsiTheme="minorHAnsi"/>
              </w:rPr>
            </w:pPr>
            <w:r>
              <w:t>A title page with the company logo;</w:t>
            </w:r>
          </w:p>
          <w:p w14:paraId="368B0A94" w14:textId="77777777" w:rsidR="00574619" w:rsidRDefault="00574619" w:rsidP="002B359D">
            <w:pPr>
              <w:pStyle w:val="ListParagraph"/>
              <w:numPr>
                <w:ilvl w:val="0"/>
                <w:numId w:val="21"/>
              </w:numPr>
              <w:spacing w:after="160" w:line="256" w:lineRule="auto"/>
            </w:pPr>
            <w:r>
              <w:t>A company header and footer used throughout the report;</w:t>
            </w:r>
          </w:p>
          <w:p w14:paraId="0F21AA22" w14:textId="77777777" w:rsidR="00574619" w:rsidRDefault="00574619" w:rsidP="002B359D">
            <w:pPr>
              <w:pStyle w:val="ListParagraph"/>
              <w:numPr>
                <w:ilvl w:val="0"/>
                <w:numId w:val="21"/>
              </w:numPr>
              <w:spacing w:after="160" w:line="256" w:lineRule="auto"/>
            </w:pPr>
            <w:r>
              <w:t>Replacement of font styles;</w:t>
            </w:r>
          </w:p>
          <w:p w14:paraId="19889014" w14:textId="77777777" w:rsidR="00574619" w:rsidRDefault="00574619" w:rsidP="002B359D">
            <w:pPr>
              <w:pStyle w:val="ListParagraph"/>
              <w:numPr>
                <w:ilvl w:val="0"/>
                <w:numId w:val="21"/>
              </w:numPr>
              <w:spacing w:after="160" w:line="256" w:lineRule="auto"/>
            </w:pPr>
            <w:r>
              <w:t>Inclusion of contact details for the assessment team members in relation to consultation</w:t>
            </w:r>
          </w:p>
          <w:p w14:paraId="270C0BCF" w14:textId="77777777" w:rsidR="00574619" w:rsidRDefault="00574619" w:rsidP="002B359D">
            <w:pPr>
              <w:pStyle w:val="ListParagraph"/>
              <w:numPr>
                <w:ilvl w:val="0"/>
                <w:numId w:val="21"/>
              </w:numPr>
              <w:spacing w:after="160" w:line="256" w:lineRule="auto"/>
            </w:pPr>
            <w:r>
              <w:t>Deletion of any sections that are not applicable, though CABs should leave any sections that will be populated later in the assessment; and,</w:t>
            </w:r>
          </w:p>
          <w:p w14:paraId="5E551BD6" w14:textId="142DD50D" w:rsidR="00574619" w:rsidRDefault="00574619" w:rsidP="00574619">
            <w:r>
              <w:t>Deletion of introductory text or instructions.</w:t>
            </w:r>
          </w:p>
        </w:tc>
      </w:tr>
    </w:tbl>
    <w:p w14:paraId="4355B93A" w14:textId="51377427" w:rsidR="0074039C" w:rsidRDefault="0074039C" w:rsidP="00DA64A2"/>
    <w:p w14:paraId="576FDAE0" w14:textId="792CB3FD" w:rsidR="00DA64A2" w:rsidRDefault="00DA64A2" w:rsidP="00DA64A2"/>
    <w:p w14:paraId="4301F156" w14:textId="3C9456F8" w:rsidR="00DA64A2" w:rsidRDefault="00DA64A2" w:rsidP="00DA64A2"/>
    <w:p w14:paraId="21D9430F" w14:textId="26EE5D8F" w:rsidR="00DA64A2" w:rsidRDefault="00DA64A2" w:rsidP="00DA64A2"/>
    <w:p w14:paraId="2187F8E3" w14:textId="7863F04E" w:rsidR="00DA64A2" w:rsidRDefault="00DA64A2" w:rsidP="00DA64A2"/>
    <w:p w14:paraId="2D06EA5B" w14:textId="7D596F02" w:rsidR="00DA64A2" w:rsidRDefault="00DA64A2" w:rsidP="00DA64A2"/>
    <w:p w14:paraId="6B04AAA4" w14:textId="2D134CCA" w:rsidR="00DA64A2" w:rsidRDefault="00DA64A2" w:rsidP="00DA64A2"/>
    <w:p w14:paraId="5875BAEC" w14:textId="3790CBE6" w:rsidR="00DA64A2" w:rsidRDefault="00DA64A2" w:rsidP="00DA64A2"/>
    <w:p w14:paraId="48EAFA11" w14:textId="79882AE6" w:rsidR="00DA64A2" w:rsidRDefault="00DA64A2" w:rsidP="00DA64A2"/>
    <w:p w14:paraId="3BBD8024" w14:textId="77777777" w:rsidR="00DA64A2" w:rsidRDefault="00DA64A2" w:rsidP="00DA64A2">
      <w:pPr>
        <w:sectPr w:rsidR="00DA64A2" w:rsidSect="00143B13">
          <w:pgSz w:w="11906" w:h="16838"/>
          <w:pgMar w:top="720" w:right="720" w:bottom="720" w:left="720" w:header="708" w:footer="708" w:gutter="0"/>
          <w:cols w:space="708"/>
          <w:docGrid w:linePitch="360"/>
        </w:sectPr>
      </w:pPr>
    </w:p>
    <w:p w14:paraId="7D0BBEAA" w14:textId="6FE9B626" w:rsidR="0074039C" w:rsidRDefault="0074039C" w:rsidP="0074039C">
      <w:pPr>
        <w:pStyle w:val="Level1"/>
      </w:pPr>
      <w:r>
        <w:lastRenderedPageBreak/>
        <w:t xml:space="preserve">Template </w:t>
      </w:r>
      <w:r w:rsidR="00031A04">
        <w:t>i</w:t>
      </w:r>
      <w:r>
        <w:t xml:space="preserve">nformation and </w:t>
      </w:r>
      <w:r w:rsidR="00031A04">
        <w:t>c</w:t>
      </w:r>
      <w:r>
        <w:t>opyright</w:t>
      </w:r>
    </w:p>
    <w:p w14:paraId="469E8A4D" w14:textId="3141EB79" w:rsidR="0074039C" w:rsidRDefault="0074039C" w:rsidP="0074039C">
      <w:r>
        <w:t>This document was drafted using the ‘MSC Reporting Template v1.</w:t>
      </w:r>
      <w:r w:rsidR="000078D7">
        <w:t>1</w:t>
      </w:r>
      <w:r>
        <w:t>’.</w:t>
      </w:r>
    </w:p>
    <w:p w14:paraId="4B2C8044" w14:textId="77777777" w:rsidR="0074039C" w:rsidRDefault="0074039C" w:rsidP="0074039C"/>
    <w:p w14:paraId="054197CF" w14:textId="16025E15" w:rsidR="0074039C" w:rsidRDefault="0074039C" w:rsidP="0074039C">
      <w:r>
        <w:t xml:space="preserve">The </w:t>
      </w:r>
      <w:r w:rsidRPr="008D7F7A">
        <w:t xml:space="preserve">Marine Stewardship Council’s </w:t>
      </w:r>
      <w:r>
        <w:t>‘MSC Reporting Template v1.</w:t>
      </w:r>
      <w:r w:rsidR="000078D7">
        <w:t>1</w:t>
      </w:r>
      <w:r>
        <w:t xml:space="preserve">’ </w:t>
      </w:r>
      <w:r w:rsidRPr="008D7F7A">
        <w:t>and its content is copyright of “Marine Stewardship Council” - © “Marine Stewardship Council” 201</w:t>
      </w:r>
      <w:r w:rsidR="004B0566">
        <w:t>9</w:t>
      </w:r>
      <w:r w:rsidRPr="008D7F7A">
        <w:t>. All rights reserved.</w:t>
      </w:r>
    </w:p>
    <w:p w14:paraId="40699147" w14:textId="77777777" w:rsidR="0074039C" w:rsidRDefault="0074039C" w:rsidP="0074039C"/>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492"/>
        <w:gridCol w:w="2614"/>
        <w:gridCol w:w="6199"/>
      </w:tblGrid>
      <w:tr w:rsidR="0074039C" w14:paraId="7DA93F7D" w14:textId="77777777" w:rsidTr="001F0670">
        <w:trPr>
          <w:trHeight w:val="406"/>
        </w:trPr>
        <w:tc>
          <w:tcPr>
            <w:tcW w:w="4106"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CF729A9" w14:textId="70B52576" w:rsidR="0074039C" w:rsidRDefault="0074039C" w:rsidP="001F0670">
            <w:r>
              <w:rPr>
                <w:b/>
              </w:rPr>
              <w:t xml:space="preserve">Template </w:t>
            </w:r>
            <w:r w:rsidR="00031A04">
              <w:rPr>
                <w:b/>
              </w:rPr>
              <w:t>v</w:t>
            </w:r>
            <w:r>
              <w:rPr>
                <w:b/>
              </w:rPr>
              <w:t xml:space="preserve">ersion </w:t>
            </w:r>
            <w:r w:rsidR="00031A04">
              <w:rPr>
                <w:b/>
              </w:rPr>
              <w:t>c</w:t>
            </w:r>
            <w:r>
              <w:rPr>
                <w:b/>
              </w:rPr>
              <w:t>ontrol</w:t>
            </w:r>
          </w:p>
        </w:tc>
        <w:tc>
          <w:tcPr>
            <w:tcW w:w="6199"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105FC35" w14:textId="77777777" w:rsidR="0074039C" w:rsidRDefault="0074039C" w:rsidP="001F0670">
            <w:pPr>
              <w:jc w:val="center"/>
            </w:pPr>
          </w:p>
        </w:tc>
      </w:tr>
      <w:tr w:rsidR="0074039C" w14:paraId="4EFC79F3" w14:textId="77777777" w:rsidTr="001F0670">
        <w:trPr>
          <w:trHeight w:val="406"/>
        </w:trPr>
        <w:tc>
          <w:tcPr>
            <w:tcW w:w="1492" w:type="dxa"/>
            <w:shd w:val="clear" w:color="auto" w:fill="D9D9D9" w:themeFill="background1" w:themeFillShade="D9"/>
            <w:vAlign w:val="center"/>
          </w:tcPr>
          <w:p w14:paraId="60F58E20" w14:textId="77777777" w:rsidR="0074039C" w:rsidRDefault="0074039C" w:rsidP="001F0670">
            <w:r>
              <w:t>Version</w:t>
            </w:r>
          </w:p>
        </w:tc>
        <w:tc>
          <w:tcPr>
            <w:tcW w:w="2614" w:type="dxa"/>
            <w:shd w:val="clear" w:color="auto" w:fill="D9D9D9" w:themeFill="background1" w:themeFillShade="D9"/>
            <w:vAlign w:val="center"/>
          </w:tcPr>
          <w:p w14:paraId="475A5B3C" w14:textId="77777777" w:rsidR="0074039C" w:rsidRDefault="0074039C" w:rsidP="001F0670">
            <w:pPr>
              <w:jc w:val="center"/>
            </w:pPr>
            <w:r>
              <w:t>Date of publication</w:t>
            </w:r>
          </w:p>
        </w:tc>
        <w:tc>
          <w:tcPr>
            <w:tcW w:w="6199" w:type="dxa"/>
            <w:shd w:val="clear" w:color="auto" w:fill="D9D9D9" w:themeFill="background1" w:themeFillShade="D9"/>
            <w:vAlign w:val="center"/>
          </w:tcPr>
          <w:p w14:paraId="706ADF11" w14:textId="77777777" w:rsidR="0074039C" w:rsidRDefault="0074039C" w:rsidP="001F0670">
            <w:pPr>
              <w:jc w:val="center"/>
            </w:pPr>
            <w:r>
              <w:t>Description of amendment</w:t>
            </w:r>
          </w:p>
        </w:tc>
      </w:tr>
      <w:tr w:rsidR="0074039C" w14:paraId="0A7118A3" w14:textId="77777777" w:rsidTr="001F0670">
        <w:trPr>
          <w:trHeight w:val="406"/>
        </w:trPr>
        <w:tc>
          <w:tcPr>
            <w:tcW w:w="1492" w:type="dxa"/>
            <w:shd w:val="clear" w:color="auto" w:fill="F2F2F2" w:themeFill="background1" w:themeFillShade="F2"/>
            <w:vAlign w:val="center"/>
          </w:tcPr>
          <w:p w14:paraId="46DF32F9" w14:textId="77777777" w:rsidR="0074039C" w:rsidRDefault="0074039C" w:rsidP="001F0670">
            <w:r>
              <w:t>1.0</w:t>
            </w:r>
          </w:p>
        </w:tc>
        <w:tc>
          <w:tcPr>
            <w:tcW w:w="2614" w:type="dxa"/>
            <w:vAlign w:val="center"/>
          </w:tcPr>
          <w:p w14:paraId="7BB3502C" w14:textId="6A6FCED1" w:rsidR="0074039C" w:rsidRDefault="00667F86" w:rsidP="001F0670">
            <w:pPr>
              <w:jc w:val="center"/>
            </w:pPr>
            <w:r w:rsidRPr="00667F86">
              <w:t>17</w:t>
            </w:r>
            <w:r w:rsidR="00BC596A" w:rsidRPr="00667F86">
              <w:t xml:space="preserve"> December</w:t>
            </w:r>
            <w:r w:rsidR="0074039C">
              <w:t xml:space="preserve"> 2018</w:t>
            </w:r>
          </w:p>
        </w:tc>
        <w:tc>
          <w:tcPr>
            <w:tcW w:w="6199" w:type="dxa"/>
            <w:vAlign w:val="center"/>
          </w:tcPr>
          <w:p w14:paraId="2917A065" w14:textId="12524C09" w:rsidR="0074039C" w:rsidRDefault="0074039C" w:rsidP="001F0670">
            <w:r>
              <w:t xml:space="preserve">Date </w:t>
            </w:r>
            <w:r w:rsidR="00C01946">
              <w:t>of first release</w:t>
            </w:r>
          </w:p>
        </w:tc>
      </w:tr>
      <w:tr w:rsidR="000078D7" w14:paraId="44A55F65" w14:textId="77777777" w:rsidTr="001F0670">
        <w:trPr>
          <w:trHeight w:val="406"/>
        </w:trPr>
        <w:tc>
          <w:tcPr>
            <w:tcW w:w="1492" w:type="dxa"/>
            <w:shd w:val="clear" w:color="auto" w:fill="F2F2F2" w:themeFill="background1" w:themeFillShade="F2"/>
            <w:vAlign w:val="center"/>
          </w:tcPr>
          <w:p w14:paraId="4ACE33F3" w14:textId="55FF9B5D" w:rsidR="000078D7" w:rsidRDefault="000078D7" w:rsidP="001F0670">
            <w:r>
              <w:t>1.1</w:t>
            </w:r>
          </w:p>
        </w:tc>
        <w:tc>
          <w:tcPr>
            <w:tcW w:w="2614" w:type="dxa"/>
            <w:vAlign w:val="center"/>
          </w:tcPr>
          <w:p w14:paraId="63ABE112" w14:textId="332EC87D" w:rsidR="000078D7" w:rsidRPr="00667F86" w:rsidRDefault="000078D7" w:rsidP="001F0670">
            <w:pPr>
              <w:jc w:val="center"/>
            </w:pPr>
            <w:r>
              <w:t>2</w:t>
            </w:r>
            <w:r w:rsidR="004B0566">
              <w:t>9</w:t>
            </w:r>
            <w:r>
              <w:t xml:space="preserve"> March </w:t>
            </w:r>
            <w:bookmarkStart w:id="27" w:name="_GoBack"/>
            <w:r>
              <w:t>2019</w:t>
            </w:r>
            <w:bookmarkEnd w:id="27"/>
          </w:p>
        </w:tc>
        <w:tc>
          <w:tcPr>
            <w:tcW w:w="6199" w:type="dxa"/>
            <w:vAlign w:val="center"/>
          </w:tcPr>
          <w:p w14:paraId="53E649AD" w14:textId="56A0DE26" w:rsidR="000078D7" w:rsidRDefault="00BF1F58" w:rsidP="001F0670">
            <w:r w:rsidRPr="00346D4C">
              <w:rPr>
                <w:rFonts w:cs="Arial"/>
                <w:szCs w:val="20"/>
              </w:rPr>
              <w:t>Minor document change</w:t>
            </w:r>
            <w:r>
              <w:rPr>
                <w:rFonts w:cs="Arial"/>
                <w:szCs w:val="20"/>
              </w:rPr>
              <w:t>s</w:t>
            </w:r>
            <w:r w:rsidRPr="00346D4C">
              <w:rPr>
                <w:rFonts w:cs="Arial"/>
                <w:szCs w:val="20"/>
              </w:rPr>
              <w:t xml:space="preserve"> for usability</w:t>
            </w:r>
          </w:p>
        </w:tc>
      </w:tr>
    </w:tbl>
    <w:p w14:paraId="0F7C7A5D" w14:textId="77777777" w:rsidR="0074039C" w:rsidRDefault="0074039C" w:rsidP="0074039C"/>
    <w:p w14:paraId="356F024D" w14:textId="77777777" w:rsidR="0074039C" w:rsidRDefault="0074039C" w:rsidP="0074039C">
      <w:r>
        <w:t xml:space="preserve">A controlled document list of MSC program documents is available on the </w:t>
      </w:r>
      <w:hyperlink r:id="rId18" w:history="1">
        <w:r w:rsidRPr="0057749F">
          <w:rPr>
            <w:rStyle w:val="Hyperlink"/>
          </w:rPr>
          <w:t>MSC website</w:t>
        </w:r>
      </w:hyperlink>
      <w:r>
        <w:t xml:space="preserve"> (msc.org)</w:t>
      </w:r>
    </w:p>
    <w:p w14:paraId="7EB80681" w14:textId="77777777" w:rsidR="0074039C" w:rsidRPr="008D7F7A" w:rsidRDefault="0074039C" w:rsidP="0074039C"/>
    <w:p w14:paraId="74DE8E74" w14:textId="77777777" w:rsidR="0074039C" w:rsidRDefault="0074039C" w:rsidP="0074039C">
      <w:r>
        <w:t>Senior Policy Manager</w:t>
      </w:r>
    </w:p>
    <w:p w14:paraId="190BE145" w14:textId="77777777" w:rsidR="0074039C" w:rsidRDefault="0074039C" w:rsidP="0074039C">
      <w:r>
        <w:t>Marine Stewardship Council</w:t>
      </w:r>
    </w:p>
    <w:p w14:paraId="77CDC18B" w14:textId="77777777" w:rsidR="0074039C" w:rsidRDefault="0074039C" w:rsidP="0074039C">
      <w:r>
        <w:t>Marine House</w:t>
      </w:r>
    </w:p>
    <w:p w14:paraId="2B86FB84" w14:textId="77777777" w:rsidR="0074039C" w:rsidRDefault="0074039C" w:rsidP="0074039C">
      <w:r>
        <w:t>1 Snow Hill</w:t>
      </w:r>
    </w:p>
    <w:p w14:paraId="746BC0E8" w14:textId="77777777" w:rsidR="0074039C" w:rsidRDefault="0074039C" w:rsidP="0074039C">
      <w:r>
        <w:t>London EC1A 2DH</w:t>
      </w:r>
    </w:p>
    <w:p w14:paraId="64D468D5" w14:textId="77777777" w:rsidR="0074039C" w:rsidRDefault="0074039C" w:rsidP="0074039C">
      <w:r>
        <w:t xml:space="preserve">United Kingdom </w:t>
      </w:r>
    </w:p>
    <w:p w14:paraId="43C6AA97" w14:textId="77777777" w:rsidR="0074039C" w:rsidRDefault="0074039C" w:rsidP="0074039C"/>
    <w:p w14:paraId="378B3C52" w14:textId="77777777" w:rsidR="0074039C" w:rsidRDefault="0074039C" w:rsidP="0074039C">
      <w:r>
        <w:t>Phone: + 44 (0) 20 7246 8900</w:t>
      </w:r>
    </w:p>
    <w:p w14:paraId="7395EAFB" w14:textId="77777777" w:rsidR="0074039C" w:rsidRDefault="0074039C" w:rsidP="0074039C">
      <w:r>
        <w:t>Fax: + 44 (0) 20 7246 8901</w:t>
      </w:r>
    </w:p>
    <w:p w14:paraId="59648D2D" w14:textId="33B99908" w:rsidR="0074039C" w:rsidRDefault="0074039C" w:rsidP="0074039C">
      <w:r>
        <w:t xml:space="preserve">Email:   </w:t>
      </w:r>
      <w:hyperlink r:id="rId19" w:history="1">
        <w:r w:rsidRPr="00AC7738">
          <w:rPr>
            <w:rStyle w:val="Hyperlink"/>
          </w:rPr>
          <w:t>standards@msc.org</w:t>
        </w:r>
      </w:hyperlink>
      <w:r>
        <w:t xml:space="preserve"> </w:t>
      </w:r>
    </w:p>
    <w:p w14:paraId="5C2FDE05" w14:textId="2F36098D" w:rsidR="00BB1723" w:rsidRPr="00ED6574" w:rsidRDefault="00BB1723" w:rsidP="002137F1">
      <w:pPr>
        <w:spacing w:after="160" w:line="259" w:lineRule="auto"/>
      </w:pPr>
    </w:p>
    <w:sectPr w:rsidR="00BB1723" w:rsidRPr="00ED6574" w:rsidSect="00143B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9A24C" w14:textId="77777777" w:rsidR="006F0F56" w:rsidRDefault="006F0F56" w:rsidP="00257946">
      <w:r>
        <w:separator/>
      </w:r>
    </w:p>
  </w:endnote>
  <w:endnote w:type="continuationSeparator" w:id="0">
    <w:p w14:paraId="45BF149C" w14:textId="77777777" w:rsidR="006F0F56" w:rsidRDefault="006F0F56" w:rsidP="00257946">
      <w:r>
        <w:continuationSeparator/>
      </w:r>
    </w:p>
  </w:endnote>
  <w:endnote w:type="continuationNotice" w:id="1">
    <w:p w14:paraId="168E11D6" w14:textId="77777777" w:rsidR="006F0F56" w:rsidRDefault="006F0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etaSerifPro-Book">
    <w:altName w:val="Calibri"/>
    <w:panose1 w:val="00000000000000000000"/>
    <w:charset w:val="00"/>
    <w:family w:val="modern"/>
    <w:notTrueType/>
    <w:pitch w:val="variable"/>
    <w:sig w:usb0="A00002FF" w:usb1="5000207B" w:usb2="00000008" w:usb3="00000000" w:csb0="0000009F" w:csb1="00000000"/>
  </w:font>
  <w:font w:name="Meta Offc Pro">
    <w:charset w:val="00"/>
    <w:family w:val="swiss"/>
    <w:pitch w:val="variable"/>
    <w:sig w:usb0="A00002FF" w:usb1="5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A7ED4" w14:textId="77777777" w:rsidR="006F0F56" w:rsidRDefault="006F0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671982"/>
      <w:docPartObj>
        <w:docPartGallery w:val="Page Numbers (Bottom of Page)"/>
        <w:docPartUnique/>
      </w:docPartObj>
    </w:sdtPr>
    <w:sdtEndPr>
      <w:rPr>
        <w:noProof/>
      </w:rPr>
    </w:sdtEndPr>
    <w:sdtContent>
      <w:p w14:paraId="73727C79" w14:textId="77777777" w:rsidR="006F0F56" w:rsidRDefault="006F0F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1E3402" w14:textId="77777777" w:rsidR="006F0F56" w:rsidRDefault="006F0F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8EF88" w14:textId="77777777" w:rsidR="006F0F56" w:rsidRDefault="006F0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FF9EA" w14:textId="77777777" w:rsidR="006F0F56" w:rsidRDefault="006F0F56" w:rsidP="00257946">
      <w:r>
        <w:separator/>
      </w:r>
    </w:p>
  </w:footnote>
  <w:footnote w:type="continuationSeparator" w:id="0">
    <w:p w14:paraId="007F8FE2" w14:textId="77777777" w:rsidR="006F0F56" w:rsidRDefault="006F0F56" w:rsidP="00257946">
      <w:r>
        <w:continuationSeparator/>
      </w:r>
    </w:p>
  </w:footnote>
  <w:footnote w:type="continuationNotice" w:id="1">
    <w:p w14:paraId="23D86FC3" w14:textId="77777777" w:rsidR="006F0F56" w:rsidRDefault="006F0F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37802" w14:textId="77777777" w:rsidR="006F0F56" w:rsidRDefault="006F0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AE53B" w14:textId="4342FE59" w:rsidR="006F0F56" w:rsidRDefault="006F0F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B4E7" w14:textId="77777777" w:rsidR="006F0F56" w:rsidRDefault="006F0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6FA"/>
    <w:multiLevelType w:val="multilevel"/>
    <w:tmpl w:val="588667B2"/>
    <w:numStyleLink w:val="BulletList"/>
  </w:abstractNum>
  <w:abstractNum w:abstractNumId="1" w15:restartNumberingAfterBreak="0">
    <w:nsid w:val="07754898"/>
    <w:multiLevelType w:val="hybridMultilevel"/>
    <w:tmpl w:val="8D8CB47C"/>
    <w:lvl w:ilvl="0" w:tplc="6FDCD84E">
      <w:start w:val="5"/>
      <w:numFmt w:val="bullet"/>
      <w:lvlText w:val="-"/>
      <w:lvlJc w:val="left"/>
      <w:pPr>
        <w:ind w:left="720" w:hanging="360"/>
      </w:pPr>
      <w:rPr>
        <w:rFonts w:ascii="Arial" w:eastAsia="MS Mincho" w:hAnsi="Arial" w:cs="Arial" w:hint="default"/>
        <w:b/>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92D34"/>
    <w:multiLevelType w:val="multilevel"/>
    <w:tmpl w:val="6C101862"/>
    <w:numStyleLink w:val="AlphabetList"/>
  </w:abstractNum>
  <w:abstractNum w:abstractNumId="3" w15:restartNumberingAfterBreak="0">
    <w:nsid w:val="0B020E97"/>
    <w:multiLevelType w:val="hybridMultilevel"/>
    <w:tmpl w:val="CE1CA34E"/>
    <w:lvl w:ilvl="0" w:tplc="B33A3394">
      <w:start w:val="5"/>
      <w:numFmt w:val="bullet"/>
      <w:lvlText w:val="-"/>
      <w:lvlJc w:val="left"/>
      <w:pPr>
        <w:ind w:left="720" w:hanging="360"/>
      </w:pPr>
      <w:rPr>
        <w:rFonts w:ascii="Arial" w:eastAsia="MS Mincho" w:hAnsi="Arial" w:cs="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662D2"/>
    <w:multiLevelType w:val="hybridMultilevel"/>
    <w:tmpl w:val="A348AD30"/>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B2779"/>
    <w:multiLevelType w:val="hybridMultilevel"/>
    <w:tmpl w:val="6C182F68"/>
    <w:lvl w:ilvl="0" w:tplc="0D548DD2">
      <w:start w:val="1"/>
      <w:numFmt w:val="bullet"/>
      <w:lvlText w:val="-"/>
      <w:lvlJc w:val="left"/>
      <w:pPr>
        <w:ind w:left="720" w:hanging="360"/>
      </w:pPr>
      <w:rPr>
        <w:rFonts w:ascii="Arial" w:hAnsi="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206F6"/>
    <w:multiLevelType w:val="hybridMultilevel"/>
    <w:tmpl w:val="B2C6E5DA"/>
    <w:lvl w:ilvl="0" w:tplc="9A6C94CE">
      <w:start w:val="1"/>
      <w:numFmt w:val="bullet"/>
      <w:lvlText w:val="-"/>
      <w:lvlJc w:val="left"/>
      <w:pPr>
        <w:ind w:left="720" w:hanging="360"/>
      </w:pPr>
      <w:rPr>
        <w:rFonts w:ascii="Arial" w:hAnsi="Arial" w:hint="default"/>
        <w:b w:val="0"/>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74D21"/>
    <w:multiLevelType w:val="multilevel"/>
    <w:tmpl w:val="FC32C362"/>
    <w:lvl w:ilvl="0">
      <w:start w:val="1"/>
      <w:numFmt w:val="decimal"/>
      <w:pStyle w:val="Level1"/>
      <w:lvlText w:val="%1"/>
      <w:lvlJc w:val="left"/>
      <w:pPr>
        <w:tabs>
          <w:tab w:val="num" w:pos="1021"/>
        </w:tabs>
        <w:ind w:left="1021" w:hanging="1021"/>
      </w:pPr>
      <w:rPr>
        <w:rFonts w:hint="default"/>
      </w:rPr>
    </w:lvl>
    <w:lvl w:ilvl="1">
      <w:start w:val="1"/>
      <w:numFmt w:val="decimal"/>
      <w:pStyle w:val="Level2"/>
      <w:lvlText w:val="%1.%2"/>
      <w:lvlJc w:val="left"/>
      <w:pPr>
        <w:tabs>
          <w:tab w:val="num" w:pos="1021"/>
        </w:tabs>
        <w:ind w:left="1021" w:hanging="1021"/>
      </w:pPr>
      <w:rPr>
        <w:rFonts w:hint="default"/>
      </w:rPr>
    </w:lvl>
    <w:lvl w:ilvl="2">
      <w:start w:val="1"/>
      <w:numFmt w:val="decimal"/>
      <w:pStyle w:val="Level3"/>
      <w:lvlText w:val="%1.%2.%3"/>
      <w:lvlJc w:val="left"/>
      <w:pPr>
        <w:tabs>
          <w:tab w:val="num" w:pos="1021"/>
        </w:tabs>
        <w:ind w:left="1021" w:hanging="1021"/>
      </w:pPr>
      <w:rPr>
        <w:rFonts w:hint="default"/>
      </w:rPr>
    </w:lvl>
    <w:lvl w:ilvl="3">
      <w:start w:val="1"/>
      <w:numFmt w:val="lowerLetter"/>
      <w:pStyle w:val="Level4"/>
      <w:lvlText w:val="%4."/>
      <w:lvlJc w:val="left"/>
      <w:pPr>
        <w:tabs>
          <w:tab w:val="num" w:pos="1378"/>
        </w:tabs>
        <w:ind w:left="1378" w:hanging="357"/>
      </w:pPr>
      <w:rPr>
        <w:rFonts w:hint="default"/>
      </w:rPr>
    </w:lvl>
    <w:lvl w:ilvl="4">
      <w:start w:val="1"/>
      <w:numFmt w:val="lowerRoman"/>
      <w:pStyle w:val="Level5"/>
      <w:lvlText w:val="%5."/>
      <w:lvlJc w:val="left"/>
      <w:pPr>
        <w:tabs>
          <w:tab w:val="num" w:pos="1735"/>
        </w:tabs>
        <w:ind w:left="1735" w:hanging="357"/>
      </w:pPr>
      <w:rPr>
        <w:rFonts w:hint="default"/>
      </w:rPr>
    </w:lvl>
    <w:lvl w:ilvl="5">
      <w:start w:val="1"/>
      <w:numFmt w:val="upperLetter"/>
      <w:lvlRestart w:val="3"/>
      <w:pStyle w:val="Level6"/>
      <w:lvlText w:val="%6."/>
      <w:lvlJc w:val="left"/>
      <w:pPr>
        <w:tabs>
          <w:tab w:val="num" w:pos="2115"/>
        </w:tabs>
        <w:ind w:left="2115" w:hanging="357"/>
      </w:pPr>
      <w:rPr>
        <w:rFonts w:hint="default"/>
      </w:rPr>
    </w:lvl>
    <w:lvl w:ilvl="6">
      <w:start w:val="1"/>
      <w:numFmt w:val="decimal"/>
      <w:lvlRestart w:val="3"/>
      <w:pStyle w:val="Level7"/>
      <w:lvlText w:val="%1.%2.%3.%7"/>
      <w:lvlJc w:val="left"/>
      <w:pPr>
        <w:tabs>
          <w:tab w:val="num" w:pos="1735"/>
        </w:tabs>
        <w:ind w:left="1735" w:hanging="1168"/>
      </w:pPr>
      <w:rPr>
        <w:rFonts w:hint="default"/>
      </w:rPr>
    </w:lvl>
    <w:lvl w:ilvl="7">
      <w:start w:val="1"/>
      <w:numFmt w:val="lowerLetter"/>
      <w:pStyle w:val="Level8"/>
      <w:lvlText w:val="%8."/>
      <w:lvlJc w:val="left"/>
      <w:pPr>
        <w:tabs>
          <w:tab w:val="num" w:pos="2115"/>
        </w:tabs>
        <w:ind w:left="2115" w:hanging="357"/>
      </w:pPr>
      <w:rPr>
        <w:rFonts w:hint="default"/>
      </w:rPr>
    </w:lvl>
    <w:lvl w:ilvl="8">
      <w:start w:val="1"/>
      <w:numFmt w:val="lowerRoman"/>
      <w:pStyle w:val="Level9"/>
      <w:lvlText w:val="%9."/>
      <w:lvlJc w:val="left"/>
      <w:pPr>
        <w:tabs>
          <w:tab w:val="num" w:pos="2512"/>
        </w:tabs>
        <w:ind w:left="2512" w:hanging="357"/>
      </w:pPr>
      <w:rPr>
        <w:rFonts w:hint="default"/>
      </w:rPr>
    </w:lvl>
  </w:abstractNum>
  <w:abstractNum w:abstractNumId="8" w15:restartNumberingAfterBreak="0">
    <w:nsid w:val="185E7285"/>
    <w:multiLevelType w:val="hybridMultilevel"/>
    <w:tmpl w:val="2CE6EB70"/>
    <w:lvl w:ilvl="0" w:tplc="C6E4D4A2">
      <w:start w:val="1"/>
      <w:numFmt w:val="bullet"/>
      <w:pStyle w:val="MSCReport-BulletedTableTextGrey"/>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06F00"/>
    <w:multiLevelType w:val="hybridMultilevel"/>
    <w:tmpl w:val="3DF680E8"/>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361299"/>
    <w:multiLevelType w:val="hybridMultilevel"/>
    <w:tmpl w:val="563A6618"/>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4C4E57"/>
    <w:multiLevelType w:val="hybridMultilevel"/>
    <w:tmpl w:val="29B8D8E8"/>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B22BE0"/>
    <w:multiLevelType w:val="multilevel"/>
    <w:tmpl w:val="CFDE27F8"/>
    <w:styleLink w:val="List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1418" w:hanging="284"/>
      </w:pPr>
      <w:rPr>
        <w:rFonts w:ascii="Symbol" w:hAnsi="Symbol" w:hint="default"/>
        <w:color w:val="auto"/>
      </w:rPr>
    </w:lvl>
    <w:lvl w:ilvl="2">
      <w:start w:val="1"/>
      <w:numFmt w:val="bullet"/>
      <w:lvlRestart w:val="0"/>
      <w:lvlText w:val=""/>
      <w:lvlJc w:val="left"/>
      <w:pPr>
        <w:ind w:left="357" w:hanging="357"/>
      </w:pPr>
      <w:rPr>
        <w:rFonts w:ascii="Symbol" w:hAnsi="Symbol" w:hint="default"/>
        <w:color w:val="auto"/>
      </w:rPr>
    </w:lvl>
    <w:lvl w:ilvl="3">
      <w:start w:val="1"/>
      <w:numFmt w:val="bullet"/>
      <w:lvlRestart w:val="0"/>
      <w:lvlText w:val=""/>
      <w:lvlJc w:val="left"/>
      <w:pPr>
        <w:ind w:left="1418" w:hanging="284"/>
      </w:pPr>
      <w:rPr>
        <w:rFonts w:ascii="Symbol" w:hAnsi="Symbol" w:hint="default"/>
        <w:color w:val="auto"/>
      </w:rPr>
    </w:lvl>
    <w:lvl w:ilvl="4">
      <w:start w:val="1"/>
      <w:numFmt w:val="bullet"/>
      <w:lvlRestart w:val="0"/>
      <w:lvlText w:val=""/>
      <w:lvlJc w:val="left"/>
      <w:pPr>
        <w:ind w:left="144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5764FDB"/>
    <w:multiLevelType w:val="hybridMultilevel"/>
    <w:tmpl w:val="AEDCCEC4"/>
    <w:lvl w:ilvl="0" w:tplc="B33A3394">
      <w:start w:val="5"/>
      <w:numFmt w:val="bullet"/>
      <w:lvlText w:val="-"/>
      <w:lvlJc w:val="left"/>
      <w:pPr>
        <w:ind w:left="720" w:hanging="360"/>
      </w:pPr>
      <w:rPr>
        <w:rFonts w:ascii="Arial" w:eastAsia="MS Mincho" w:hAnsi="Arial" w:cs="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478E4"/>
    <w:multiLevelType w:val="hybridMultilevel"/>
    <w:tmpl w:val="1542EB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8E1EA8"/>
    <w:multiLevelType w:val="hybridMultilevel"/>
    <w:tmpl w:val="92D0D2FC"/>
    <w:lvl w:ilvl="0" w:tplc="9A6C94CE">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302843"/>
    <w:multiLevelType w:val="hybridMultilevel"/>
    <w:tmpl w:val="BCBE54A8"/>
    <w:lvl w:ilvl="0" w:tplc="9A6C94CE">
      <w:start w:val="1"/>
      <w:numFmt w:val="bullet"/>
      <w:lvlText w:val="-"/>
      <w:lvlJc w:val="left"/>
      <w:pPr>
        <w:ind w:left="720" w:hanging="360"/>
      </w:pPr>
      <w:rPr>
        <w:rFonts w:ascii="Arial" w:hAnsi="Arial" w:hint="default"/>
      </w:rPr>
    </w:lvl>
    <w:lvl w:ilvl="1" w:tplc="9A6C94CE">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5B55A9"/>
    <w:multiLevelType w:val="multilevel"/>
    <w:tmpl w:val="588667B2"/>
    <w:styleLink w:val="BulletList"/>
    <w:lvl w:ilvl="0">
      <w:start w:val="1"/>
      <w:numFmt w:val="bullet"/>
      <w:pStyle w:val="ListBullet"/>
      <w:lvlText w:val=""/>
      <w:lvlJc w:val="left"/>
      <w:pPr>
        <w:tabs>
          <w:tab w:val="num" w:pos="714"/>
        </w:tabs>
        <w:ind w:left="714" w:hanging="357"/>
      </w:pPr>
      <w:rPr>
        <w:rFonts w:ascii="Symbol" w:hAnsi="Symbol" w:hint="default"/>
      </w:rPr>
    </w:lvl>
    <w:lvl w:ilvl="1">
      <w:start w:val="1"/>
      <w:numFmt w:val="bullet"/>
      <w:pStyle w:val="ListBullet2"/>
      <w:lvlText w:val="o"/>
      <w:lvlJc w:val="left"/>
      <w:pPr>
        <w:tabs>
          <w:tab w:val="num" w:pos="1072"/>
        </w:tabs>
        <w:ind w:left="1072" w:hanging="358"/>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4C06A5"/>
    <w:multiLevelType w:val="hybridMultilevel"/>
    <w:tmpl w:val="11008708"/>
    <w:lvl w:ilvl="0" w:tplc="0D548DD2">
      <w:start w:val="1"/>
      <w:numFmt w:val="bullet"/>
      <w:lvlText w:val="-"/>
      <w:lvlJc w:val="left"/>
      <w:pPr>
        <w:ind w:left="720" w:hanging="360"/>
      </w:pPr>
      <w:rPr>
        <w:rFonts w:ascii="Arial" w:hAnsi="Arial" w:hint="default"/>
        <w:color w:val="7F7F7F" w:themeColor="text1" w:themeTint="80"/>
      </w:rPr>
    </w:lvl>
    <w:lvl w:ilvl="1" w:tplc="B33A3394">
      <w:start w:val="5"/>
      <w:numFmt w:val="bullet"/>
      <w:lvlText w:val="-"/>
      <w:lvlJc w:val="left"/>
      <w:pPr>
        <w:ind w:left="1440" w:hanging="360"/>
      </w:pPr>
      <w:rPr>
        <w:rFonts w:ascii="Arial" w:eastAsia="MS Mincho" w:hAnsi="Arial" w:cs="Arial"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34688B"/>
    <w:multiLevelType w:val="hybridMultilevel"/>
    <w:tmpl w:val="29EA51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000B77"/>
    <w:multiLevelType w:val="hybridMultilevel"/>
    <w:tmpl w:val="19402846"/>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37047"/>
    <w:multiLevelType w:val="hybridMultilevel"/>
    <w:tmpl w:val="4C72175A"/>
    <w:lvl w:ilvl="0" w:tplc="4176A30E">
      <w:start w:val="5"/>
      <w:numFmt w:val="bullet"/>
      <w:lvlText w:val="-"/>
      <w:lvlJc w:val="left"/>
      <w:pPr>
        <w:ind w:left="720" w:hanging="360"/>
      </w:pPr>
      <w:rPr>
        <w:rFonts w:ascii="Arial" w:eastAsia="MS Mincho" w:hAnsi="Arial" w:cs="Arial" w:hint="default"/>
        <w:b/>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1566FD"/>
    <w:multiLevelType w:val="hybridMultilevel"/>
    <w:tmpl w:val="7898D03C"/>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1B4DC6"/>
    <w:multiLevelType w:val="hybridMultilevel"/>
    <w:tmpl w:val="D5D628B4"/>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48330F"/>
    <w:multiLevelType w:val="hybridMultilevel"/>
    <w:tmpl w:val="270C59F4"/>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A50FAA"/>
    <w:multiLevelType w:val="hybridMultilevel"/>
    <w:tmpl w:val="344235B8"/>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523539"/>
    <w:multiLevelType w:val="hybridMultilevel"/>
    <w:tmpl w:val="3BEA03D8"/>
    <w:lvl w:ilvl="0" w:tplc="CFACB78A">
      <w:start w:val="1"/>
      <w:numFmt w:val="lowerLetter"/>
      <w:lvlText w:val="%1."/>
      <w:lvlJc w:val="left"/>
      <w:pPr>
        <w:ind w:left="720" w:hanging="360"/>
      </w:pPr>
      <w:rPr>
        <w:rFonts w:ascii="Arial" w:hAnsi="Arial" w:cs="Arial" w:hint="default"/>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651D76"/>
    <w:multiLevelType w:val="hybridMultilevel"/>
    <w:tmpl w:val="D0328EA2"/>
    <w:lvl w:ilvl="0" w:tplc="89227978">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B36125"/>
    <w:multiLevelType w:val="hybridMultilevel"/>
    <w:tmpl w:val="09D6CCB6"/>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EB47C5"/>
    <w:multiLevelType w:val="multilevel"/>
    <w:tmpl w:val="A8BCD686"/>
    <w:styleLink w:val="Style1"/>
    <w:lvl w:ilvl="0">
      <w:start w:val="1"/>
      <w:numFmt w:val="upperLetter"/>
      <w:lvlText w:val="Annex P%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7FC43EC"/>
    <w:multiLevelType w:val="hybridMultilevel"/>
    <w:tmpl w:val="1452D760"/>
    <w:lvl w:ilvl="0" w:tplc="B33A3394">
      <w:start w:val="5"/>
      <w:numFmt w:val="bullet"/>
      <w:lvlText w:val="-"/>
      <w:lvlJc w:val="left"/>
      <w:pPr>
        <w:ind w:left="720" w:hanging="360"/>
      </w:pPr>
      <w:rPr>
        <w:rFonts w:ascii="Arial" w:eastAsia="MS Mincho" w:hAnsi="Arial" w:cs="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2004BA"/>
    <w:multiLevelType w:val="hybridMultilevel"/>
    <w:tmpl w:val="F69AFD26"/>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4173E3"/>
    <w:multiLevelType w:val="multilevel"/>
    <w:tmpl w:val="B6AEE294"/>
    <w:styleLink w:val="ListNumbers"/>
    <w:lvl w:ilvl="0">
      <w:start w:val="1"/>
      <w:numFmt w:val="lowerLetter"/>
      <w:lvlText w:val="%1."/>
      <w:lvlJc w:val="left"/>
      <w:pPr>
        <w:ind w:left="360" w:hanging="360"/>
      </w:pPr>
      <w:rPr>
        <w:rFonts w:ascii="Arial" w:hAnsi="Arial" w:hint="default"/>
        <w:b w:val="0"/>
        <w:i w:val="0"/>
        <w:sz w:val="22"/>
      </w:rPr>
    </w:lvl>
    <w:lvl w:ilvl="1">
      <w:start w:val="1"/>
      <w:numFmt w:val="lowerRoman"/>
      <w:lvlText w:val="%2."/>
      <w:lvlJc w:val="left"/>
      <w:pPr>
        <w:ind w:left="737" w:hanging="380"/>
      </w:pPr>
      <w:rPr>
        <w:rFonts w:ascii="Arial" w:hAnsi="Arial" w:hint="default"/>
        <w:b w:val="0"/>
        <w:i w:val="0"/>
        <w:sz w:val="22"/>
      </w:rPr>
    </w:lvl>
    <w:lvl w:ilvl="2">
      <w:start w:val="1"/>
      <w:numFmt w:val="decimal"/>
      <w:lvlRestart w:val="0"/>
      <w:lvlText w:val="%3."/>
      <w:lvlJc w:val="left"/>
      <w:pPr>
        <w:tabs>
          <w:tab w:val="num" w:pos="1134"/>
        </w:tabs>
        <w:ind w:left="357" w:hanging="357"/>
      </w:pPr>
      <w:rPr>
        <w:rFonts w:ascii="Arial" w:hAnsi="Arial"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AC65BD0"/>
    <w:multiLevelType w:val="hybridMultilevel"/>
    <w:tmpl w:val="29C02518"/>
    <w:lvl w:ilvl="0" w:tplc="B33A3394">
      <w:start w:val="5"/>
      <w:numFmt w:val="bullet"/>
      <w:lvlText w:val="-"/>
      <w:lvlJc w:val="left"/>
      <w:pPr>
        <w:ind w:left="720" w:hanging="360"/>
      </w:pPr>
      <w:rPr>
        <w:rFonts w:ascii="Arial" w:eastAsia="MS Mincho" w:hAnsi="Arial" w:cs="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0A6CC8"/>
    <w:multiLevelType w:val="hybridMultilevel"/>
    <w:tmpl w:val="E0ACB296"/>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8841C5"/>
    <w:multiLevelType w:val="hybridMultilevel"/>
    <w:tmpl w:val="E260F8A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5338553A"/>
    <w:multiLevelType w:val="hybridMultilevel"/>
    <w:tmpl w:val="BC546AF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59B95C4F"/>
    <w:multiLevelType w:val="hybridMultilevel"/>
    <w:tmpl w:val="15E69558"/>
    <w:lvl w:ilvl="0" w:tplc="4C84C20A">
      <w:start w:val="1"/>
      <w:numFmt w:val="bullet"/>
      <w:lvlText w:val="-"/>
      <w:lvlJc w:val="left"/>
      <w:pPr>
        <w:ind w:left="720" w:hanging="360"/>
      </w:pPr>
      <w:rPr>
        <w:rFonts w:ascii="Arial" w:hAnsi="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A522D2"/>
    <w:multiLevelType w:val="multilevel"/>
    <w:tmpl w:val="38C6746E"/>
    <w:lvl w:ilvl="0">
      <w:start w:val="1"/>
      <w:numFmt w:val="decimal"/>
      <w:pStyle w:val="List"/>
      <w:lvlText w:val="%1."/>
      <w:lvlJc w:val="left"/>
      <w:pPr>
        <w:tabs>
          <w:tab w:val="num" w:pos="357"/>
        </w:tabs>
        <w:ind w:left="357" w:hanging="3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2701FC5"/>
    <w:multiLevelType w:val="hybridMultilevel"/>
    <w:tmpl w:val="0E680970"/>
    <w:lvl w:ilvl="0" w:tplc="FA60B816">
      <w:start w:val="1"/>
      <w:numFmt w:val="bullet"/>
      <w:pStyle w:val="Critic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D3597E"/>
    <w:multiLevelType w:val="hybridMultilevel"/>
    <w:tmpl w:val="00749C08"/>
    <w:lvl w:ilvl="0" w:tplc="B33A3394">
      <w:start w:val="5"/>
      <w:numFmt w:val="bullet"/>
      <w:lvlText w:val="-"/>
      <w:lvlJc w:val="left"/>
      <w:pPr>
        <w:ind w:left="1440" w:hanging="360"/>
      </w:pPr>
      <w:rPr>
        <w:rFonts w:ascii="Arial" w:eastAsia="MS Mincho" w:hAnsi="Arial" w:cs="Arial" w:hint="default"/>
        <w:color w:val="7F7F7F" w:themeColor="text1" w:themeTint="8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86072FC"/>
    <w:multiLevelType w:val="multilevel"/>
    <w:tmpl w:val="07CEC3E2"/>
    <w:styleLink w:val="Requirements"/>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Restart w:val="3"/>
      <w:lvlText w:val="%6."/>
      <w:lvlJc w:val="left"/>
      <w:pPr>
        <w:tabs>
          <w:tab w:val="num" w:pos="2115"/>
        </w:tabs>
        <w:ind w:left="2115" w:hanging="357"/>
      </w:pPr>
      <w:rPr>
        <w:rFonts w:hint="default"/>
      </w:rPr>
    </w:lvl>
    <w:lvl w:ilvl="6">
      <w:start w:val="1"/>
      <w:numFmt w:val="decimal"/>
      <w:lvlRestart w:val="3"/>
      <w:lvlText w:val="%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42" w15:restartNumberingAfterBreak="0">
    <w:nsid w:val="68972675"/>
    <w:multiLevelType w:val="hybridMultilevel"/>
    <w:tmpl w:val="3C18BBFE"/>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AF04B5"/>
    <w:multiLevelType w:val="hybridMultilevel"/>
    <w:tmpl w:val="8C169686"/>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2749BF"/>
    <w:multiLevelType w:val="hybridMultilevel"/>
    <w:tmpl w:val="AFA6EDD0"/>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4570C"/>
    <w:multiLevelType w:val="hybridMultilevel"/>
    <w:tmpl w:val="61F8F54C"/>
    <w:lvl w:ilvl="0" w:tplc="B33A3394">
      <w:start w:val="5"/>
      <w:numFmt w:val="bullet"/>
      <w:lvlText w:val="-"/>
      <w:lvlJc w:val="left"/>
      <w:pPr>
        <w:ind w:left="1440" w:hanging="360"/>
      </w:pPr>
      <w:rPr>
        <w:rFonts w:ascii="Arial" w:eastAsia="MS Mincho" w:hAnsi="Arial" w:cs="Arial" w:hint="default"/>
        <w:color w:val="7F7F7F" w:themeColor="text1" w:themeTint="8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6F90CFC"/>
    <w:multiLevelType w:val="hybridMultilevel"/>
    <w:tmpl w:val="A198ABDE"/>
    <w:lvl w:ilvl="0" w:tplc="B33A3394">
      <w:start w:val="5"/>
      <w:numFmt w:val="bullet"/>
      <w:lvlText w:val="-"/>
      <w:lvlJc w:val="left"/>
      <w:pPr>
        <w:ind w:left="720" w:hanging="360"/>
      </w:pPr>
      <w:rPr>
        <w:rFonts w:ascii="Arial" w:eastAsia="MS Mincho" w:hAnsi="Arial" w:cs="Arial" w:hint="default"/>
        <w:b/>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2C30A9"/>
    <w:multiLevelType w:val="multilevel"/>
    <w:tmpl w:val="6C101862"/>
    <w:styleLink w:val="AlphabetList"/>
    <w:lvl w:ilvl="0">
      <w:start w:val="1"/>
      <w:numFmt w:val="lowerLetter"/>
      <w:pStyle w:val="ListNumber"/>
      <w:lvlText w:val="%1."/>
      <w:lvlJc w:val="left"/>
      <w:pPr>
        <w:tabs>
          <w:tab w:val="num" w:pos="357"/>
        </w:tabs>
        <w:ind w:left="357" w:hanging="357"/>
      </w:pPr>
      <w:rPr>
        <w:rFonts w:hint="default"/>
      </w:rPr>
    </w:lvl>
    <w:lvl w:ilvl="1">
      <w:start w:val="1"/>
      <w:numFmt w:val="lowerRoman"/>
      <w:pStyle w:val="ListNumber2"/>
      <w:lvlText w:val="%2."/>
      <w:lvlJc w:val="left"/>
      <w:pPr>
        <w:tabs>
          <w:tab w:val="num" w:pos="714"/>
        </w:tabs>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DF27A6C"/>
    <w:multiLevelType w:val="hybridMultilevel"/>
    <w:tmpl w:val="8B12A6FC"/>
    <w:lvl w:ilvl="0" w:tplc="B33A3394">
      <w:start w:val="5"/>
      <w:numFmt w:val="bullet"/>
      <w:lvlText w:val="-"/>
      <w:lvlJc w:val="left"/>
      <w:pPr>
        <w:ind w:left="720" w:hanging="360"/>
      </w:pPr>
      <w:rPr>
        <w:rFonts w:ascii="Arial" w:eastAsia="MS Mincho" w:hAnsi="Arial" w:cs="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17"/>
  </w:num>
  <w:num w:numId="3">
    <w:abstractNumId w:val="39"/>
  </w:num>
  <w:num w:numId="4">
    <w:abstractNumId w:val="7"/>
  </w:num>
  <w:num w:numId="5">
    <w:abstractNumId w:val="38"/>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2"/>
  </w:num>
  <w:num w:numId="10">
    <w:abstractNumId w:val="27"/>
  </w:num>
  <w:num w:numId="11">
    <w:abstractNumId w:val="41"/>
  </w:num>
  <w:num w:numId="12">
    <w:abstractNumId w:val="29"/>
  </w:num>
  <w:num w:numId="13">
    <w:abstractNumId w:val="6"/>
  </w:num>
  <w:num w:numId="14">
    <w:abstractNumId w:val="23"/>
  </w:num>
  <w:num w:numId="15">
    <w:abstractNumId w:val="24"/>
  </w:num>
  <w:num w:numId="16">
    <w:abstractNumId w:val="28"/>
  </w:num>
  <w:num w:numId="17">
    <w:abstractNumId w:val="14"/>
  </w:num>
  <w:num w:numId="18">
    <w:abstractNumId w:val="19"/>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4"/>
  </w:num>
  <w:num w:numId="23">
    <w:abstractNumId w:val="9"/>
  </w:num>
  <w:num w:numId="24">
    <w:abstractNumId w:val="15"/>
  </w:num>
  <w:num w:numId="25">
    <w:abstractNumId w:val="16"/>
  </w:num>
  <w:num w:numId="26">
    <w:abstractNumId w:val="43"/>
  </w:num>
  <w:num w:numId="27">
    <w:abstractNumId w:val="5"/>
  </w:num>
  <w:num w:numId="28">
    <w:abstractNumId w:val="10"/>
  </w:num>
  <w:num w:numId="29">
    <w:abstractNumId w:val="11"/>
  </w:num>
  <w:num w:numId="30">
    <w:abstractNumId w:val="25"/>
  </w:num>
  <w:num w:numId="31">
    <w:abstractNumId w:val="42"/>
  </w:num>
  <w:num w:numId="32">
    <w:abstractNumId w:val="20"/>
  </w:num>
  <w:num w:numId="33">
    <w:abstractNumId w:val="44"/>
  </w:num>
  <w:num w:numId="34">
    <w:abstractNumId w:val="8"/>
  </w:num>
  <w:num w:numId="35">
    <w:abstractNumId w:val="4"/>
  </w:num>
  <w:num w:numId="36">
    <w:abstractNumId w:val="31"/>
  </w:num>
  <w:num w:numId="37">
    <w:abstractNumId w:val="22"/>
  </w:num>
  <w:num w:numId="38">
    <w:abstractNumId w:val="40"/>
  </w:num>
  <w:num w:numId="39">
    <w:abstractNumId w:val="45"/>
  </w:num>
  <w:num w:numId="40">
    <w:abstractNumId w:val="13"/>
  </w:num>
  <w:num w:numId="41">
    <w:abstractNumId w:val="33"/>
  </w:num>
  <w:num w:numId="42">
    <w:abstractNumId w:val="3"/>
  </w:num>
  <w:num w:numId="43">
    <w:abstractNumId w:val="30"/>
  </w:num>
  <w:num w:numId="44">
    <w:abstractNumId w:val="18"/>
  </w:num>
  <w:num w:numId="45">
    <w:abstractNumId w:val="1"/>
  </w:num>
  <w:num w:numId="46">
    <w:abstractNumId w:val="21"/>
  </w:num>
  <w:num w:numId="47">
    <w:abstractNumId w:val="37"/>
  </w:num>
  <w:num w:numId="48">
    <w:abstractNumId w:val="46"/>
  </w:num>
  <w:num w:numId="49">
    <w:abstractNumId w:val="4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13"/>
    <w:rsid w:val="000019A7"/>
    <w:rsid w:val="00002517"/>
    <w:rsid w:val="00002C01"/>
    <w:rsid w:val="00003958"/>
    <w:rsid w:val="00003CF2"/>
    <w:rsid w:val="00003EED"/>
    <w:rsid w:val="00004E22"/>
    <w:rsid w:val="00004FCF"/>
    <w:rsid w:val="0000537B"/>
    <w:rsid w:val="000078D7"/>
    <w:rsid w:val="000102DE"/>
    <w:rsid w:val="0001088D"/>
    <w:rsid w:val="000118B4"/>
    <w:rsid w:val="00011C39"/>
    <w:rsid w:val="00013BBB"/>
    <w:rsid w:val="00015683"/>
    <w:rsid w:val="000159C4"/>
    <w:rsid w:val="000175E5"/>
    <w:rsid w:val="00017603"/>
    <w:rsid w:val="000202D3"/>
    <w:rsid w:val="00020743"/>
    <w:rsid w:val="00020F48"/>
    <w:rsid w:val="0002137A"/>
    <w:rsid w:val="000216DB"/>
    <w:rsid w:val="000223E1"/>
    <w:rsid w:val="000233A6"/>
    <w:rsid w:val="00024E03"/>
    <w:rsid w:val="00025021"/>
    <w:rsid w:val="000276CF"/>
    <w:rsid w:val="0003022F"/>
    <w:rsid w:val="00030233"/>
    <w:rsid w:val="00031A04"/>
    <w:rsid w:val="00033F49"/>
    <w:rsid w:val="00034717"/>
    <w:rsid w:val="00034DAF"/>
    <w:rsid w:val="00035A64"/>
    <w:rsid w:val="000371EF"/>
    <w:rsid w:val="00042427"/>
    <w:rsid w:val="00042AC0"/>
    <w:rsid w:val="00044CF6"/>
    <w:rsid w:val="00045A2E"/>
    <w:rsid w:val="00045A34"/>
    <w:rsid w:val="0004664F"/>
    <w:rsid w:val="00051B2C"/>
    <w:rsid w:val="00052862"/>
    <w:rsid w:val="000530C4"/>
    <w:rsid w:val="0005466C"/>
    <w:rsid w:val="0006193E"/>
    <w:rsid w:val="00062179"/>
    <w:rsid w:val="00064035"/>
    <w:rsid w:val="00064631"/>
    <w:rsid w:val="000657DD"/>
    <w:rsid w:val="000657EB"/>
    <w:rsid w:val="0006796E"/>
    <w:rsid w:val="00067B18"/>
    <w:rsid w:val="000704B7"/>
    <w:rsid w:val="00071E62"/>
    <w:rsid w:val="000723C2"/>
    <w:rsid w:val="0007400E"/>
    <w:rsid w:val="00074117"/>
    <w:rsid w:val="00074BD8"/>
    <w:rsid w:val="0007738F"/>
    <w:rsid w:val="000808CF"/>
    <w:rsid w:val="00080D1D"/>
    <w:rsid w:val="0008212F"/>
    <w:rsid w:val="00082605"/>
    <w:rsid w:val="00083E02"/>
    <w:rsid w:val="00085866"/>
    <w:rsid w:val="00086ED1"/>
    <w:rsid w:val="00087487"/>
    <w:rsid w:val="0009053F"/>
    <w:rsid w:val="00090B83"/>
    <w:rsid w:val="000922EF"/>
    <w:rsid w:val="00092A59"/>
    <w:rsid w:val="000941AB"/>
    <w:rsid w:val="0009503B"/>
    <w:rsid w:val="00095A72"/>
    <w:rsid w:val="00097647"/>
    <w:rsid w:val="000978A0"/>
    <w:rsid w:val="000A0CBA"/>
    <w:rsid w:val="000A1CD2"/>
    <w:rsid w:val="000A4508"/>
    <w:rsid w:val="000A45DF"/>
    <w:rsid w:val="000A5190"/>
    <w:rsid w:val="000A6E6C"/>
    <w:rsid w:val="000B0324"/>
    <w:rsid w:val="000B0B0C"/>
    <w:rsid w:val="000B1055"/>
    <w:rsid w:val="000B27B1"/>
    <w:rsid w:val="000B292C"/>
    <w:rsid w:val="000B2FA4"/>
    <w:rsid w:val="000B34AA"/>
    <w:rsid w:val="000B399F"/>
    <w:rsid w:val="000B6E27"/>
    <w:rsid w:val="000B7235"/>
    <w:rsid w:val="000B7699"/>
    <w:rsid w:val="000C151B"/>
    <w:rsid w:val="000C2096"/>
    <w:rsid w:val="000C4C16"/>
    <w:rsid w:val="000C524A"/>
    <w:rsid w:val="000C5963"/>
    <w:rsid w:val="000C674D"/>
    <w:rsid w:val="000C790A"/>
    <w:rsid w:val="000D07B1"/>
    <w:rsid w:val="000D093A"/>
    <w:rsid w:val="000D2FAD"/>
    <w:rsid w:val="000D40DC"/>
    <w:rsid w:val="000D4931"/>
    <w:rsid w:val="000E1109"/>
    <w:rsid w:val="000E481A"/>
    <w:rsid w:val="000E4B45"/>
    <w:rsid w:val="000E6F36"/>
    <w:rsid w:val="000F0006"/>
    <w:rsid w:val="000F00C6"/>
    <w:rsid w:val="000F0FB6"/>
    <w:rsid w:val="000F1DE5"/>
    <w:rsid w:val="000F31DA"/>
    <w:rsid w:val="000F3327"/>
    <w:rsid w:val="0010407F"/>
    <w:rsid w:val="00104E0D"/>
    <w:rsid w:val="0010563D"/>
    <w:rsid w:val="001064C7"/>
    <w:rsid w:val="001065AD"/>
    <w:rsid w:val="001073D3"/>
    <w:rsid w:val="0011113C"/>
    <w:rsid w:val="00111D37"/>
    <w:rsid w:val="00111D9C"/>
    <w:rsid w:val="00114945"/>
    <w:rsid w:val="00115B23"/>
    <w:rsid w:val="00120BFC"/>
    <w:rsid w:val="00120D3A"/>
    <w:rsid w:val="00121033"/>
    <w:rsid w:val="00124044"/>
    <w:rsid w:val="001245A6"/>
    <w:rsid w:val="001265DC"/>
    <w:rsid w:val="001315BD"/>
    <w:rsid w:val="0013424E"/>
    <w:rsid w:val="00135D94"/>
    <w:rsid w:val="00136989"/>
    <w:rsid w:val="00140EFF"/>
    <w:rsid w:val="00141C34"/>
    <w:rsid w:val="00143B13"/>
    <w:rsid w:val="0014423F"/>
    <w:rsid w:val="0014592C"/>
    <w:rsid w:val="001479B5"/>
    <w:rsid w:val="00147DA5"/>
    <w:rsid w:val="0015072C"/>
    <w:rsid w:val="00150E22"/>
    <w:rsid w:val="00151BBD"/>
    <w:rsid w:val="001526A5"/>
    <w:rsid w:val="00153504"/>
    <w:rsid w:val="0015366D"/>
    <w:rsid w:val="00153957"/>
    <w:rsid w:val="00154874"/>
    <w:rsid w:val="00154A06"/>
    <w:rsid w:val="001558A4"/>
    <w:rsid w:val="00155978"/>
    <w:rsid w:val="00160488"/>
    <w:rsid w:val="001605C6"/>
    <w:rsid w:val="0016095D"/>
    <w:rsid w:val="001610B5"/>
    <w:rsid w:val="001614A4"/>
    <w:rsid w:val="001614C9"/>
    <w:rsid w:val="00161F83"/>
    <w:rsid w:val="00163225"/>
    <w:rsid w:val="001645E3"/>
    <w:rsid w:val="00164C2D"/>
    <w:rsid w:val="00170451"/>
    <w:rsid w:val="001708E6"/>
    <w:rsid w:val="00172FFF"/>
    <w:rsid w:val="001766C0"/>
    <w:rsid w:val="00177159"/>
    <w:rsid w:val="00180786"/>
    <w:rsid w:val="0018116C"/>
    <w:rsid w:val="0018122F"/>
    <w:rsid w:val="00181650"/>
    <w:rsid w:val="00182019"/>
    <w:rsid w:val="00184D35"/>
    <w:rsid w:val="00186038"/>
    <w:rsid w:val="001860C0"/>
    <w:rsid w:val="001863CC"/>
    <w:rsid w:val="00187981"/>
    <w:rsid w:val="00191FFF"/>
    <w:rsid w:val="001927CD"/>
    <w:rsid w:val="00192BB5"/>
    <w:rsid w:val="0019553D"/>
    <w:rsid w:val="001966CD"/>
    <w:rsid w:val="00196BFF"/>
    <w:rsid w:val="001A05B3"/>
    <w:rsid w:val="001A06BC"/>
    <w:rsid w:val="001A1FFC"/>
    <w:rsid w:val="001A2487"/>
    <w:rsid w:val="001A2A5A"/>
    <w:rsid w:val="001A2CE3"/>
    <w:rsid w:val="001A2FBC"/>
    <w:rsid w:val="001A3702"/>
    <w:rsid w:val="001B2823"/>
    <w:rsid w:val="001B2939"/>
    <w:rsid w:val="001B3C4C"/>
    <w:rsid w:val="001B3F94"/>
    <w:rsid w:val="001B4FEC"/>
    <w:rsid w:val="001B702A"/>
    <w:rsid w:val="001B7670"/>
    <w:rsid w:val="001B7CA0"/>
    <w:rsid w:val="001C2933"/>
    <w:rsid w:val="001C33B4"/>
    <w:rsid w:val="001C3427"/>
    <w:rsid w:val="001C4380"/>
    <w:rsid w:val="001C507A"/>
    <w:rsid w:val="001C50E2"/>
    <w:rsid w:val="001C5870"/>
    <w:rsid w:val="001C65F4"/>
    <w:rsid w:val="001C7E90"/>
    <w:rsid w:val="001D1069"/>
    <w:rsid w:val="001D1F23"/>
    <w:rsid w:val="001D28EB"/>
    <w:rsid w:val="001D467A"/>
    <w:rsid w:val="001D4B29"/>
    <w:rsid w:val="001D4CBD"/>
    <w:rsid w:val="001D53EE"/>
    <w:rsid w:val="001D5684"/>
    <w:rsid w:val="001D636A"/>
    <w:rsid w:val="001D6AF5"/>
    <w:rsid w:val="001D7FA0"/>
    <w:rsid w:val="001E02F3"/>
    <w:rsid w:val="001E233D"/>
    <w:rsid w:val="001E516A"/>
    <w:rsid w:val="001F0670"/>
    <w:rsid w:val="001F4904"/>
    <w:rsid w:val="001F69EB"/>
    <w:rsid w:val="001F763D"/>
    <w:rsid w:val="001F79DC"/>
    <w:rsid w:val="00201BF1"/>
    <w:rsid w:val="002022C5"/>
    <w:rsid w:val="00203924"/>
    <w:rsid w:val="00204137"/>
    <w:rsid w:val="002060A4"/>
    <w:rsid w:val="00206AA9"/>
    <w:rsid w:val="00212602"/>
    <w:rsid w:val="002137F1"/>
    <w:rsid w:val="00215ACB"/>
    <w:rsid w:val="00215DE6"/>
    <w:rsid w:val="002164D9"/>
    <w:rsid w:val="00216817"/>
    <w:rsid w:val="00217F2D"/>
    <w:rsid w:val="0022006B"/>
    <w:rsid w:val="002240B6"/>
    <w:rsid w:val="0022446E"/>
    <w:rsid w:val="002249E4"/>
    <w:rsid w:val="002252F2"/>
    <w:rsid w:val="00225A45"/>
    <w:rsid w:val="00230B82"/>
    <w:rsid w:val="002311B7"/>
    <w:rsid w:val="002311E5"/>
    <w:rsid w:val="00232718"/>
    <w:rsid w:val="00233E92"/>
    <w:rsid w:val="00235DEE"/>
    <w:rsid w:val="00237A9C"/>
    <w:rsid w:val="00240DE9"/>
    <w:rsid w:val="002422BF"/>
    <w:rsid w:val="0024261B"/>
    <w:rsid w:val="00243B2A"/>
    <w:rsid w:val="00244913"/>
    <w:rsid w:val="002449FC"/>
    <w:rsid w:val="00245C24"/>
    <w:rsid w:val="00246B8C"/>
    <w:rsid w:val="002474CD"/>
    <w:rsid w:val="0025254B"/>
    <w:rsid w:val="00252929"/>
    <w:rsid w:val="00252A0E"/>
    <w:rsid w:val="00253002"/>
    <w:rsid w:val="00254458"/>
    <w:rsid w:val="00257800"/>
    <w:rsid w:val="00257946"/>
    <w:rsid w:val="00257BF4"/>
    <w:rsid w:val="00261B61"/>
    <w:rsid w:val="00262C3F"/>
    <w:rsid w:val="00262FA9"/>
    <w:rsid w:val="00264155"/>
    <w:rsid w:val="00271E40"/>
    <w:rsid w:val="00274992"/>
    <w:rsid w:val="00274A9B"/>
    <w:rsid w:val="0027608E"/>
    <w:rsid w:val="00280131"/>
    <w:rsid w:val="002804B4"/>
    <w:rsid w:val="00281AC4"/>
    <w:rsid w:val="002841A2"/>
    <w:rsid w:val="00284639"/>
    <w:rsid w:val="002862C9"/>
    <w:rsid w:val="00286BD2"/>
    <w:rsid w:val="00291B17"/>
    <w:rsid w:val="0029372E"/>
    <w:rsid w:val="00293ECB"/>
    <w:rsid w:val="00296CC4"/>
    <w:rsid w:val="00297169"/>
    <w:rsid w:val="0029745E"/>
    <w:rsid w:val="00297910"/>
    <w:rsid w:val="00297C07"/>
    <w:rsid w:val="002A0417"/>
    <w:rsid w:val="002A1A2E"/>
    <w:rsid w:val="002A246E"/>
    <w:rsid w:val="002A43CF"/>
    <w:rsid w:val="002A55C2"/>
    <w:rsid w:val="002A60FB"/>
    <w:rsid w:val="002B012B"/>
    <w:rsid w:val="002B250D"/>
    <w:rsid w:val="002B359D"/>
    <w:rsid w:val="002B4CEA"/>
    <w:rsid w:val="002B585E"/>
    <w:rsid w:val="002B61AC"/>
    <w:rsid w:val="002B7F2F"/>
    <w:rsid w:val="002C03C1"/>
    <w:rsid w:val="002C0910"/>
    <w:rsid w:val="002C1C27"/>
    <w:rsid w:val="002C1E17"/>
    <w:rsid w:val="002C1FB4"/>
    <w:rsid w:val="002C27E4"/>
    <w:rsid w:val="002C2BED"/>
    <w:rsid w:val="002C2CDD"/>
    <w:rsid w:val="002C2E87"/>
    <w:rsid w:val="002C3272"/>
    <w:rsid w:val="002C3B25"/>
    <w:rsid w:val="002C57B9"/>
    <w:rsid w:val="002C6362"/>
    <w:rsid w:val="002C6EDD"/>
    <w:rsid w:val="002C79BA"/>
    <w:rsid w:val="002D0149"/>
    <w:rsid w:val="002D1255"/>
    <w:rsid w:val="002D1383"/>
    <w:rsid w:val="002D18DA"/>
    <w:rsid w:val="002D4706"/>
    <w:rsid w:val="002D5714"/>
    <w:rsid w:val="002E003D"/>
    <w:rsid w:val="002E0B9F"/>
    <w:rsid w:val="002E17D8"/>
    <w:rsid w:val="002E3162"/>
    <w:rsid w:val="002E3244"/>
    <w:rsid w:val="002E39EC"/>
    <w:rsid w:val="002E4311"/>
    <w:rsid w:val="002E64E8"/>
    <w:rsid w:val="002E7526"/>
    <w:rsid w:val="002F055D"/>
    <w:rsid w:val="002F0BB4"/>
    <w:rsid w:val="002F0E6E"/>
    <w:rsid w:val="002F16A7"/>
    <w:rsid w:val="002F3D80"/>
    <w:rsid w:val="00300839"/>
    <w:rsid w:val="00300CA7"/>
    <w:rsid w:val="00301850"/>
    <w:rsid w:val="00302148"/>
    <w:rsid w:val="00302B3B"/>
    <w:rsid w:val="00304A1C"/>
    <w:rsid w:val="00304E80"/>
    <w:rsid w:val="0030605C"/>
    <w:rsid w:val="003100EE"/>
    <w:rsid w:val="00310318"/>
    <w:rsid w:val="00310956"/>
    <w:rsid w:val="00312D32"/>
    <w:rsid w:val="003130BF"/>
    <w:rsid w:val="003146B1"/>
    <w:rsid w:val="00314B45"/>
    <w:rsid w:val="003178FC"/>
    <w:rsid w:val="00317C4B"/>
    <w:rsid w:val="0032119D"/>
    <w:rsid w:val="00322ED4"/>
    <w:rsid w:val="003232F7"/>
    <w:rsid w:val="00323A63"/>
    <w:rsid w:val="00323F74"/>
    <w:rsid w:val="0032449C"/>
    <w:rsid w:val="00325B1D"/>
    <w:rsid w:val="00325BC6"/>
    <w:rsid w:val="00327647"/>
    <w:rsid w:val="00327EDF"/>
    <w:rsid w:val="00330761"/>
    <w:rsid w:val="00330992"/>
    <w:rsid w:val="00331605"/>
    <w:rsid w:val="003319FB"/>
    <w:rsid w:val="0033219B"/>
    <w:rsid w:val="00332FF4"/>
    <w:rsid w:val="00334B0B"/>
    <w:rsid w:val="003363A5"/>
    <w:rsid w:val="00336F34"/>
    <w:rsid w:val="00337DCA"/>
    <w:rsid w:val="00340208"/>
    <w:rsid w:val="003413F4"/>
    <w:rsid w:val="003416A4"/>
    <w:rsid w:val="00341CEF"/>
    <w:rsid w:val="00342F62"/>
    <w:rsid w:val="0034371F"/>
    <w:rsid w:val="003439DE"/>
    <w:rsid w:val="00343B87"/>
    <w:rsid w:val="00344710"/>
    <w:rsid w:val="00345A23"/>
    <w:rsid w:val="0035045D"/>
    <w:rsid w:val="003519C9"/>
    <w:rsid w:val="00352BBA"/>
    <w:rsid w:val="00353418"/>
    <w:rsid w:val="00353BA9"/>
    <w:rsid w:val="00354B98"/>
    <w:rsid w:val="00355E27"/>
    <w:rsid w:val="0035633A"/>
    <w:rsid w:val="00356911"/>
    <w:rsid w:val="00356914"/>
    <w:rsid w:val="00356BAA"/>
    <w:rsid w:val="0035792D"/>
    <w:rsid w:val="00360043"/>
    <w:rsid w:val="00365859"/>
    <w:rsid w:val="003676E8"/>
    <w:rsid w:val="0036798E"/>
    <w:rsid w:val="00372967"/>
    <w:rsid w:val="00373CD0"/>
    <w:rsid w:val="00374A5D"/>
    <w:rsid w:val="00375D99"/>
    <w:rsid w:val="00377C7D"/>
    <w:rsid w:val="0038061D"/>
    <w:rsid w:val="00380741"/>
    <w:rsid w:val="003817E0"/>
    <w:rsid w:val="003841C0"/>
    <w:rsid w:val="0038712C"/>
    <w:rsid w:val="00387A76"/>
    <w:rsid w:val="00394809"/>
    <w:rsid w:val="003979D8"/>
    <w:rsid w:val="003A0377"/>
    <w:rsid w:val="003A0E2E"/>
    <w:rsid w:val="003A13EA"/>
    <w:rsid w:val="003A1E2F"/>
    <w:rsid w:val="003A2336"/>
    <w:rsid w:val="003A26DA"/>
    <w:rsid w:val="003A2C41"/>
    <w:rsid w:val="003A4C0A"/>
    <w:rsid w:val="003A54EE"/>
    <w:rsid w:val="003A658A"/>
    <w:rsid w:val="003A6912"/>
    <w:rsid w:val="003A6B20"/>
    <w:rsid w:val="003A7EBD"/>
    <w:rsid w:val="003B006A"/>
    <w:rsid w:val="003B0222"/>
    <w:rsid w:val="003B15AA"/>
    <w:rsid w:val="003B16D3"/>
    <w:rsid w:val="003B1E7D"/>
    <w:rsid w:val="003B4312"/>
    <w:rsid w:val="003B503C"/>
    <w:rsid w:val="003B52A7"/>
    <w:rsid w:val="003B5D36"/>
    <w:rsid w:val="003B760A"/>
    <w:rsid w:val="003C073D"/>
    <w:rsid w:val="003C100D"/>
    <w:rsid w:val="003C20BE"/>
    <w:rsid w:val="003C216A"/>
    <w:rsid w:val="003C287A"/>
    <w:rsid w:val="003C2B74"/>
    <w:rsid w:val="003C3B6D"/>
    <w:rsid w:val="003C3F23"/>
    <w:rsid w:val="003C55E9"/>
    <w:rsid w:val="003C6047"/>
    <w:rsid w:val="003C6497"/>
    <w:rsid w:val="003C6B5C"/>
    <w:rsid w:val="003C6CB3"/>
    <w:rsid w:val="003D3E62"/>
    <w:rsid w:val="003D3EC4"/>
    <w:rsid w:val="003D5318"/>
    <w:rsid w:val="003D5515"/>
    <w:rsid w:val="003D69C0"/>
    <w:rsid w:val="003D6A39"/>
    <w:rsid w:val="003D7019"/>
    <w:rsid w:val="003D74D7"/>
    <w:rsid w:val="003D769E"/>
    <w:rsid w:val="003E0C55"/>
    <w:rsid w:val="003E0FA6"/>
    <w:rsid w:val="003E2DF7"/>
    <w:rsid w:val="003E334A"/>
    <w:rsid w:val="003E3DCA"/>
    <w:rsid w:val="003E5A95"/>
    <w:rsid w:val="003E66AA"/>
    <w:rsid w:val="003F041A"/>
    <w:rsid w:val="003F159F"/>
    <w:rsid w:val="003F2B32"/>
    <w:rsid w:val="003F2F90"/>
    <w:rsid w:val="003F378B"/>
    <w:rsid w:val="003F4692"/>
    <w:rsid w:val="004008FF"/>
    <w:rsid w:val="00401535"/>
    <w:rsid w:val="00410199"/>
    <w:rsid w:val="004123E3"/>
    <w:rsid w:val="0041247B"/>
    <w:rsid w:val="00412E15"/>
    <w:rsid w:val="00415FC8"/>
    <w:rsid w:val="004161CD"/>
    <w:rsid w:val="004213E9"/>
    <w:rsid w:val="0042184F"/>
    <w:rsid w:val="00421B2A"/>
    <w:rsid w:val="00421B80"/>
    <w:rsid w:val="00422375"/>
    <w:rsid w:val="00423499"/>
    <w:rsid w:val="00423C49"/>
    <w:rsid w:val="004242F3"/>
    <w:rsid w:val="0042464F"/>
    <w:rsid w:val="00425C7B"/>
    <w:rsid w:val="00425E5D"/>
    <w:rsid w:val="004316FB"/>
    <w:rsid w:val="00432122"/>
    <w:rsid w:val="0043231B"/>
    <w:rsid w:val="00432AB5"/>
    <w:rsid w:val="00433490"/>
    <w:rsid w:val="00437928"/>
    <w:rsid w:val="0044036E"/>
    <w:rsid w:val="0044169D"/>
    <w:rsid w:val="00441FDB"/>
    <w:rsid w:val="00443DA8"/>
    <w:rsid w:val="00446037"/>
    <w:rsid w:val="00450A53"/>
    <w:rsid w:val="004571E5"/>
    <w:rsid w:val="00461F6B"/>
    <w:rsid w:val="0046273E"/>
    <w:rsid w:val="004629F7"/>
    <w:rsid w:val="004633FD"/>
    <w:rsid w:val="0046556F"/>
    <w:rsid w:val="004657CE"/>
    <w:rsid w:val="00465C9C"/>
    <w:rsid w:val="00466235"/>
    <w:rsid w:val="00473839"/>
    <w:rsid w:val="0047580A"/>
    <w:rsid w:val="00475F98"/>
    <w:rsid w:val="00476EB6"/>
    <w:rsid w:val="004809D7"/>
    <w:rsid w:val="004820CC"/>
    <w:rsid w:val="00486217"/>
    <w:rsid w:val="004867F7"/>
    <w:rsid w:val="0049232F"/>
    <w:rsid w:val="00492A0A"/>
    <w:rsid w:val="00493DE1"/>
    <w:rsid w:val="00495A7A"/>
    <w:rsid w:val="00497084"/>
    <w:rsid w:val="004979F1"/>
    <w:rsid w:val="00497BAD"/>
    <w:rsid w:val="004A15E8"/>
    <w:rsid w:val="004A5786"/>
    <w:rsid w:val="004A5D6B"/>
    <w:rsid w:val="004A602C"/>
    <w:rsid w:val="004B0566"/>
    <w:rsid w:val="004B05E0"/>
    <w:rsid w:val="004B092C"/>
    <w:rsid w:val="004B09E2"/>
    <w:rsid w:val="004B157C"/>
    <w:rsid w:val="004B31B5"/>
    <w:rsid w:val="004B60E5"/>
    <w:rsid w:val="004B7186"/>
    <w:rsid w:val="004B7E44"/>
    <w:rsid w:val="004C012B"/>
    <w:rsid w:val="004C0C07"/>
    <w:rsid w:val="004C0C49"/>
    <w:rsid w:val="004C18FD"/>
    <w:rsid w:val="004C2223"/>
    <w:rsid w:val="004C23FB"/>
    <w:rsid w:val="004C4CC4"/>
    <w:rsid w:val="004C581E"/>
    <w:rsid w:val="004C7D56"/>
    <w:rsid w:val="004D0687"/>
    <w:rsid w:val="004D163D"/>
    <w:rsid w:val="004D1645"/>
    <w:rsid w:val="004D37E9"/>
    <w:rsid w:val="004D7AC1"/>
    <w:rsid w:val="004E04E9"/>
    <w:rsid w:val="004E10C5"/>
    <w:rsid w:val="004E2AC9"/>
    <w:rsid w:val="004E3E78"/>
    <w:rsid w:val="004E4888"/>
    <w:rsid w:val="004F2DC6"/>
    <w:rsid w:val="004F4148"/>
    <w:rsid w:val="004F4C15"/>
    <w:rsid w:val="00501807"/>
    <w:rsid w:val="00505871"/>
    <w:rsid w:val="0050700F"/>
    <w:rsid w:val="00510FC7"/>
    <w:rsid w:val="00514387"/>
    <w:rsid w:val="005151FD"/>
    <w:rsid w:val="0051578E"/>
    <w:rsid w:val="005158A1"/>
    <w:rsid w:val="00516129"/>
    <w:rsid w:val="005169BC"/>
    <w:rsid w:val="00517D3F"/>
    <w:rsid w:val="0052037A"/>
    <w:rsid w:val="00521DB6"/>
    <w:rsid w:val="005221AF"/>
    <w:rsid w:val="00523499"/>
    <w:rsid w:val="00530491"/>
    <w:rsid w:val="00531153"/>
    <w:rsid w:val="005354F4"/>
    <w:rsid w:val="005362F3"/>
    <w:rsid w:val="005363AC"/>
    <w:rsid w:val="00536938"/>
    <w:rsid w:val="00537E93"/>
    <w:rsid w:val="00540C39"/>
    <w:rsid w:val="00540F9C"/>
    <w:rsid w:val="00544651"/>
    <w:rsid w:val="0054469B"/>
    <w:rsid w:val="00544A84"/>
    <w:rsid w:val="00547CC0"/>
    <w:rsid w:val="0055009C"/>
    <w:rsid w:val="00550DA5"/>
    <w:rsid w:val="005511D4"/>
    <w:rsid w:val="00553850"/>
    <w:rsid w:val="00554BF9"/>
    <w:rsid w:val="00556956"/>
    <w:rsid w:val="005607DC"/>
    <w:rsid w:val="00560A9B"/>
    <w:rsid w:val="005617E8"/>
    <w:rsid w:val="00562398"/>
    <w:rsid w:val="00564585"/>
    <w:rsid w:val="00565E3D"/>
    <w:rsid w:val="0056798E"/>
    <w:rsid w:val="00567D42"/>
    <w:rsid w:val="005700DE"/>
    <w:rsid w:val="00570C1B"/>
    <w:rsid w:val="00571451"/>
    <w:rsid w:val="00571A27"/>
    <w:rsid w:val="0057205A"/>
    <w:rsid w:val="005731A8"/>
    <w:rsid w:val="005743F9"/>
    <w:rsid w:val="005744DF"/>
    <w:rsid w:val="00574619"/>
    <w:rsid w:val="005748E4"/>
    <w:rsid w:val="00575A2F"/>
    <w:rsid w:val="00575D64"/>
    <w:rsid w:val="00576335"/>
    <w:rsid w:val="00581928"/>
    <w:rsid w:val="005836EB"/>
    <w:rsid w:val="00583AE4"/>
    <w:rsid w:val="0058534C"/>
    <w:rsid w:val="00586306"/>
    <w:rsid w:val="00587F6D"/>
    <w:rsid w:val="00590098"/>
    <w:rsid w:val="00592B3B"/>
    <w:rsid w:val="0059328E"/>
    <w:rsid w:val="005A005E"/>
    <w:rsid w:val="005A0A67"/>
    <w:rsid w:val="005A0D8D"/>
    <w:rsid w:val="005A1A35"/>
    <w:rsid w:val="005A35D9"/>
    <w:rsid w:val="005A3B7C"/>
    <w:rsid w:val="005A4862"/>
    <w:rsid w:val="005A6200"/>
    <w:rsid w:val="005A7CF4"/>
    <w:rsid w:val="005B27F1"/>
    <w:rsid w:val="005B3B79"/>
    <w:rsid w:val="005B4AB8"/>
    <w:rsid w:val="005B56FE"/>
    <w:rsid w:val="005C049E"/>
    <w:rsid w:val="005C1E36"/>
    <w:rsid w:val="005C3650"/>
    <w:rsid w:val="005C46AD"/>
    <w:rsid w:val="005C4704"/>
    <w:rsid w:val="005C527E"/>
    <w:rsid w:val="005C5AEA"/>
    <w:rsid w:val="005C6EC6"/>
    <w:rsid w:val="005C7319"/>
    <w:rsid w:val="005D13C3"/>
    <w:rsid w:val="005D14E0"/>
    <w:rsid w:val="005D1EA3"/>
    <w:rsid w:val="005D4934"/>
    <w:rsid w:val="005D5233"/>
    <w:rsid w:val="005D5CE4"/>
    <w:rsid w:val="005D6FD3"/>
    <w:rsid w:val="005D76C9"/>
    <w:rsid w:val="005E009E"/>
    <w:rsid w:val="005E00FB"/>
    <w:rsid w:val="005E08D1"/>
    <w:rsid w:val="005E0C94"/>
    <w:rsid w:val="005E683A"/>
    <w:rsid w:val="005E6ACC"/>
    <w:rsid w:val="005F0608"/>
    <w:rsid w:val="005F2009"/>
    <w:rsid w:val="005F35E1"/>
    <w:rsid w:val="005F3C32"/>
    <w:rsid w:val="005F48F2"/>
    <w:rsid w:val="00601D42"/>
    <w:rsid w:val="00604279"/>
    <w:rsid w:val="00605222"/>
    <w:rsid w:val="00605396"/>
    <w:rsid w:val="00606483"/>
    <w:rsid w:val="00607FC9"/>
    <w:rsid w:val="00612F3F"/>
    <w:rsid w:val="006171EA"/>
    <w:rsid w:val="00617473"/>
    <w:rsid w:val="006177F1"/>
    <w:rsid w:val="0062040D"/>
    <w:rsid w:val="00621431"/>
    <w:rsid w:val="00624C09"/>
    <w:rsid w:val="00625382"/>
    <w:rsid w:val="00625759"/>
    <w:rsid w:val="00627D5B"/>
    <w:rsid w:val="00627DDC"/>
    <w:rsid w:val="00640795"/>
    <w:rsid w:val="00641CAB"/>
    <w:rsid w:val="00642B7B"/>
    <w:rsid w:val="006441C5"/>
    <w:rsid w:val="006445C6"/>
    <w:rsid w:val="0064570A"/>
    <w:rsid w:val="00645A95"/>
    <w:rsid w:val="006464A5"/>
    <w:rsid w:val="006467A7"/>
    <w:rsid w:val="0065093F"/>
    <w:rsid w:val="00650E88"/>
    <w:rsid w:val="006517AE"/>
    <w:rsid w:val="00651F69"/>
    <w:rsid w:val="00653E99"/>
    <w:rsid w:val="00661A5D"/>
    <w:rsid w:val="00661B0F"/>
    <w:rsid w:val="00661F15"/>
    <w:rsid w:val="00662355"/>
    <w:rsid w:val="00664E28"/>
    <w:rsid w:val="006664ED"/>
    <w:rsid w:val="00666596"/>
    <w:rsid w:val="006678B1"/>
    <w:rsid w:val="00667F86"/>
    <w:rsid w:val="006709E7"/>
    <w:rsid w:val="00671BDD"/>
    <w:rsid w:val="0067572D"/>
    <w:rsid w:val="006764BC"/>
    <w:rsid w:val="00676B79"/>
    <w:rsid w:val="0067758A"/>
    <w:rsid w:val="006779CE"/>
    <w:rsid w:val="00680762"/>
    <w:rsid w:val="0068110E"/>
    <w:rsid w:val="00681F97"/>
    <w:rsid w:val="00682DE3"/>
    <w:rsid w:val="006848A3"/>
    <w:rsid w:val="0068635C"/>
    <w:rsid w:val="006872C3"/>
    <w:rsid w:val="00691669"/>
    <w:rsid w:val="006923C4"/>
    <w:rsid w:val="006929B2"/>
    <w:rsid w:val="006936E8"/>
    <w:rsid w:val="00693DDD"/>
    <w:rsid w:val="00694196"/>
    <w:rsid w:val="00695A04"/>
    <w:rsid w:val="00696312"/>
    <w:rsid w:val="00696B80"/>
    <w:rsid w:val="00697891"/>
    <w:rsid w:val="00697BB4"/>
    <w:rsid w:val="00697FE8"/>
    <w:rsid w:val="006A1C05"/>
    <w:rsid w:val="006A3052"/>
    <w:rsid w:val="006A317F"/>
    <w:rsid w:val="006A40C9"/>
    <w:rsid w:val="006A4548"/>
    <w:rsid w:val="006A76EC"/>
    <w:rsid w:val="006B186E"/>
    <w:rsid w:val="006B485C"/>
    <w:rsid w:val="006B6B97"/>
    <w:rsid w:val="006C08F8"/>
    <w:rsid w:val="006C502D"/>
    <w:rsid w:val="006C640F"/>
    <w:rsid w:val="006D0BD9"/>
    <w:rsid w:val="006D12CC"/>
    <w:rsid w:val="006D1807"/>
    <w:rsid w:val="006D2219"/>
    <w:rsid w:val="006D2CC3"/>
    <w:rsid w:val="006D474F"/>
    <w:rsid w:val="006D4AA1"/>
    <w:rsid w:val="006D5407"/>
    <w:rsid w:val="006D6272"/>
    <w:rsid w:val="006D7CDA"/>
    <w:rsid w:val="006E0188"/>
    <w:rsid w:val="006E0DD7"/>
    <w:rsid w:val="006E151D"/>
    <w:rsid w:val="006E2C49"/>
    <w:rsid w:val="006E47F7"/>
    <w:rsid w:val="006E4EFA"/>
    <w:rsid w:val="006E57CE"/>
    <w:rsid w:val="006E5E84"/>
    <w:rsid w:val="006E5F8B"/>
    <w:rsid w:val="006E6AE3"/>
    <w:rsid w:val="006F084A"/>
    <w:rsid w:val="006F0F56"/>
    <w:rsid w:val="006F120F"/>
    <w:rsid w:val="006F172D"/>
    <w:rsid w:val="006F1B2C"/>
    <w:rsid w:val="006F29F0"/>
    <w:rsid w:val="006F3BDF"/>
    <w:rsid w:val="006F5F66"/>
    <w:rsid w:val="006F66CF"/>
    <w:rsid w:val="007016E2"/>
    <w:rsid w:val="007018E7"/>
    <w:rsid w:val="00702A7D"/>
    <w:rsid w:val="00702ADC"/>
    <w:rsid w:val="00703098"/>
    <w:rsid w:val="0070469A"/>
    <w:rsid w:val="007062E8"/>
    <w:rsid w:val="00706622"/>
    <w:rsid w:val="00706DEE"/>
    <w:rsid w:val="00710023"/>
    <w:rsid w:val="00710A15"/>
    <w:rsid w:val="00712960"/>
    <w:rsid w:val="00712E8D"/>
    <w:rsid w:val="00714719"/>
    <w:rsid w:val="007148CF"/>
    <w:rsid w:val="00715011"/>
    <w:rsid w:val="00715B42"/>
    <w:rsid w:val="007163F5"/>
    <w:rsid w:val="007213B1"/>
    <w:rsid w:val="0072206C"/>
    <w:rsid w:val="00725E3C"/>
    <w:rsid w:val="00726BF0"/>
    <w:rsid w:val="00730212"/>
    <w:rsid w:val="00730A4A"/>
    <w:rsid w:val="00731505"/>
    <w:rsid w:val="00731A4B"/>
    <w:rsid w:val="00731BC9"/>
    <w:rsid w:val="00735659"/>
    <w:rsid w:val="007364AA"/>
    <w:rsid w:val="00736A6F"/>
    <w:rsid w:val="0073747B"/>
    <w:rsid w:val="00737B66"/>
    <w:rsid w:val="00737EF6"/>
    <w:rsid w:val="0074039C"/>
    <w:rsid w:val="00740FEA"/>
    <w:rsid w:val="0074192C"/>
    <w:rsid w:val="00741AB1"/>
    <w:rsid w:val="00742CB7"/>
    <w:rsid w:val="00745338"/>
    <w:rsid w:val="00745C7A"/>
    <w:rsid w:val="00746865"/>
    <w:rsid w:val="00746C53"/>
    <w:rsid w:val="00747FCB"/>
    <w:rsid w:val="0075197B"/>
    <w:rsid w:val="0075228C"/>
    <w:rsid w:val="00752AE2"/>
    <w:rsid w:val="00753168"/>
    <w:rsid w:val="00753946"/>
    <w:rsid w:val="00754999"/>
    <w:rsid w:val="00755D37"/>
    <w:rsid w:val="007574F2"/>
    <w:rsid w:val="00757779"/>
    <w:rsid w:val="00757F6F"/>
    <w:rsid w:val="0076031E"/>
    <w:rsid w:val="007612A0"/>
    <w:rsid w:val="00761566"/>
    <w:rsid w:val="0076452A"/>
    <w:rsid w:val="0076622D"/>
    <w:rsid w:val="00766D5F"/>
    <w:rsid w:val="00767515"/>
    <w:rsid w:val="00767C03"/>
    <w:rsid w:val="00772201"/>
    <w:rsid w:val="007724D7"/>
    <w:rsid w:val="00773A77"/>
    <w:rsid w:val="00773BAF"/>
    <w:rsid w:val="00774CA8"/>
    <w:rsid w:val="00777931"/>
    <w:rsid w:val="00777BB2"/>
    <w:rsid w:val="00780524"/>
    <w:rsid w:val="007805E2"/>
    <w:rsid w:val="00782236"/>
    <w:rsid w:val="00783260"/>
    <w:rsid w:val="007834C0"/>
    <w:rsid w:val="007843E6"/>
    <w:rsid w:val="00784674"/>
    <w:rsid w:val="00784A79"/>
    <w:rsid w:val="00784CA4"/>
    <w:rsid w:val="00784E0C"/>
    <w:rsid w:val="007917B1"/>
    <w:rsid w:val="00792218"/>
    <w:rsid w:val="00793181"/>
    <w:rsid w:val="0079722A"/>
    <w:rsid w:val="007A0E24"/>
    <w:rsid w:val="007A311A"/>
    <w:rsid w:val="007A38BE"/>
    <w:rsid w:val="007A4F5A"/>
    <w:rsid w:val="007A526B"/>
    <w:rsid w:val="007A61A1"/>
    <w:rsid w:val="007A64BB"/>
    <w:rsid w:val="007A67B8"/>
    <w:rsid w:val="007B0FB5"/>
    <w:rsid w:val="007B111C"/>
    <w:rsid w:val="007B1B7F"/>
    <w:rsid w:val="007B311C"/>
    <w:rsid w:val="007B414C"/>
    <w:rsid w:val="007B728E"/>
    <w:rsid w:val="007C02F4"/>
    <w:rsid w:val="007C0435"/>
    <w:rsid w:val="007C0E1F"/>
    <w:rsid w:val="007C177B"/>
    <w:rsid w:val="007C4DDC"/>
    <w:rsid w:val="007C51EA"/>
    <w:rsid w:val="007D0C02"/>
    <w:rsid w:val="007D173E"/>
    <w:rsid w:val="007D259A"/>
    <w:rsid w:val="007D4818"/>
    <w:rsid w:val="007D4DE6"/>
    <w:rsid w:val="007E00B5"/>
    <w:rsid w:val="007E12DC"/>
    <w:rsid w:val="007E137A"/>
    <w:rsid w:val="007E2D2F"/>
    <w:rsid w:val="007E4062"/>
    <w:rsid w:val="007E5699"/>
    <w:rsid w:val="007F382A"/>
    <w:rsid w:val="007F5F71"/>
    <w:rsid w:val="007F6426"/>
    <w:rsid w:val="007F72A6"/>
    <w:rsid w:val="007F73E8"/>
    <w:rsid w:val="007F7505"/>
    <w:rsid w:val="007F7810"/>
    <w:rsid w:val="007F7B4A"/>
    <w:rsid w:val="0080009E"/>
    <w:rsid w:val="008003B9"/>
    <w:rsid w:val="008050C2"/>
    <w:rsid w:val="008056E4"/>
    <w:rsid w:val="008113A4"/>
    <w:rsid w:val="00812254"/>
    <w:rsid w:val="0081460B"/>
    <w:rsid w:val="008149D0"/>
    <w:rsid w:val="008163E6"/>
    <w:rsid w:val="008169B0"/>
    <w:rsid w:val="00816DAE"/>
    <w:rsid w:val="00816EE2"/>
    <w:rsid w:val="0081764E"/>
    <w:rsid w:val="0082051B"/>
    <w:rsid w:val="008207FC"/>
    <w:rsid w:val="00822E45"/>
    <w:rsid w:val="00822EE0"/>
    <w:rsid w:val="00823DA4"/>
    <w:rsid w:val="0083065A"/>
    <w:rsid w:val="00830E8C"/>
    <w:rsid w:val="008320EC"/>
    <w:rsid w:val="00833DE1"/>
    <w:rsid w:val="00834AB4"/>
    <w:rsid w:val="0083570A"/>
    <w:rsid w:val="00836784"/>
    <w:rsid w:val="00842D51"/>
    <w:rsid w:val="00843629"/>
    <w:rsid w:val="00844C5E"/>
    <w:rsid w:val="00846C40"/>
    <w:rsid w:val="0085041B"/>
    <w:rsid w:val="00853A4D"/>
    <w:rsid w:val="00854C03"/>
    <w:rsid w:val="008562ED"/>
    <w:rsid w:val="00857360"/>
    <w:rsid w:val="00865AD3"/>
    <w:rsid w:val="00866243"/>
    <w:rsid w:val="00867333"/>
    <w:rsid w:val="008679FA"/>
    <w:rsid w:val="0087115A"/>
    <w:rsid w:val="008717B7"/>
    <w:rsid w:val="00871F59"/>
    <w:rsid w:val="00872C40"/>
    <w:rsid w:val="00872E9C"/>
    <w:rsid w:val="00873521"/>
    <w:rsid w:val="00873C73"/>
    <w:rsid w:val="00873F11"/>
    <w:rsid w:val="00873FD1"/>
    <w:rsid w:val="008750BD"/>
    <w:rsid w:val="008758EA"/>
    <w:rsid w:val="008767F5"/>
    <w:rsid w:val="00880ADE"/>
    <w:rsid w:val="00882183"/>
    <w:rsid w:val="008835B8"/>
    <w:rsid w:val="008846A5"/>
    <w:rsid w:val="00884CD4"/>
    <w:rsid w:val="0088636D"/>
    <w:rsid w:val="00887B2C"/>
    <w:rsid w:val="00890E58"/>
    <w:rsid w:val="0089154D"/>
    <w:rsid w:val="00892945"/>
    <w:rsid w:val="008943E8"/>
    <w:rsid w:val="0089440B"/>
    <w:rsid w:val="0089658C"/>
    <w:rsid w:val="008965AE"/>
    <w:rsid w:val="00896D96"/>
    <w:rsid w:val="00896E83"/>
    <w:rsid w:val="00896F7B"/>
    <w:rsid w:val="00897600"/>
    <w:rsid w:val="00897FB1"/>
    <w:rsid w:val="008A1310"/>
    <w:rsid w:val="008A2C31"/>
    <w:rsid w:val="008A4188"/>
    <w:rsid w:val="008A4DFA"/>
    <w:rsid w:val="008A5979"/>
    <w:rsid w:val="008A6B18"/>
    <w:rsid w:val="008A73D1"/>
    <w:rsid w:val="008B2CA6"/>
    <w:rsid w:val="008B3567"/>
    <w:rsid w:val="008B794B"/>
    <w:rsid w:val="008C331F"/>
    <w:rsid w:val="008C3B0D"/>
    <w:rsid w:val="008C4B8A"/>
    <w:rsid w:val="008C67FE"/>
    <w:rsid w:val="008C6DC5"/>
    <w:rsid w:val="008C774A"/>
    <w:rsid w:val="008C797B"/>
    <w:rsid w:val="008D036B"/>
    <w:rsid w:val="008D09C4"/>
    <w:rsid w:val="008D3350"/>
    <w:rsid w:val="008D4146"/>
    <w:rsid w:val="008D49B6"/>
    <w:rsid w:val="008D52F9"/>
    <w:rsid w:val="008D5530"/>
    <w:rsid w:val="008E2560"/>
    <w:rsid w:val="008E28FD"/>
    <w:rsid w:val="008E2A92"/>
    <w:rsid w:val="008E6742"/>
    <w:rsid w:val="008E75AD"/>
    <w:rsid w:val="008F1DD7"/>
    <w:rsid w:val="008F29DA"/>
    <w:rsid w:val="008F40A4"/>
    <w:rsid w:val="008F42FD"/>
    <w:rsid w:val="008F4DAA"/>
    <w:rsid w:val="008F61D0"/>
    <w:rsid w:val="008F6BBD"/>
    <w:rsid w:val="008F6C51"/>
    <w:rsid w:val="008F7302"/>
    <w:rsid w:val="008F75E7"/>
    <w:rsid w:val="008F7DE6"/>
    <w:rsid w:val="00902637"/>
    <w:rsid w:val="00902914"/>
    <w:rsid w:val="00903749"/>
    <w:rsid w:val="00904940"/>
    <w:rsid w:val="009067B8"/>
    <w:rsid w:val="00911FCD"/>
    <w:rsid w:val="00912B36"/>
    <w:rsid w:val="00912D16"/>
    <w:rsid w:val="009132AF"/>
    <w:rsid w:val="009151A2"/>
    <w:rsid w:val="009155C1"/>
    <w:rsid w:val="00915976"/>
    <w:rsid w:val="009167D4"/>
    <w:rsid w:val="009168CF"/>
    <w:rsid w:val="00917E1D"/>
    <w:rsid w:val="00923053"/>
    <w:rsid w:val="0092342D"/>
    <w:rsid w:val="0092708D"/>
    <w:rsid w:val="00927596"/>
    <w:rsid w:val="00930FF5"/>
    <w:rsid w:val="009310A3"/>
    <w:rsid w:val="009321D0"/>
    <w:rsid w:val="0093270B"/>
    <w:rsid w:val="00932845"/>
    <w:rsid w:val="00933874"/>
    <w:rsid w:val="00933ED0"/>
    <w:rsid w:val="0093436D"/>
    <w:rsid w:val="00936565"/>
    <w:rsid w:val="009366D2"/>
    <w:rsid w:val="009413DC"/>
    <w:rsid w:val="00941ED1"/>
    <w:rsid w:val="00942810"/>
    <w:rsid w:val="0094281C"/>
    <w:rsid w:val="00942FE7"/>
    <w:rsid w:val="00943B99"/>
    <w:rsid w:val="00944343"/>
    <w:rsid w:val="0094526F"/>
    <w:rsid w:val="00945479"/>
    <w:rsid w:val="00946A89"/>
    <w:rsid w:val="00946C25"/>
    <w:rsid w:val="00950660"/>
    <w:rsid w:val="00951196"/>
    <w:rsid w:val="009516A6"/>
    <w:rsid w:val="0095212A"/>
    <w:rsid w:val="00952476"/>
    <w:rsid w:val="00953B7E"/>
    <w:rsid w:val="00954513"/>
    <w:rsid w:val="00955135"/>
    <w:rsid w:val="00955443"/>
    <w:rsid w:val="00955CAC"/>
    <w:rsid w:val="00956871"/>
    <w:rsid w:val="00957D25"/>
    <w:rsid w:val="00962DF3"/>
    <w:rsid w:val="009635C9"/>
    <w:rsid w:val="00963AE1"/>
    <w:rsid w:val="00964970"/>
    <w:rsid w:val="00966E47"/>
    <w:rsid w:val="009720FE"/>
    <w:rsid w:val="009737DB"/>
    <w:rsid w:val="009746A5"/>
    <w:rsid w:val="009746E1"/>
    <w:rsid w:val="0098210C"/>
    <w:rsid w:val="00982A2C"/>
    <w:rsid w:val="00983D33"/>
    <w:rsid w:val="00983DF9"/>
    <w:rsid w:val="00984B72"/>
    <w:rsid w:val="00990A8E"/>
    <w:rsid w:val="009925FD"/>
    <w:rsid w:val="0099296A"/>
    <w:rsid w:val="00993546"/>
    <w:rsid w:val="00993A33"/>
    <w:rsid w:val="00995902"/>
    <w:rsid w:val="00995DFF"/>
    <w:rsid w:val="00997B50"/>
    <w:rsid w:val="009A048A"/>
    <w:rsid w:val="009A16E1"/>
    <w:rsid w:val="009A16FC"/>
    <w:rsid w:val="009A2401"/>
    <w:rsid w:val="009A4F46"/>
    <w:rsid w:val="009B274E"/>
    <w:rsid w:val="009B511E"/>
    <w:rsid w:val="009B544B"/>
    <w:rsid w:val="009B62D4"/>
    <w:rsid w:val="009B6F76"/>
    <w:rsid w:val="009B7794"/>
    <w:rsid w:val="009C0B75"/>
    <w:rsid w:val="009C212A"/>
    <w:rsid w:val="009C2917"/>
    <w:rsid w:val="009C2F0D"/>
    <w:rsid w:val="009C3DD1"/>
    <w:rsid w:val="009C3E8B"/>
    <w:rsid w:val="009C53FE"/>
    <w:rsid w:val="009C6FFB"/>
    <w:rsid w:val="009D03AB"/>
    <w:rsid w:val="009D4AD3"/>
    <w:rsid w:val="009D4B77"/>
    <w:rsid w:val="009D796E"/>
    <w:rsid w:val="009E248B"/>
    <w:rsid w:val="009E4F72"/>
    <w:rsid w:val="009E514F"/>
    <w:rsid w:val="009E722B"/>
    <w:rsid w:val="009E7C0F"/>
    <w:rsid w:val="009F1CF1"/>
    <w:rsid w:val="009F22A7"/>
    <w:rsid w:val="009F3723"/>
    <w:rsid w:val="009F405F"/>
    <w:rsid w:val="009F4235"/>
    <w:rsid w:val="009F5461"/>
    <w:rsid w:val="009F677C"/>
    <w:rsid w:val="009F76F6"/>
    <w:rsid w:val="00A013B3"/>
    <w:rsid w:val="00A031DB"/>
    <w:rsid w:val="00A05A31"/>
    <w:rsid w:val="00A0657D"/>
    <w:rsid w:val="00A0697D"/>
    <w:rsid w:val="00A06FA0"/>
    <w:rsid w:val="00A074A2"/>
    <w:rsid w:val="00A07681"/>
    <w:rsid w:val="00A07ECA"/>
    <w:rsid w:val="00A07FFA"/>
    <w:rsid w:val="00A12E81"/>
    <w:rsid w:val="00A12F90"/>
    <w:rsid w:val="00A14136"/>
    <w:rsid w:val="00A153D5"/>
    <w:rsid w:val="00A15FC4"/>
    <w:rsid w:val="00A20919"/>
    <w:rsid w:val="00A20C0E"/>
    <w:rsid w:val="00A2264C"/>
    <w:rsid w:val="00A25EB5"/>
    <w:rsid w:val="00A2672E"/>
    <w:rsid w:val="00A272E1"/>
    <w:rsid w:val="00A30BA8"/>
    <w:rsid w:val="00A3348C"/>
    <w:rsid w:val="00A33711"/>
    <w:rsid w:val="00A34885"/>
    <w:rsid w:val="00A34E2A"/>
    <w:rsid w:val="00A359B9"/>
    <w:rsid w:val="00A379DE"/>
    <w:rsid w:val="00A37FBB"/>
    <w:rsid w:val="00A40C53"/>
    <w:rsid w:val="00A41220"/>
    <w:rsid w:val="00A444FC"/>
    <w:rsid w:val="00A477A6"/>
    <w:rsid w:val="00A50834"/>
    <w:rsid w:val="00A52E7B"/>
    <w:rsid w:val="00A55B2B"/>
    <w:rsid w:val="00A56047"/>
    <w:rsid w:val="00A562A6"/>
    <w:rsid w:val="00A608EE"/>
    <w:rsid w:val="00A6221A"/>
    <w:rsid w:val="00A62345"/>
    <w:rsid w:val="00A637FA"/>
    <w:rsid w:val="00A641D9"/>
    <w:rsid w:val="00A654E5"/>
    <w:rsid w:val="00A72C8E"/>
    <w:rsid w:val="00A73116"/>
    <w:rsid w:val="00A7589A"/>
    <w:rsid w:val="00A75C3C"/>
    <w:rsid w:val="00A770D6"/>
    <w:rsid w:val="00A8137C"/>
    <w:rsid w:val="00A825EA"/>
    <w:rsid w:val="00A8595C"/>
    <w:rsid w:val="00A85CC4"/>
    <w:rsid w:val="00A8653F"/>
    <w:rsid w:val="00A90964"/>
    <w:rsid w:val="00A915C4"/>
    <w:rsid w:val="00A91C80"/>
    <w:rsid w:val="00A932D6"/>
    <w:rsid w:val="00A936D6"/>
    <w:rsid w:val="00A9371C"/>
    <w:rsid w:val="00A94CBD"/>
    <w:rsid w:val="00A955FF"/>
    <w:rsid w:val="00AA0950"/>
    <w:rsid w:val="00AA3A75"/>
    <w:rsid w:val="00AA4970"/>
    <w:rsid w:val="00AA4EE6"/>
    <w:rsid w:val="00AA5483"/>
    <w:rsid w:val="00AA7276"/>
    <w:rsid w:val="00AB0466"/>
    <w:rsid w:val="00AB10D6"/>
    <w:rsid w:val="00AB1336"/>
    <w:rsid w:val="00AB1774"/>
    <w:rsid w:val="00AB2ABE"/>
    <w:rsid w:val="00AB2D81"/>
    <w:rsid w:val="00AB3121"/>
    <w:rsid w:val="00AB43E4"/>
    <w:rsid w:val="00AB75A1"/>
    <w:rsid w:val="00AB7755"/>
    <w:rsid w:val="00AC1FF4"/>
    <w:rsid w:val="00AC5A58"/>
    <w:rsid w:val="00AC5D70"/>
    <w:rsid w:val="00AC729F"/>
    <w:rsid w:val="00AC7D55"/>
    <w:rsid w:val="00AD019C"/>
    <w:rsid w:val="00AD0442"/>
    <w:rsid w:val="00AD1234"/>
    <w:rsid w:val="00AD15E0"/>
    <w:rsid w:val="00AD418B"/>
    <w:rsid w:val="00AD68E8"/>
    <w:rsid w:val="00AD7A46"/>
    <w:rsid w:val="00AE09F4"/>
    <w:rsid w:val="00AE2B4D"/>
    <w:rsid w:val="00AE4750"/>
    <w:rsid w:val="00AE4DD9"/>
    <w:rsid w:val="00AE5A84"/>
    <w:rsid w:val="00AE6D27"/>
    <w:rsid w:val="00AF1BDD"/>
    <w:rsid w:val="00AF4BFA"/>
    <w:rsid w:val="00AF5D8E"/>
    <w:rsid w:val="00AF701E"/>
    <w:rsid w:val="00B0028A"/>
    <w:rsid w:val="00B0158C"/>
    <w:rsid w:val="00B017DC"/>
    <w:rsid w:val="00B01CA7"/>
    <w:rsid w:val="00B01F61"/>
    <w:rsid w:val="00B05917"/>
    <w:rsid w:val="00B06C1C"/>
    <w:rsid w:val="00B06C1D"/>
    <w:rsid w:val="00B10FAD"/>
    <w:rsid w:val="00B11801"/>
    <w:rsid w:val="00B11D94"/>
    <w:rsid w:val="00B124AA"/>
    <w:rsid w:val="00B1350D"/>
    <w:rsid w:val="00B15B41"/>
    <w:rsid w:val="00B15FFB"/>
    <w:rsid w:val="00B16A70"/>
    <w:rsid w:val="00B20672"/>
    <w:rsid w:val="00B229C1"/>
    <w:rsid w:val="00B230F4"/>
    <w:rsid w:val="00B24C73"/>
    <w:rsid w:val="00B24E28"/>
    <w:rsid w:val="00B27A2E"/>
    <w:rsid w:val="00B27F53"/>
    <w:rsid w:val="00B30447"/>
    <w:rsid w:val="00B30DD3"/>
    <w:rsid w:val="00B30F17"/>
    <w:rsid w:val="00B321EA"/>
    <w:rsid w:val="00B32E29"/>
    <w:rsid w:val="00B33402"/>
    <w:rsid w:val="00B33FA5"/>
    <w:rsid w:val="00B36A0E"/>
    <w:rsid w:val="00B40391"/>
    <w:rsid w:val="00B409E7"/>
    <w:rsid w:val="00B40D69"/>
    <w:rsid w:val="00B42E9C"/>
    <w:rsid w:val="00B43B9E"/>
    <w:rsid w:val="00B443FB"/>
    <w:rsid w:val="00B454A1"/>
    <w:rsid w:val="00B459C2"/>
    <w:rsid w:val="00B45D82"/>
    <w:rsid w:val="00B46283"/>
    <w:rsid w:val="00B47D31"/>
    <w:rsid w:val="00B505F8"/>
    <w:rsid w:val="00B50C25"/>
    <w:rsid w:val="00B5108E"/>
    <w:rsid w:val="00B52D28"/>
    <w:rsid w:val="00B54A09"/>
    <w:rsid w:val="00B558D4"/>
    <w:rsid w:val="00B55CA4"/>
    <w:rsid w:val="00B5615C"/>
    <w:rsid w:val="00B569AB"/>
    <w:rsid w:val="00B56ECC"/>
    <w:rsid w:val="00B611E5"/>
    <w:rsid w:val="00B62349"/>
    <w:rsid w:val="00B62E34"/>
    <w:rsid w:val="00B63382"/>
    <w:rsid w:val="00B673FE"/>
    <w:rsid w:val="00B74160"/>
    <w:rsid w:val="00B742B3"/>
    <w:rsid w:val="00B75250"/>
    <w:rsid w:val="00B7737D"/>
    <w:rsid w:val="00B77A8F"/>
    <w:rsid w:val="00B800BE"/>
    <w:rsid w:val="00B82916"/>
    <w:rsid w:val="00B82B4B"/>
    <w:rsid w:val="00B83A25"/>
    <w:rsid w:val="00B85C38"/>
    <w:rsid w:val="00B85FD7"/>
    <w:rsid w:val="00B924A5"/>
    <w:rsid w:val="00B942D1"/>
    <w:rsid w:val="00B964C7"/>
    <w:rsid w:val="00B96EA9"/>
    <w:rsid w:val="00BA3384"/>
    <w:rsid w:val="00BA4EBD"/>
    <w:rsid w:val="00BA58CC"/>
    <w:rsid w:val="00BA651F"/>
    <w:rsid w:val="00BB1723"/>
    <w:rsid w:val="00BB2328"/>
    <w:rsid w:val="00BB24F6"/>
    <w:rsid w:val="00BB2515"/>
    <w:rsid w:val="00BB274E"/>
    <w:rsid w:val="00BB33D2"/>
    <w:rsid w:val="00BB789E"/>
    <w:rsid w:val="00BC0AC1"/>
    <w:rsid w:val="00BC1A37"/>
    <w:rsid w:val="00BC38E2"/>
    <w:rsid w:val="00BC421C"/>
    <w:rsid w:val="00BC5284"/>
    <w:rsid w:val="00BC596A"/>
    <w:rsid w:val="00BC6330"/>
    <w:rsid w:val="00BD0587"/>
    <w:rsid w:val="00BD06E2"/>
    <w:rsid w:val="00BD0FA4"/>
    <w:rsid w:val="00BD147E"/>
    <w:rsid w:val="00BD37FF"/>
    <w:rsid w:val="00BD4DCF"/>
    <w:rsid w:val="00BD503C"/>
    <w:rsid w:val="00BD5668"/>
    <w:rsid w:val="00BD5E18"/>
    <w:rsid w:val="00BD5E22"/>
    <w:rsid w:val="00BD68F9"/>
    <w:rsid w:val="00BD704E"/>
    <w:rsid w:val="00BD78B6"/>
    <w:rsid w:val="00BE1665"/>
    <w:rsid w:val="00BE19B4"/>
    <w:rsid w:val="00BE26E5"/>
    <w:rsid w:val="00BE26E6"/>
    <w:rsid w:val="00BE6BB3"/>
    <w:rsid w:val="00BE7987"/>
    <w:rsid w:val="00BF0025"/>
    <w:rsid w:val="00BF1F58"/>
    <w:rsid w:val="00BF2D11"/>
    <w:rsid w:val="00BF2DB0"/>
    <w:rsid w:val="00BF2F39"/>
    <w:rsid w:val="00BF3A62"/>
    <w:rsid w:val="00BF5768"/>
    <w:rsid w:val="00C003BB"/>
    <w:rsid w:val="00C01946"/>
    <w:rsid w:val="00C01A21"/>
    <w:rsid w:val="00C027A0"/>
    <w:rsid w:val="00C02988"/>
    <w:rsid w:val="00C031B2"/>
    <w:rsid w:val="00C0336E"/>
    <w:rsid w:val="00C050AB"/>
    <w:rsid w:val="00C06323"/>
    <w:rsid w:val="00C10C8D"/>
    <w:rsid w:val="00C12366"/>
    <w:rsid w:val="00C12FA0"/>
    <w:rsid w:val="00C13974"/>
    <w:rsid w:val="00C15A02"/>
    <w:rsid w:val="00C15D5F"/>
    <w:rsid w:val="00C1733F"/>
    <w:rsid w:val="00C17F9F"/>
    <w:rsid w:val="00C21803"/>
    <w:rsid w:val="00C21945"/>
    <w:rsid w:val="00C21AF6"/>
    <w:rsid w:val="00C22F66"/>
    <w:rsid w:val="00C2481D"/>
    <w:rsid w:val="00C24C5D"/>
    <w:rsid w:val="00C24F40"/>
    <w:rsid w:val="00C3053B"/>
    <w:rsid w:val="00C345CF"/>
    <w:rsid w:val="00C36841"/>
    <w:rsid w:val="00C373E9"/>
    <w:rsid w:val="00C3799C"/>
    <w:rsid w:val="00C37C92"/>
    <w:rsid w:val="00C4044C"/>
    <w:rsid w:val="00C41336"/>
    <w:rsid w:val="00C41B92"/>
    <w:rsid w:val="00C41F7B"/>
    <w:rsid w:val="00C42133"/>
    <w:rsid w:val="00C462C3"/>
    <w:rsid w:val="00C46A18"/>
    <w:rsid w:val="00C474D8"/>
    <w:rsid w:val="00C47895"/>
    <w:rsid w:val="00C513D0"/>
    <w:rsid w:val="00C5385A"/>
    <w:rsid w:val="00C5404F"/>
    <w:rsid w:val="00C549B4"/>
    <w:rsid w:val="00C552C4"/>
    <w:rsid w:val="00C55A83"/>
    <w:rsid w:val="00C57321"/>
    <w:rsid w:val="00C62247"/>
    <w:rsid w:val="00C62827"/>
    <w:rsid w:val="00C645FE"/>
    <w:rsid w:val="00C65D01"/>
    <w:rsid w:val="00C676A8"/>
    <w:rsid w:val="00C67809"/>
    <w:rsid w:val="00C73613"/>
    <w:rsid w:val="00C761AB"/>
    <w:rsid w:val="00C76834"/>
    <w:rsid w:val="00C7712B"/>
    <w:rsid w:val="00C80C06"/>
    <w:rsid w:val="00C81067"/>
    <w:rsid w:val="00C81585"/>
    <w:rsid w:val="00C81753"/>
    <w:rsid w:val="00C81C59"/>
    <w:rsid w:val="00C83A59"/>
    <w:rsid w:val="00C84CDF"/>
    <w:rsid w:val="00C84CED"/>
    <w:rsid w:val="00C85034"/>
    <w:rsid w:val="00C8694E"/>
    <w:rsid w:val="00C8716C"/>
    <w:rsid w:val="00C87D67"/>
    <w:rsid w:val="00C90396"/>
    <w:rsid w:val="00C9134E"/>
    <w:rsid w:val="00C92059"/>
    <w:rsid w:val="00C946DC"/>
    <w:rsid w:val="00C9526B"/>
    <w:rsid w:val="00CA1AF9"/>
    <w:rsid w:val="00CA3202"/>
    <w:rsid w:val="00CA3D4E"/>
    <w:rsid w:val="00CA4257"/>
    <w:rsid w:val="00CA426B"/>
    <w:rsid w:val="00CA5C18"/>
    <w:rsid w:val="00CA678F"/>
    <w:rsid w:val="00CA6F10"/>
    <w:rsid w:val="00CA7325"/>
    <w:rsid w:val="00CA7649"/>
    <w:rsid w:val="00CB202D"/>
    <w:rsid w:val="00CB2239"/>
    <w:rsid w:val="00CB2741"/>
    <w:rsid w:val="00CB322E"/>
    <w:rsid w:val="00CB6678"/>
    <w:rsid w:val="00CB6C0D"/>
    <w:rsid w:val="00CB78F9"/>
    <w:rsid w:val="00CC2AFC"/>
    <w:rsid w:val="00CC3A12"/>
    <w:rsid w:val="00CC53AE"/>
    <w:rsid w:val="00CC5A24"/>
    <w:rsid w:val="00CC5A76"/>
    <w:rsid w:val="00CD0516"/>
    <w:rsid w:val="00CD0C71"/>
    <w:rsid w:val="00CD57A6"/>
    <w:rsid w:val="00CD64DC"/>
    <w:rsid w:val="00CD77FF"/>
    <w:rsid w:val="00CE05E9"/>
    <w:rsid w:val="00CE2BA6"/>
    <w:rsid w:val="00CE36DA"/>
    <w:rsid w:val="00CE4739"/>
    <w:rsid w:val="00CE477C"/>
    <w:rsid w:val="00CE48B9"/>
    <w:rsid w:val="00CE762F"/>
    <w:rsid w:val="00CF0509"/>
    <w:rsid w:val="00CF1CB7"/>
    <w:rsid w:val="00CF37FA"/>
    <w:rsid w:val="00CF57C1"/>
    <w:rsid w:val="00CF7B70"/>
    <w:rsid w:val="00D015C4"/>
    <w:rsid w:val="00D02BE4"/>
    <w:rsid w:val="00D0437F"/>
    <w:rsid w:val="00D050CA"/>
    <w:rsid w:val="00D06004"/>
    <w:rsid w:val="00D062D7"/>
    <w:rsid w:val="00D0647F"/>
    <w:rsid w:val="00D065F5"/>
    <w:rsid w:val="00D06B22"/>
    <w:rsid w:val="00D06F97"/>
    <w:rsid w:val="00D11E5D"/>
    <w:rsid w:val="00D135F1"/>
    <w:rsid w:val="00D14EB9"/>
    <w:rsid w:val="00D15525"/>
    <w:rsid w:val="00D16949"/>
    <w:rsid w:val="00D16EA7"/>
    <w:rsid w:val="00D17D00"/>
    <w:rsid w:val="00D212CD"/>
    <w:rsid w:val="00D2139D"/>
    <w:rsid w:val="00D21860"/>
    <w:rsid w:val="00D21CBE"/>
    <w:rsid w:val="00D25229"/>
    <w:rsid w:val="00D25FBF"/>
    <w:rsid w:val="00D2649A"/>
    <w:rsid w:val="00D2656A"/>
    <w:rsid w:val="00D272C6"/>
    <w:rsid w:val="00D31672"/>
    <w:rsid w:val="00D31C63"/>
    <w:rsid w:val="00D326CA"/>
    <w:rsid w:val="00D35F2A"/>
    <w:rsid w:val="00D40834"/>
    <w:rsid w:val="00D4124F"/>
    <w:rsid w:val="00D42BCC"/>
    <w:rsid w:val="00D43A43"/>
    <w:rsid w:val="00D43DB6"/>
    <w:rsid w:val="00D457FC"/>
    <w:rsid w:val="00D45AB8"/>
    <w:rsid w:val="00D47204"/>
    <w:rsid w:val="00D47927"/>
    <w:rsid w:val="00D47FFB"/>
    <w:rsid w:val="00D501D5"/>
    <w:rsid w:val="00D52424"/>
    <w:rsid w:val="00D52638"/>
    <w:rsid w:val="00D5273E"/>
    <w:rsid w:val="00D53999"/>
    <w:rsid w:val="00D547DE"/>
    <w:rsid w:val="00D55025"/>
    <w:rsid w:val="00D5643B"/>
    <w:rsid w:val="00D56EA7"/>
    <w:rsid w:val="00D57294"/>
    <w:rsid w:val="00D600AE"/>
    <w:rsid w:val="00D6161B"/>
    <w:rsid w:val="00D63058"/>
    <w:rsid w:val="00D660B0"/>
    <w:rsid w:val="00D66AC2"/>
    <w:rsid w:val="00D66E11"/>
    <w:rsid w:val="00D703D0"/>
    <w:rsid w:val="00D72181"/>
    <w:rsid w:val="00D73367"/>
    <w:rsid w:val="00D73A8E"/>
    <w:rsid w:val="00D7513C"/>
    <w:rsid w:val="00D7710E"/>
    <w:rsid w:val="00D7740A"/>
    <w:rsid w:val="00D8144D"/>
    <w:rsid w:val="00D825E1"/>
    <w:rsid w:val="00D82C5D"/>
    <w:rsid w:val="00D844B6"/>
    <w:rsid w:val="00D845AB"/>
    <w:rsid w:val="00D846D8"/>
    <w:rsid w:val="00D86867"/>
    <w:rsid w:val="00D87602"/>
    <w:rsid w:val="00D87792"/>
    <w:rsid w:val="00D9013A"/>
    <w:rsid w:val="00D927B1"/>
    <w:rsid w:val="00D92AA8"/>
    <w:rsid w:val="00D92F02"/>
    <w:rsid w:val="00D932AA"/>
    <w:rsid w:val="00D9500C"/>
    <w:rsid w:val="00D9575B"/>
    <w:rsid w:val="00D9652D"/>
    <w:rsid w:val="00D96DDF"/>
    <w:rsid w:val="00DA261C"/>
    <w:rsid w:val="00DA286A"/>
    <w:rsid w:val="00DA4760"/>
    <w:rsid w:val="00DA4858"/>
    <w:rsid w:val="00DA5230"/>
    <w:rsid w:val="00DA64A2"/>
    <w:rsid w:val="00DA7096"/>
    <w:rsid w:val="00DA7C79"/>
    <w:rsid w:val="00DB100E"/>
    <w:rsid w:val="00DB1B20"/>
    <w:rsid w:val="00DB378B"/>
    <w:rsid w:val="00DB43E0"/>
    <w:rsid w:val="00DC05C2"/>
    <w:rsid w:val="00DC483C"/>
    <w:rsid w:val="00DC510D"/>
    <w:rsid w:val="00DC514C"/>
    <w:rsid w:val="00DC682F"/>
    <w:rsid w:val="00DD057A"/>
    <w:rsid w:val="00DD1470"/>
    <w:rsid w:val="00DD1AC3"/>
    <w:rsid w:val="00DD2B67"/>
    <w:rsid w:val="00DD3720"/>
    <w:rsid w:val="00DD408E"/>
    <w:rsid w:val="00DD70BD"/>
    <w:rsid w:val="00DE0A66"/>
    <w:rsid w:val="00DE17DE"/>
    <w:rsid w:val="00DE5BEC"/>
    <w:rsid w:val="00DE6011"/>
    <w:rsid w:val="00DE66C4"/>
    <w:rsid w:val="00DE730C"/>
    <w:rsid w:val="00DE7463"/>
    <w:rsid w:val="00DE780C"/>
    <w:rsid w:val="00DF2578"/>
    <w:rsid w:val="00DF45F8"/>
    <w:rsid w:val="00DF53C5"/>
    <w:rsid w:val="00DF5906"/>
    <w:rsid w:val="00DF5D82"/>
    <w:rsid w:val="00DF6D8A"/>
    <w:rsid w:val="00E0008B"/>
    <w:rsid w:val="00E00A2F"/>
    <w:rsid w:val="00E028CE"/>
    <w:rsid w:val="00E02B88"/>
    <w:rsid w:val="00E034C9"/>
    <w:rsid w:val="00E061E8"/>
    <w:rsid w:val="00E12206"/>
    <w:rsid w:val="00E12D7D"/>
    <w:rsid w:val="00E13632"/>
    <w:rsid w:val="00E15B36"/>
    <w:rsid w:val="00E15B8F"/>
    <w:rsid w:val="00E23788"/>
    <w:rsid w:val="00E27D3D"/>
    <w:rsid w:val="00E27E81"/>
    <w:rsid w:val="00E320CD"/>
    <w:rsid w:val="00E34719"/>
    <w:rsid w:val="00E357E2"/>
    <w:rsid w:val="00E37A89"/>
    <w:rsid w:val="00E37CC3"/>
    <w:rsid w:val="00E41257"/>
    <w:rsid w:val="00E43B6C"/>
    <w:rsid w:val="00E44F54"/>
    <w:rsid w:val="00E45F58"/>
    <w:rsid w:val="00E51805"/>
    <w:rsid w:val="00E53AA4"/>
    <w:rsid w:val="00E53CC2"/>
    <w:rsid w:val="00E54AD8"/>
    <w:rsid w:val="00E55038"/>
    <w:rsid w:val="00E6076E"/>
    <w:rsid w:val="00E62C22"/>
    <w:rsid w:val="00E6300D"/>
    <w:rsid w:val="00E64959"/>
    <w:rsid w:val="00E657CA"/>
    <w:rsid w:val="00E66190"/>
    <w:rsid w:val="00E6730A"/>
    <w:rsid w:val="00E67761"/>
    <w:rsid w:val="00E67A6B"/>
    <w:rsid w:val="00E70397"/>
    <w:rsid w:val="00E72A84"/>
    <w:rsid w:val="00E73AFE"/>
    <w:rsid w:val="00E74F0A"/>
    <w:rsid w:val="00E76879"/>
    <w:rsid w:val="00E76ACD"/>
    <w:rsid w:val="00E8318E"/>
    <w:rsid w:val="00E8351D"/>
    <w:rsid w:val="00E8499F"/>
    <w:rsid w:val="00E86235"/>
    <w:rsid w:val="00E8708E"/>
    <w:rsid w:val="00E9177E"/>
    <w:rsid w:val="00E94495"/>
    <w:rsid w:val="00E94B22"/>
    <w:rsid w:val="00E95A39"/>
    <w:rsid w:val="00E978CB"/>
    <w:rsid w:val="00EA2CE2"/>
    <w:rsid w:val="00EA50D7"/>
    <w:rsid w:val="00EA5A26"/>
    <w:rsid w:val="00EB02B4"/>
    <w:rsid w:val="00EB1B39"/>
    <w:rsid w:val="00EB3CAF"/>
    <w:rsid w:val="00EB51BD"/>
    <w:rsid w:val="00EB6099"/>
    <w:rsid w:val="00EC0BA5"/>
    <w:rsid w:val="00EC0FC4"/>
    <w:rsid w:val="00EC40E9"/>
    <w:rsid w:val="00EC47B3"/>
    <w:rsid w:val="00EC5987"/>
    <w:rsid w:val="00EC67ED"/>
    <w:rsid w:val="00EC681F"/>
    <w:rsid w:val="00EC73FB"/>
    <w:rsid w:val="00ED240F"/>
    <w:rsid w:val="00ED476B"/>
    <w:rsid w:val="00ED51E6"/>
    <w:rsid w:val="00ED6574"/>
    <w:rsid w:val="00ED7761"/>
    <w:rsid w:val="00EE0838"/>
    <w:rsid w:val="00EE08EC"/>
    <w:rsid w:val="00EE1DCA"/>
    <w:rsid w:val="00EE215B"/>
    <w:rsid w:val="00EE3013"/>
    <w:rsid w:val="00EE3658"/>
    <w:rsid w:val="00EE407E"/>
    <w:rsid w:val="00EE4FA3"/>
    <w:rsid w:val="00EF11C4"/>
    <w:rsid w:val="00EF2237"/>
    <w:rsid w:val="00EF4B58"/>
    <w:rsid w:val="00EF50A6"/>
    <w:rsid w:val="00EF5C40"/>
    <w:rsid w:val="00EF74C3"/>
    <w:rsid w:val="00EF77FA"/>
    <w:rsid w:val="00F001E3"/>
    <w:rsid w:val="00F0167A"/>
    <w:rsid w:val="00F11AD9"/>
    <w:rsid w:val="00F13E19"/>
    <w:rsid w:val="00F13F0A"/>
    <w:rsid w:val="00F14B7F"/>
    <w:rsid w:val="00F14F0F"/>
    <w:rsid w:val="00F1509D"/>
    <w:rsid w:val="00F16ACB"/>
    <w:rsid w:val="00F17181"/>
    <w:rsid w:val="00F2205C"/>
    <w:rsid w:val="00F228E8"/>
    <w:rsid w:val="00F22F22"/>
    <w:rsid w:val="00F261DE"/>
    <w:rsid w:val="00F27918"/>
    <w:rsid w:val="00F310E2"/>
    <w:rsid w:val="00F31EB3"/>
    <w:rsid w:val="00F33DFC"/>
    <w:rsid w:val="00F35EC2"/>
    <w:rsid w:val="00F35EC6"/>
    <w:rsid w:val="00F37829"/>
    <w:rsid w:val="00F4029C"/>
    <w:rsid w:val="00F40D39"/>
    <w:rsid w:val="00F42979"/>
    <w:rsid w:val="00F43624"/>
    <w:rsid w:val="00F43F09"/>
    <w:rsid w:val="00F44498"/>
    <w:rsid w:val="00F453C3"/>
    <w:rsid w:val="00F46206"/>
    <w:rsid w:val="00F5071B"/>
    <w:rsid w:val="00F51770"/>
    <w:rsid w:val="00F518D8"/>
    <w:rsid w:val="00F53742"/>
    <w:rsid w:val="00F61683"/>
    <w:rsid w:val="00F6280D"/>
    <w:rsid w:val="00F633FD"/>
    <w:rsid w:val="00F6340A"/>
    <w:rsid w:val="00F636CF"/>
    <w:rsid w:val="00F64E4D"/>
    <w:rsid w:val="00F65203"/>
    <w:rsid w:val="00F653C0"/>
    <w:rsid w:val="00F667F9"/>
    <w:rsid w:val="00F67AFE"/>
    <w:rsid w:val="00F700F5"/>
    <w:rsid w:val="00F70410"/>
    <w:rsid w:val="00F71872"/>
    <w:rsid w:val="00F71CC9"/>
    <w:rsid w:val="00F72D2A"/>
    <w:rsid w:val="00F744A8"/>
    <w:rsid w:val="00F74D1F"/>
    <w:rsid w:val="00F74EE9"/>
    <w:rsid w:val="00F75EA2"/>
    <w:rsid w:val="00F76ED5"/>
    <w:rsid w:val="00F8068A"/>
    <w:rsid w:val="00F823A0"/>
    <w:rsid w:val="00F85801"/>
    <w:rsid w:val="00F85E98"/>
    <w:rsid w:val="00F872BE"/>
    <w:rsid w:val="00F90F70"/>
    <w:rsid w:val="00F93F22"/>
    <w:rsid w:val="00F95022"/>
    <w:rsid w:val="00F96531"/>
    <w:rsid w:val="00F96691"/>
    <w:rsid w:val="00F97CF3"/>
    <w:rsid w:val="00F97E9F"/>
    <w:rsid w:val="00FA1F4D"/>
    <w:rsid w:val="00FA3144"/>
    <w:rsid w:val="00FA415D"/>
    <w:rsid w:val="00FA51BC"/>
    <w:rsid w:val="00FB1E4B"/>
    <w:rsid w:val="00FB2EB6"/>
    <w:rsid w:val="00FB6C46"/>
    <w:rsid w:val="00FB6CA5"/>
    <w:rsid w:val="00FB7713"/>
    <w:rsid w:val="00FB7AB7"/>
    <w:rsid w:val="00FC466D"/>
    <w:rsid w:val="00FC4B16"/>
    <w:rsid w:val="00FC550E"/>
    <w:rsid w:val="00FD003E"/>
    <w:rsid w:val="00FD170F"/>
    <w:rsid w:val="00FD1A38"/>
    <w:rsid w:val="00FD22DB"/>
    <w:rsid w:val="00FD25E5"/>
    <w:rsid w:val="00FD5F31"/>
    <w:rsid w:val="00FD7AFD"/>
    <w:rsid w:val="00FE0295"/>
    <w:rsid w:val="00FE1449"/>
    <w:rsid w:val="00FE308F"/>
    <w:rsid w:val="00FF0E5A"/>
    <w:rsid w:val="00FF10C2"/>
    <w:rsid w:val="00FF3027"/>
    <w:rsid w:val="00FF3052"/>
    <w:rsid w:val="00FF36C9"/>
    <w:rsid w:val="00FF4265"/>
    <w:rsid w:val="00FF550E"/>
    <w:rsid w:val="00FF593D"/>
    <w:rsid w:val="00FF60C6"/>
    <w:rsid w:val="00FF7999"/>
    <w:rsid w:val="00FF7F1E"/>
    <w:rsid w:val="00FF7F97"/>
    <w:rsid w:val="5D39DD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11FC3D"/>
  <w15:chartTrackingRefBased/>
  <w15:docId w15:val="{33CA78A2-E27C-4C86-8E2B-7B9AD199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79FA"/>
    <w:pPr>
      <w:spacing w:after="0" w:line="240" w:lineRule="auto"/>
    </w:pPr>
    <w:rPr>
      <w:rFonts w:ascii="Arial" w:hAnsi="Arial"/>
      <w:sz w:val="20"/>
    </w:rPr>
  </w:style>
  <w:style w:type="paragraph" w:styleId="Heading1">
    <w:name w:val="heading 1"/>
    <w:aliases w:val="Main,no number"/>
    <w:basedOn w:val="Normal"/>
    <w:next w:val="BodyText"/>
    <w:link w:val="Heading1Char"/>
    <w:uiPriority w:val="1"/>
    <w:semiHidden/>
    <w:qFormat/>
    <w:rsid w:val="00F13E19"/>
    <w:pPr>
      <w:keepNext/>
      <w:keepLines/>
      <w:spacing w:after="120"/>
      <w:outlineLvl w:val="0"/>
    </w:pPr>
    <w:rPr>
      <w:rFonts w:eastAsiaTheme="majorEastAsia" w:cstheme="majorBidi"/>
      <w:b/>
      <w:color w:val="005DAA"/>
      <w:sz w:val="30"/>
      <w:szCs w:val="32"/>
    </w:rPr>
  </w:style>
  <w:style w:type="paragraph" w:styleId="Heading2">
    <w:name w:val="heading 2"/>
    <w:aliases w:val="non ToC,Clause Heading 2"/>
    <w:basedOn w:val="Heading1"/>
    <w:next w:val="BodyText"/>
    <w:link w:val="Heading2Char"/>
    <w:uiPriority w:val="2"/>
    <w:semiHidden/>
    <w:qFormat/>
    <w:rsid w:val="00F13E19"/>
    <w:pPr>
      <w:outlineLvl w:val="1"/>
    </w:pPr>
  </w:style>
  <w:style w:type="paragraph" w:styleId="Heading3">
    <w:name w:val="heading 3"/>
    <w:aliases w:val="P Annexes,Clause Heading 3"/>
    <w:basedOn w:val="Heading1"/>
    <w:next w:val="BodyText"/>
    <w:link w:val="Heading3Char"/>
    <w:uiPriority w:val="9"/>
    <w:semiHidden/>
    <w:qFormat/>
    <w:rsid w:val="00F13E19"/>
    <w:pPr>
      <w:ind w:left="1985" w:hanging="1985"/>
      <w:outlineLvl w:val="2"/>
    </w:pPr>
  </w:style>
  <w:style w:type="paragraph" w:styleId="Heading4">
    <w:name w:val="heading 4"/>
    <w:aliases w:val="Guidance Heading"/>
    <w:basedOn w:val="Heading1"/>
    <w:next w:val="BodyText"/>
    <w:link w:val="Heading4Char"/>
    <w:uiPriority w:val="9"/>
    <w:semiHidden/>
    <w:qFormat/>
    <w:rsid w:val="00F13E19"/>
    <w:pPr>
      <w:keepLines w:val="0"/>
      <w:ind w:left="1701" w:hanging="1701"/>
      <w:outlineLvl w:val="3"/>
    </w:pPr>
  </w:style>
  <w:style w:type="paragraph" w:styleId="Heading5">
    <w:name w:val="heading 5"/>
    <w:aliases w:val="Guidance Sub-heading"/>
    <w:basedOn w:val="Sub-heading"/>
    <w:next w:val="BodyText"/>
    <w:link w:val="Heading5Char"/>
    <w:uiPriority w:val="9"/>
    <w:semiHidden/>
    <w:qFormat/>
    <w:rsid w:val="00F13E19"/>
    <w:pPr>
      <w:ind w:left="1701" w:hanging="1701"/>
      <w:outlineLvl w:val="4"/>
    </w:pPr>
  </w:style>
  <w:style w:type="paragraph" w:styleId="Heading6">
    <w:name w:val="heading 6"/>
    <w:aliases w:val="Heading 6. Annex GP"/>
    <w:basedOn w:val="Heading4"/>
    <w:next w:val="BodyText"/>
    <w:link w:val="Heading6Char"/>
    <w:uiPriority w:val="9"/>
    <w:semiHidden/>
    <w:qFormat/>
    <w:rsid w:val="00F13E19"/>
    <w:pPr>
      <w:ind w:left="1928" w:hanging="1928"/>
      <w:outlineLvl w:val="5"/>
    </w:pPr>
  </w:style>
  <w:style w:type="paragraph" w:styleId="Heading7">
    <w:name w:val="heading 7"/>
    <w:aliases w:val="G second heading"/>
    <w:basedOn w:val="Heading6"/>
    <w:next w:val="Normal"/>
    <w:link w:val="Heading7Char"/>
    <w:uiPriority w:val="9"/>
    <w:semiHidden/>
    <w:qFormat/>
    <w:rsid w:val="00F13E19"/>
    <w:pPr>
      <w:outlineLvl w:val="6"/>
    </w:pPr>
  </w:style>
  <w:style w:type="paragraph" w:styleId="Heading8">
    <w:name w:val="heading 8"/>
    <w:basedOn w:val="Normal"/>
    <w:next w:val="Normal"/>
    <w:link w:val="Heading8Char"/>
    <w:uiPriority w:val="9"/>
    <w:semiHidden/>
    <w:unhideWhenUsed/>
    <w:qFormat/>
    <w:rsid w:val="003817E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Char,no number Char"/>
    <w:basedOn w:val="DefaultParagraphFont"/>
    <w:link w:val="Heading1"/>
    <w:uiPriority w:val="1"/>
    <w:semiHidden/>
    <w:rsid w:val="008679FA"/>
    <w:rPr>
      <w:rFonts w:ascii="Arial" w:eastAsiaTheme="majorEastAsia" w:hAnsi="Arial" w:cstheme="majorBidi"/>
      <w:b/>
      <w:color w:val="005DAA"/>
      <w:sz w:val="30"/>
      <w:szCs w:val="32"/>
    </w:rPr>
  </w:style>
  <w:style w:type="paragraph" w:styleId="Title">
    <w:name w:val="Title"/>
    <w:basedOn w:val="Normal"/>
    <w:next w:val="Normal"/>
    <w:link w:val="TitleChar"/>
    <w:uiPriority w:val="10"/>
    <w:qFormat/>
    <w:rsid w:val="00143B13"/>
    <w:pPr>
      <w:contextualSpacing/>
      <w:jc w:val="center"/>
    </w:pPr>
    <w:rPr>
      <w:rFonts w:eastAsiaTheme="majorEastAsia" w:cstheme="majorBidi"/>
      <w:b/>
      <w:color w:val="005DAA"/>
      <w:spacing w:val="-10"/>
      <w:kern w:val="28"/>
      <w:sz w:val="48"/>
      <w:szCs w:val="56"/>
    </w:rPr>
  </w:style>
  <w:style w:type="character" w:customStyle="1" w:styleId="TitleChar">
    <w:name w:val="Title Char"/>
    <w:basedOn w:val="DefaultParagraphFont"/>
    <w:link w:val="Title"/>
    <w:uiPriority w:val="10"/>
    <w:rsid w:val="00143B13"/>
    <w:rPr>
      <w:rFonts w:ascii="Arial" w:eastAsiaTheme="majorEastAsia" w:hAnsi="Arial" w:cstheme="majorBidi"/>
      <w:b/>
      <w:color w:val="005DAA"/>
      <w:spacing w:val="-10"/>
      <w:kern w:val="28"/>
      <w:sz w:val="48"/>
      <w:szCs w:val="56"/>
    </w:rPr>
  </w:style>
  <w:style w:type="table" w:styleId="TableGrid">
    <w:name w:val="Table Grid"/>
    <w:aliases w:val="Texttabelle"/>
    <w:basedOn w:val="TableNormal"/>
    <w:uiPriority w:val="59"/>
    <w:rsid w:val="00F13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footer"/>
    <w:basedOn w:val="Normal"/>
    <w:link w:val="HeaderChar"/>
    <w:uiPriority w:val="99"/>
    <w:semiHidden/>
    <w:rsid w:val="00F13E19"/>
    <w:pPr>
      <w:tabs>
        <w:tab w:val="center" w:pos="4513"/>
        <w:tab w:val="right" w:pos="9026"/>
      </w:tabs>
    </w:pPr>
  </w:style>
  <w:style w:type="character" w:customStyle="1" w:styleId="HeaderChar">
    <w:name w:val="Header Char"/>
    <w:aliases w:val="footer Char"/>
    <w:basedOn w:val="DefaultParagraphFont"/>
    <w:link w:val="Header"/>
    <w:uiPriority w:val="99"/>
    <w:semiHidden/>
    <w:rsid w:val="008679FA"/>
    <w:rPr>
      <w:rFonts w:ascii="Arial" w:hAnsi="Arial"/>
      <w:sz w:val="20"/>
    </w:rPr>
  </w:style>
  <w:style w:type="paragraph" w:styleId="Footer">
    <w:name w:val="footer"/>
    <w:basedOn w:val="Normal"/>
    <w:link w:val="FooterChar"/>
    <w:uiPriority w:val="5"/>
    <w:semiHidden/>
    <w:rsid w:val="00F13E19"/>
    <w:pPr>
      <w:tabs>
        <w:tab w:val="right" w:pos="9027"/>
      </w:tabs>
    </w:pPr>
    <w:rPr>
      <w:sz w:val="16"/>
    </w:rPr>
  </w:style>
  <w:style w:type="character" w:customStyle="1" w:styleId="FooterChar">
    <w:name w:val="Footer Char"/>
    <w:basedOn w:val="DefaultParagraphFont"/>
    <w:link w:val="Footer"/>
    <w:uiPriority w:val="5"/>
    <w:semiHidden/>
    <w:rsid w:val="008679FA"/>
    <w:rPr>
      <w:rFonts w:ascii="Arial" w:hAnsi="Arial"/>
      <w:sz w:val="16"/>
    </w:rPr>
  </w:style>
  <w:style w:type="numbering" w:customStyle="1" w:styleId="AlphabetList">
    <w:name w:val="Alphabet List"/>
    <w:uiPriority w:val="99"/>
    <w:rsid w:val="00F13E19"/>
    <w:pPr>
      <w:numPr>
        <w:numId w:val="1"/>
      </w:numPr>
    </w:pPr>
  </w:style>
  <w:style w:type="paragraph" w:customStyle="1" w:styleId="MSCReport-AssessmentStage">
    <w:name w:val="MSC Report - Assessment Stage"/>
    <w:basedOn w:val="Normal"/>
    <w:autoRedefine/>
    <w:semiHidden/>
    <w:qFormat/>
    <w:rsid w:val="00540C39"/>
    <w:pPr>
      <w:spacing w:after="40"/>
    </w:pPr>
    <w:rPr>
      <w:rFonts w:eastAsiaTheme="minorEastAsia" w:cs="Times New Roman"/>
      <w:b/>
      <w:color w:val="009AC7"/>
      <w:szCs w:val="24"/>
      <w:lang w:eastAsia="ja-JP"/>
      <w14:cntxtAlts/>
    </w:rPr>
  </w:style>
  <w:style w:type="paragraph" w:styleId="BodyText">
    <w:name w:val="Body Text"/>
    <w:basedOn w:val="Normal"/>
    <w:link w:val="BodyTextChar"/>
    <w:uiPriority w:val="99"/>
    <w:rsid w:val="00F13E19"/>
    <w:pPr>
      <w:spacing w:after="120"/>
    </w:pPr>
  </w:style>
  <w:style w:type="character" w:customStyle="1" w:styleId="BodyTextChar">
    <w:name w:val="Body Text Char"/>
    <w:basedOn w:val="DefaultParagraphFont"/>
    <w:link w:val="BodyText"/>
    <w:uiPriority w:val="99"/>
    <w:rsid w:val="00F13E19"/>
    <w:rPr>
      <w:rFonts w:ascii="Arial" w:hAnsi="Arial"/>
      <w:sz w:val="20"/>
    </w:rPr>
  </w:style>
  <w:style w:type="paragraph" w:customStyle="1" w:styleId="MSCReport-TableTextGrey">
    <w:name w:val="MSC Report - Table Text Grey"/>
    <w:basedOn w:val="Normal"/>
    <w:semiHidden/>
    <w:qFormat/>
    <w:rsid w:val="002E7526"/>
    <w:rPr>
      <w:color w:val="BFBFBF" w:themeColor="background1" w:themeShade="BF"/>
    </w:rPr>
  </w:style>
  <w:style w:type="paragraph" w:customStyle="1" w:styleId="GuidanceBoxText">
    <w:name w:val="GuidanceBox Text"/>
    <w:basedOn w:val="Normal"/>
    <w:semiHidden/>
    <w:qFormat/>
    <w:rsid w:val="006923C4"/>
    <w:rPr>
      <w:rFonts w:eastAsiaTheme="minorEastAsia" w:cs="Times New Roman"/>
      <w:color w:val="000000" w:themeColor="text1" w:themeShade="BF"/>
      <w:sz w:val="22"/>
      <w:lang w:eastAsia="ja-JP"/>
    </w:rPr>
  </w:style>
  <w:style w:type="paragraph" w:styleId="BalloonText">
    <w:name w:val="Balloon Text"/>
    <w:basedOn w:val="Normal"/>
    <w:link w:val="BalloonTextChar"/>
    <w:semiHidden/>
    <w:unhideWhenUsed/>
    <w:rsid w:val="00F13E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E19"/>
    <w:rPr>
      <w:rFonts w:ascii="Segoe UI" w:hAnsi="Segoe UI" w:cs="Segoe UI"/>
      <w:sz w:val="18"/>
      <w:szCs w:val="18"/>
    </w:rPr>
  </w:style>
  <w:style w:type="table" w:styleId="TableGrid1">
    <w:name w:val="Table Grid 1"/>
    <w:basedOn w:val="TableNormal"/>
    <w:uiPriority w:val="99"/>
    <w:semiHidden/>
    <w:unhideWhenUsed/>
    <w:rsid w:val="00F13E1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BasicMSCtable">
    <w:name w:val="Basic MSC table"/>
    <w:basedOn w:val="TableGrid1"/>
    <w:uiPriority w:val="99"/>
    <w:rsid w:val="00F13E19"/>
    <w:pPr>
      <w:tabs>
        <w:tab w:val="left" w:pos="360"/>
      </w:tabs>
      <w:spacing w:before="60" w:after="60"/>
    </w:pPr>
    <w:rPr>
      <w:rFonts w:ascii="Arial" w:hAnsi="Arial" w:cs="Times New Roman"/>
      <w:sz w:val="20"/>
      <w:szCs w:val="20"/>
      <w:lang w:eastAsia="en-GB"/>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TextBoldColoured">
    <w:name w:val="Body Text Bold Coloured"/>
    <w:basedOn w:val="BodyText"/>
    <w:qFormat/>
    <w:rsid w:val="00F13E19"/>
    <w:rPr>
      <w:b/>
      <w:color w:val="005DAA"/>
    </w:rPr>
  </w:style>
  <w:style w:type="numbering" w:customStyle="1" w:styleId="BulletList">
    <w:name w:val="Bullet List"/>
    <w:uiPriority w:val="99"/>
    <w:rsid w:val="00F13E19"/>
    <w:pPr>
      <w:numPr>
        <w:numId w:val="2"/>
      </w:numPr>
    </w:pPr>
  </w:style>
  <w:style w:type="paragraph" w:styleId="Caption">
    <w:name w:val="caption"/>
    <w:basedOn w:val="Normal"/>
    <w:next w:val="Normal"/>
    <w:uiPriority w:val="35"/>
    <w:semiHidden/>
    <w:qFormat/>
    <w:rsid w:val="00F13E19"/>
    <w:pPr>
      <w:keepNext/>
      <w:spacing w:before="120" w:after="120"/>
    </w:pPr>
    <w:rPr>
      <w:b/>
      <w:iCs/>
      <w:color w:val="808080"/>
      <w:szCs w:val="18"/>
    </w:rPr>
  </w:style>
  <w:style w:type="paragraph" w:customStyle="1" w:styleId="CentredBodyText">
    <w:name w:val="Centred Body Text"/>
    <w:basedOn w:val="BodyText"/>
    <w:qFormat/>
    <w:rsid w:val="00F13E19"/>
    <w:pPr>
      <w:jc w:val="center"/>
    </w:pPr>
  </w:style>
  <w:style w:type="character" w:customStyle="1" w:styleId="Clauserefhyperlink">
    <w:name w:val="Clause ref hyperlink"/>
    <w:basedOn w:val="BodyTextChar"/>
    <w:uiPriority w:val="1"/>
    <w:semiHidden/>
    <w:qFormat/>
    <w:rsid w:val="00F13E19"/>
    <w:rPr>
      <w:rFonts w:ascii="Arial" w:hAnsi="Arial"/>
      <w:sz w:val="20"/>
    </w:rPr>
  </w:style>
  <w:style w:type="table" w:customStyle="1" w:styleId="ClauseTable">
    <w:name w:val="Clause Table"/>
    <w:basedOn w:val="TableNormal"/>
    <w:uiPriority w:val="99"/>
    <w:rsid w:val="00F13E19"/>
    <w:pPr>
      <w:spacing w:after="0" w:line="240" w:lineRule="auto"/>
    </w:pPr>
    <w:rPr>
      <w:rFonts w:ascii="Times New Roman" w:hAnsi="Times New Roman" w:cs="Times New Roman"/>
      <w:sz w:val="20"/>
      <w:szCs w:val="20"/>
    </w:rPr>
    <w:tblPr>
      <w:tblCellMar>
        <w:left w:w="0" w:type="dxa"/>
        <w:right w:w="0" w:type="dxa"/>
      </w:tblCellMar>
    </w:tblPr>
  </w:style>
  <w:style w:type="character" w:styleId="CommentReference">
    <w:name w:val="annotation reference"/>
    <w:basedOn w:val="DefaultParagraphFont"/>
    <w:uiPriority w:val="99"/>
    <w:semiHidden/>
    <w:rsid w:val="00F13E19"/>
    <w:rPr>
      <w:sz w:val="16"/>
      <w:szCs w:val="16"/>
    </w:rPr>
  </w:style>
  <w:style w:type="paragraph" w:styleId="CommentText">
    <w:name w:val="annotation text"/>
    <w:basedOn w:val="Normal"/>
    <w:link w:val="CommentTextChar"/>
    <w:uiPriority w:val="99"/>
    <w:semiHidden/>
    <w:rsid w:val="00F13E19"/>
    <w:rPr>
      <w:szCs w:val="20"/>
    </w:rPr>
  </w:style>
  <w:style w:type="character" w:customStyle="1" w:styleId="CommentTextChar">
    <w:name w:val="Comment Text Char"/>
    <w:basedOn w:val="DefaultParagraphFont"/>
    <w:link w:val="CommentText"/>
    <w:uiPriority w:val="99"/>
    <w:semiHidden/>
    <w:rsid w:val="008679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13E19"/>
    <w:rPr>
      <w:b/>
      <w:bCs/>
    </w:rPr>
  </w:style>
  <w:style w:type="character" w:customStyle="1" w:styleId="CommentSubjectChar">
    <w:name w:val="Comment Subject Char"/>
    <w:basedOn w:val="CommentTextChar"/>
    <w:link w:val="CommentSubject"/>
    <w:uiPriority w:val="99"/>
    <w:semiHidden/>
    <w:rsid w:val="00F13E19"/>
    <w:rPr>
      <w:rFonts w:ascii="Arial" w:hAnsi="Arial"/>
      <w:b/>
      <w:bCs/>
      <w:sz w:val="20"/>
      <w:szCs w:val="20"/>
    </w:rPr>
  </w:style>
  <w:style w:type="paragraph" w:customStyle="1" w:styleId="CoverBottom">
    <w:name w:val="Cover Bottom"/>
    <w:basedOn w:val="Normal"/>
    <w:semiHidden/>
    <w:rsid w:val="00F13E19"/>
    <w:pPr>
      <w:jc w:val="right"/>
    </w:pPr>
    <w:rPr>
      <w:b/>
      <w:sz w:val="36"/>
    </w:rPr>
  </w:style>
  <w:style w:type="paragraph" w:customStyle="1" w:styleId="CoverMiddle">
    <w:name w:val="Cover Middle"/>
    <w:basedOn w:val="Normal"/>
    <w:semiHidden/>
    <w:qFormat/>
    <w:rsid w:val="00F13E19"/>
    <w:rPr>
      <w:b/>
      <w:color w:val="005DAA"/>
      <w:sz w:val="52"/>
    </w:rPr>
  </w:style>
  <w:style w:type="paragraph" w:customStyle="1" w:styleId="CoverTop">
    <w:name w:val="Cover Top"/>
    <w:basedOn w:val="Normal"/>
    <w:semiHidden/>
    <w:qFormat/>
    <w:rsid w:val="00F13E19"/>
    <w:rPr>
      <w:b/>
      <w:sz w:val="24"/>
    </w:rPr>
  </w:style>
  <w:style w:type="paragraph" w:customStyle="1" w:styleId="CriticalGuidanceBar">
    <w:name w:val="Critical Guidance Bar"/>
    <w:basedOn w:val="Normal"/>
    <w:next w:val="Normal"/>
    <w:uiPriority w:val="14"/>
    <w:semiHidden/>
    <w:rsid w:val="00F13E19"/>
    <w:pPr>
      <w:pBdr>
        <w:left w:val="single" w:sz="36" w:space="4" w:color="F47D30"/>
      </w:pBdr>
      <w:tabs>
        <w:tab w:val="left" w:pos="360"/>
      </w:tabs>
    </w:pPr>
    <w:rPr>
      <w:rFonts w:cs="Times New Roman"/>
      <w:szCs w:val="20"/>
    </w:rPr>
  </w:style>
  <w:style w:type="paragraph" w:customStyle="1" w:styleId="CriticalBullet">
    <w:name w:val="Critical Bullet"/>
    <w:basedOn w:val="CriticalGuidanceBar"/>
    <w:next w:val="BodyText"/>
    <w:semiHidden/>
    <w:qFormat/>
    <w:rsid w:val="00F13E19"/>
    <w:pPr>
      <w:numPr>
        <w:numId w:val="3"/>
      </w:numPr>
      <w:spacing w:before="60"/>
    </w:pPr>
  </w:style>
  <w:style w:type="character" w:customStyle="1" w:styleId="Criticalguidancehyperlink">
    <w:name w:val="Critical guidance hyperlink"/>
    <w:basedOn w:val="DefaultParagraphFont"/>
    <w:uiPriority w:val="1"/>
    <w:semiHidden/>
    <w:rsid w:val="00F13E19"/>
    <w:rPr>
      <w:rFonts w:ascii="Arial Black" w:hAnsi="Arial Black" w:cs="Arial"/>
      <w:color w:val="F27D30"/>
    </w:rPr>
  </w:style>
  <w:style w:type="character" w:styleId="Hyperlink">
    <w:name w:val="Hyperlink"/>
    <w:aliases w:val="Clause Ref Hyperlink"/>
    <w:basedOn w:val="DefaultParagraphFont"/>
    <w:uiPriority w:val="99"/>
    <w:semiHidden/>
    <w:rsid w:val="00F13E19"/>
    <w:rPr>
      <w:color w:val="000000" w:themeColor="text1"/>
      <w:u w:val="none"/>
    </w:rPr>
  </w:style>
  <w:style w:type="character" w:customStyle="1" w:styleId="CrossReferenceasHyperlink">
    <w:name w:val="Cross Reference as Hyperlink"/>
    <w:basedOn w:val="Hyperlink"/>
    <w:uiPriority w:val="1"/>
    <w:semiHidden/>
    <w:qFormat/>
    <w:rsid w:val="00F13E19"/>
    <w:rPr>
      <w:color w:val="0000FF"/>
      <w:u w:val="none"/>
    </w:rPr>
  </w:style>
  <w:style w:type="paragraph" w:customStyle="1" w:styleId="Default">
    <w:name w:val="Default"/>
    <w:link w:val="DefaultChar"/>
    <w:rsid w:val="00F13E19"/>
    <w:pPr>
      <w:autoSpaceDE w:val="0"/>
      <w:autoSpaceDN w:val="0"/>
      <w:adjustRightInd w:val="0"/>
      <w:spacing w:after="0" w:line="240" w:lineRule="auto"/>
    </w:pPr>
    <w:rPr>
      <w:rFonts w:ascii="Arial" w:hAnsi="Arial" w:cs="Arial"/>
      <w:color w:val="000000"/>
      <w:sz w:val="24"/>
      <w:szCs w:val="24"/>
    </w:rPr>
  </w:style>
  <w:style w:type="character" w:styleId="Emphasis">
    <w:name w:val="Emphasis"/>
    <w:aliases w:val="Italicised,TABLE heading"/>
    <w:basedOn w:val="DefaultParagraphFont"/>
    <w:uiPriority w:val="20"/>
    <w:qFormat/>
    <w:rsid w:val="00F13E19"/>
    <w:rPr>
      <w:i/>
      <w:iCs/>
    </w:rPr>
  </w:style>
  <w:style w:type="character" w:customStyle="1" w:styleId="eop">
    <w:name w:val="eop"/>
    <w:basedOn w:val="DefaultParagraphFont"/>
    <w:semiHidden/>
    <w:rsid w:val="00F13E19"/>
  </w:style>
  <w:style w:type="character" w:customStyle="1" w:styleId="ExternalHyperlink">
    <w:name w:val="External Hyperlink"/>
    <w:basedOn w:val="BodyTextChar"/>
    <w:uiPriority w:val="1"/>
    <w:semiHidden/>
    <w:qFormat/>
    <w:rsid w:val="00F13E19"/>
    <w:rPr>
      <w:rFonts w:ascii="Arial" w:hAnsi="Arial"/>
      <w:color w:val="0000FF"/>
      <w:sz w:val="20"/>
    </w:rPr>
  </w:style>
  <w:style w:type="character" w:styleId="FollowedHyperlink">
    <w:name w:val="FollowedHyperlink"/>
    <w:basedOn w:val="DefaultParagraphFont"/>
    <w:uiPriority w:val="99"/>
    <w:semiHidden/>
    <w:unhideWhenUsed/>
    <w:rsid w:val="00F13E19"/>
    <w:rPr>
      <w:color w:val="000000" w:themeColor="text1"/>
      <w:u w:val="none"/>
    </w:rPr>
  </w:style>
  <w:style w:type="character" w:styleId="FootnoteReference">
    <w:name w:val="footnote reference"/>
    <w:basedOn w:val="DefaultParagraphFont"/>
    <w:uiPriority w:val="99"/>
    <w:semiHidden/>
    <w:unhideWhenUsed/>
    <w:rsid w:val="00F13E19"/>
    <w:rPr>
      <w:vertAlign w:val="superscript"/>
    </w:rPr>
  </w:style>
  <w:style w:type="paragraph" w:styleId="FootnoteText">
    <w:name w:val="footnote text"/>
    <w:basedOn w:val="Normal"/>
    <w:link w:val="FootnoteTextChar"/>
    <w:uiPriority w:val="99"/>
    <w:semiHidden/>
    <w:rsid w:val="00F13E19"/>
    <w:rPr>
      <w:sz w:val="18"/>
      <w:szCs w:val="20"/>
    </w:rPr>
  </w:style>
  <w:style w:type="character" w:customStyle="1" w:styleId="FootnoteTextChar">
    <w:name w:val="Footnote Text Char"/>
    <w:basedOn w:val="DefaultParagraphFont"/>
    <w:link w:val="FootnoteText"/>
    <w:uiPriority w:val="99"/>
    <w:semiHidden/>
    <w:rsid w:val="008679FA"/>
    <w:rPr>
      <w:rFonts w:ascii="Arial" w:hAnsi="Arial"/>
      <w:sz w:val="18"/>
      <w:szCs w:val="20"/>
    </w:rPr>
  </w:style>
  <w:style w:type="table" w:customStyle="1" w:styleId="GuidanceBox">
    <w:name w:val="Guidance Box"/>
    <w:basedOn w:val="TableNormal"/>
    <w:uiPriority w:val="99"/>
    <w:rsid w:val="00F13E19"/>
    <w:pPr>
      <w:spacing w:after="0" w:line="240" w:lineRule="auto"/>
    </w:pPr>
    <w:tblPr>
      <w:tblCellMar>
        <w:top w:w="108" w:type="dxa"/>
        <w:bottom w:w="108" w:type="dxa"/>
      </w:tblCellMar>
    </w:tblPr>
    <w:tcPr>
      <w:shd w:val="clear" w:color="auto" w:fill="F2F2F2" w:themeFill="background1" w:themeFillShade="F2"/>
    </w:tcPr>
  </w:style>
  <w:style w:type="character" w:customStyle="1" w:styleId="Heading2Char">
    <w:name w:val="Heading 2 Char"/>
    <w:aliases w:val="non ToC Char,Clause Heading 2 Char"/>
    <w:basedOn w:val="DefaultParagraphFont"/>
    <w:link w:val="Heading2"/>
    <w:uiPriority w:val="2"/>
    <w:semiHidden/>
    <w:rsid w:val="008679FA"/>
    <w:rPr>
      <w:rFonts w:ascii="Arial" w:eastAsiaTheme="majorEastAsia" w:hAnsi="Arial" w:cstheme="majorBidi"/>
      <w:b/>
      <w:color w:val="005DAA"/>
      <w:sz w:val="30"/>
      <w:szCs w:val="32"/>
    </w:rPr>
  </w:style>
  <w:style w:type="character" w:customStyle="1" w:styleId="Heading3Char">
    <w:name w:val="Heading 3 Char"/>
    <w:aliases w:val="P Annexes Char,Clause Heading 3 Char"/>
    <w:basedOn w:val="DefaultParagraphFont"/>
    <w:link w:val="Heading3"/>
    <w:uiPriority w:val="9"/>
    <w:semiHidden/>
    <w:rsid w:val="008679FA"/>
    <w:rPr>
      <w:rFonts w:ascii="Arial" w:eastAsiaTheme="majorEastAsia" w:hAnsi="Arial" w:cstheme="majorBidi"/>
      <w:b/>
      <w:color w:val="005DAA"/>
      <w:sz w:val="30"/>
      <w:szCs w:val="32"/>
    </w:rPr>
  </w:style>
  <w:style w:type="character" w:customStyle="1" w:styleId="Heading4Char">
    <w:name w:val="Heading 4 Char"/>
    <w:aliases w:val="Guidance Heading Char"/>
    <w:basedOn w:val="DefaultParagraphFont"/>
    <w:link w:val="Heading4"/>
    <w:uiPriority w:val="9"/>
    <w:semiHidden/>
    <w:rsid w:val="008679FA"/>
    <w:rPr>
      <w:rFonts w:ascii="Arial" w:eastAsiaTheme="majorEastAsia" w:hAnsi="Arial" w:cstheme="majorBidi"/>
      <w:b/>
      <w:color w:val="005DAA"/>
      <w:sz w:val="30"/>
      <w:szCs w:val="32"/>
    </w:rPr>
  </w:style>
  <w:style w:type="paragraph" w:customStyle="1" w:styleId="Sub-heading">
    <w:name w:val="Sub-heading"/>
    <w:basedOn w:val="BodyText"/>
    <w:semiHidden/>
    <w:qFormat/>
    <w:rsid w:val="00F13E19"/>
    <w:pPr>
      <w:keepNext/>
    </w:pPr>
    <w:rPr>
      <w:color w:val="005DAA"/>
      <w:sz w:val="24"/>
      <w:szCs w:val="24"/>
    </w:rPr>
  </w:style>
  <w:style w:type="character" w:customStyle="1" w:styleId="Heading5Char">
    <w:name w:val="Heading 5 Char"/>
    <w:aliases w:val="Guidance Sub-heading Char"/>
    <w:basedOn w:val="DefaultParagraphFont"/>
    <w:link w:val="Heading5"/>
    <w:uiPriority w:val="9"/>
    <w:semiHidden/>
    <w:rsid w:val="008679FA"/>
    <w:rPr>
      <w:rFonts w:ascii="Arial" w:hAnsi="Arial"/>
      <w:color w:val="005DAA"/>
      <w:sz w:val="24"/>
      <w:szCs w:val="24"/>
    </w:rPr>
  </w:style>
  <w:style w:type="character" w:customStyle="1" w:styleId="Heading6Char">
    <w:name w:val="Heading 6 Char"/>
    <w:aliases w:val="Heading 6. Annex GP Char"/>
    <w:basedOn w:val="DefaultParagraphFont"/>
    <w:link w:val="Heading6"/>
    <w:uiPriority w:val="9"/>
    <w:semiHidden/>
    <w:rsid w:val="008679FA"/>
    <w:rPr>
      <w:rFonts w:ascii="Arial" w:eastAsiaTheme="majorEastAsia" w:hAnsi="Arial" w:cstheme="majorBidi"/>
      <w:b/>
      <w:color w:val="005DAA"/>
      <w:sz w:val="30"/>
      <w:szCs w:val="32"/>
    </w:rPr>
  </w:style>
  <w:style w:type="character" w:customStyle="1" w:styleId="Heading7Char">
    <w:name w:val="Heading 7 Char"/>
    <w:aliases w:val="G second heading Char"/>
    <w:basedOn w:val="DefaultParagraphFont"/>
    <w:link w:val="Heading7"/>
    <w:uiPriority w:val="9"/>
    <w:semiHidden/>
    <w:rsid w:val="00F13E19"/>
    <w:rPr>
      <w:rFonts w:ascii="Arial" w:eastAsiaTheme="majorEastAsia" w:hAnsi="Arial" w:cstheme="majorBidi"/>
      <w:b/>
      <w:color w:val="005DAA"/>
      <w:sz w:val="30"/>
      <w:szCs w:val="32"/>
    </w:rPr>
  </w:style>
  <w:style w:type="paragraph" w:customStyle="1" w:styleId="Level1">
    <w:name w:val="Level 1"/>
    <w:basedOn w:val="BodyText"/>
    <w:next w:val="Normal"/>
    <w:qFormat/>
    <w:rsid w:val="006D2CC3"/>
    <w:pPr>
      <w:keepNext/>
      <w:keepLines/>
      <w:numPr>
        <w:numId w:val="4"/>
      </w:numPr>
      <w:tabs>
        <w:tab w:val="clear" w:pos="1021"/>
        <w:tab w:val="num" w:pos="567"/>
      </w:tabs>
      <w:ind w:left="567" w:hanging="567"/>
      <w:outlineLvl w:val="0"/>
    </w:pPr>
    <w:rPr>
      <w:b/>
      <w:color w:val="005DAA"/>
      <w:sz w:val="30"/>
    </w:rPr>
  </w:style>
  <w:style w:type="paragraph" w:customStyle="1" w:styleId="Level2">
    <w:name w:val="Level 2"/>
    <w:basedOn w:val="BodyText"/>
    <w:next w:val="Normal"/>
    <w:qFormat/>
    <w:rsid w:val="006D2CC3"/>
    <w:pPr>
      <w:keepNext/>
      <w:keepLines/>
      <w:numPr>
        <w:ilvl w:val="1"/>
        <w:numId w:val="4"/>
      </w:numPr>
      <w:tabs>
        <w:tab w:val="clear" w:pos="1021"/>
        <w:tab w:val="num" w:pos="993"/>
      </w:tabs>
      <w:ind w:left="993" w:hanging="709"/>
      <w:outlineLvl w:val="1"/>
    </w:pPr>
    <w:rPr>
      <w:b/>
      <w:color w:val="005DAA"/>
      <w:sz w:val="26"/>
    </w:rPr>
  </w:style>
  <w:style w:type="paragraph" w:customStyle="1" w:styleId="Level3">
    <w:name w:val="Level 3"/>
    <w:basedOn w:val="BodyText"/>
    <w:qFormat/>
    <w:rsid w:val="006D2CC3"/>
    <w:pPr>
      <w:numPr>
        <w:ilvl w:val="2"/>
        <w:numId w:val="4"/>
      </w:numPr>
      <w:tabs>
        <w:tab w:val="clear" w:pos="1021"/>
      </w:tabs>
      <w:ind w:left="1276" w:hanging="709"/>
      <w:outlineLvl w:val="2"/>
    </w:pPr>
    <w:rPr>
      <w:b/>
      <w:color w:val="005DAA"/>
      <w:sz w:val="24"/>
    </w:rPr>
  </w:style>
  <w:style w:type="paragraph" w:customStyle="1" w:styleId="Level4">
    <w:name w:val="Level 4"/>
    <w:basedOn w:val="BodyText"/>
    <w:semiHidden/>
    <w:qFormat/>
    <w:rsid w:val="00F13E19"/>
    <w:pPr>
      <w:numPr>
        <w:ilvl w:val="3"/>
        <w:numId w:val="4"/>
      </w:numPr>
      <w:outlineLvl w:val="3"/>
    </w:pPr>
  </w:style>
  <w:style w:type="paragraph" w:customStyle="1" w:styleId="Level5">
    <w:name w:val="Level 5"/>
    <w:basedOn w:val="BodyText"/>
    <w:semiHidden/>
    <w:qFormat/>
    <w:rsid w:val="00F13E19"/>
    <w:pPr>
      <w:numPr>
        <w:ilvl w:val="4"/>
        <w:numId w:val="4"/>
      </w:numPr>
      <w:outlineLvl w:val="4"/>
    </w:pPr>
  </w:style>
  <w:style w:type="paragraph" w:customStyle="1" w:styleId="Level6">
    <w:name w:val="Level 6"/>
    <w:basedOn w:val="BodyText"/>
    <w:semiHidden/>
    <w:qFormat/>
    <w:rsid w:val="00F13E19"/>
    <w:pPr>
      <w:numPr>
        <w:ilvl w:val="5"/>
        <w:numId w:val="4"/>
      </w:numPr>
      <w:outlineLvl w:val="5"/>
    </w:pPr>
  </w:style>
  <w:style w:type="paragraph" w:customStyle="1" w:styleId="Level7">
    <w:name w:val="Level 7"/>
    <w:basedOn w:val="BodyText"/>
    <w:semiHidden/>
    <w:qFormat/>
    <w:rsid w:val="00F13E19"/>
    <w:pPr>
      <w:numPr>
        <w:ilvl w:val="6"/>
        <w:numId w:val="4"/>
      </w:numPr>
      <w:outlineLvl w:val="6"/>
    </w:pPr>
  </w:style>
  <w:style w:type="paragraph" w:customStyle="1" w:styleId="Level8">
    <w:name w:val="Level 8"/>
    <w:basedOn w:val="BodyText"/>
    <w:semiHidden/>
    <w:qFormat/>
    <w:rsid w:val="00F13E19"/>
    <w:pPr>
      <w:numPr>
        <w:ilvl w:val="7"/>
        <w:numId w:val="4"/>
      </w:numPr>
      <w:outlineLvl w:val="7"/>
    </w:pPr>
  </w:style>
  <w:style w:type="paragraph" w:customStyle="1" w:styleId="Level9">
    <w:name w:val="Level 9"/>
    <w:basedOn w:val="BodyText"/>
    <w:semiHidden/>
    <w:qFormat/>
    <w:rsid w:val="00F13E19"/>
    <w:pPr>
      <w:numPr>
        <w:ilvl w:val="8"/>
        <w:numId w:val="4"/>
      </w:numPr>
      <w:outlineLvl w:val="8"/>
    </w:pPr>
  </w:style>
  <w:style w:type="paragraph" w:styleId="List">
    <w:name w:val="List"/>
    <w:basedOn w:val="BodyText"/>
    <w:uiPriority w:val="99"/>
    <w:semiHidden/>
    <w:rsid w:val="00F13E19"/>
    <w:pPr>
      <w:numPr>
        <w:numId w:val="5"/>
      </w:numPr>
    </w:pPr>
  </w:style>
  <w:style w:type="paragraph" w:styleId="ListBullet">
    <w:name w:val="List Bullet"/>
    <w:basedOn w:val="BodyText"/>
    <w:uiPriority w:val="99"/>
    <w:semiHidden/>
    <w:rsid w:val="00F13E19"/>
    <w:pPr>
      <w:numPr>
        <w:numId w:val="6"/>
      </w:numPr>
    </w:pPr>
  </w:style>
  <w:style w:type="paragraph" w:styleId="ListBullet2">
    <w:name w:val="List Bullet 2"/>
    <w:basedOn w:val="BodyText"/>
    <w:uiPriority w:val="99"/>
    <w:semiHidden/>
    <w:rsid w:val="00F13E19"/>
    <w:pPr>
      <w:numPr>
        <w:ilvl w:val="1"/>
        <w:numId w:val="6"/>
      </w:numPr>
    </w:pPr>
  </w:style>
  <w:style w:type="paragraph" w:styleId="ListBullet4">
    <w:name w:val="List Bullet 4"/>
    <w:basedOn w:val="Normal"/>
    <w:uiPriority w:val="11"/>
    <w:semiHidden/>
    <w:rsid w:val="00F13E19"/>
    <w:pPr>
      <w:tabs>
        <w:tab w:val="left" w:pos="360"/>
      </w:tabs>
      <w:spacing w:after="120"/>
      <w:ind w:left="1418" w:hanging="284"/>
    </w:pPr>
    <w:rPr>
      <w:rFonts w:cs="Times New Roman"/>
      <w:sz w:val="22"/>
      <w:szCs w:val="20"/>
    </w:rPr>
  </w:style>
  <w:style w:type="paragraph" w:styleId="ListBullet5">
    <w:name w:val="List Bullet 5"/>
    <w:basedOn w:val="Normal"/>
    <w:uiPriority w:val="99"/>
    <w:semiHidden/>
    <w:rsid w:val="00F13E19"/>
    <w:pPr>
      <w:tabs>
        <w:tab w:val="left" w:pos="360"/>
      </w:tabs>
      <w:spacing w:after="120"/>
      <w:ind w:left="1440" w:hanging="360"/>
      <w:contextualSpacing/>
    </w:pPr>
    <w:rPr>
      <w:rFonts w:cs="Times New Roman"/>
      <w:sz w:val="22"/>
      <w:szCs w:val="20"/>
    </w:rPr>
  </w:style>
  <w:style w:type="paragraph" w:styleId="ListContinue">
    <w:name w:val="List Continue"/>
    <w:basedOn w:val="BodyText"/>
    <w:uiPriority w:val="99"/>
    <w:semiHidden/>
    <w:rsid w:val="00F13E19"/>
    <w:pPr>
      <w:ind w:left="369"/>
    </w:pPr>
  </w:style>
  <w:style w:type="paragraph" w:styleId="ListNumber">
    <w:name w:val="List Number"/>
    <w:basedOn w:val="BodyText"/>
    <w:uiPriority w:val="99"/>
    <w:semiHidden/>
    <w:rsid w:val="00F13E19"/>
    <w:pPr>
      <w:numPr>
        <w:numId w:val="7"/>
      </w:numPr>
    </w:pPr>
  </w:style>
  <w:style w:type="paragraph" w:styleId="ListNumber2">
    <w:name w:val="List Number 2"/>
    <w:basedOn w:val="BodyText"/>
    <w:uiPriority w:val="99"/>
    <w:semiHidden/>
    <w:rsid w:val="00F13E19"/>
    <w:pPr>
      <w:numPr>
        <w:ilvl w:val="1"/>
        <w:numId w:val="7"/>
      </w:numPr>
      <w:contextualSpacing/>
    </w:pPr>
  </w:style>
  <w:style w:type="paragraph" w:styleId="ListParagraph">
    <w:name w:val="List Paragraph"/>
    <w:basedOn w:val="Normal"/>
    <w:link w:val="ListParagraphChar"/>
    <w:uiPriority w:val="34"/>
    <w:semiHidden/>
    <w:qFormat/>
    <w:rsid w:val="00F13E19"/>
    <w:pPr>
      <w:ind w:left="720"/>
      <w:contextualSpacing/>
    </w:pPr>
  </w:style>
  <w:style w:type="numbering" w:customStyle="1" w:styleId="ListBullets">
    <w:name w:val="ListBullets"/>
    <w:uiPriority w:val="99"/>
    <w:rsid w:val="00F13E19"/>
    <w:pPr>
      <w:numPr>
        <w:numId w:val="8"/>
      </w:numPr>
    </w:pPr>
  </w:style>
  <w:style w:type="numbering" w:customStyle="1" w:styleId="ListNumbers">
    <w:name w:val="ListNumbers"/>
    <w:uiPriority w:val="99"/>
    <w:rsid w:val="00F13E19"/>
    <w:pPr>
      <w:numPr>
        <w:numId w:val="9"/>
      </w:numPr>
    </w:pPr>
  </w:style>
  <w:style w:type="character" w:styleId="Mention">
    <w:name w:val="Mention"/>
    <w:basedOn w:val="DefaultParagraphFont"/>
    <w:uiPriority w:val="99"/>
    <w:semiHidden/>
    <w:unhideWhenUsed/>
    <w:rsid w:val="00F13E19"/>
    <w:rPr>
      <w:color w:val="2B579A"/>
      <w:shd w:val="clear" w:color="auto" w:fill="E6E6E6"/>
    </w:rPr>
  </w:style>
  <w:style w:type="paragraph" w:styleId="NoSpacing">
    <w:name w:val="No Spacing"/>
    <w:uiPriority w:val="1"/>
    <w:semiHidden/>
    <w:qFormat/>
    <w:rsid w:val="00F13E19"/>
    <w:pPr>
      <w:spacing w:after="0" w:line="240" w:lineRule="auto"/>
    </w:pPr>
    <w:rPr>
      <w:rFonts w:ascii="Arial" w:hAnsi="Arial"/>
      <w:sz w:val="20"/>
    </w:rPr>
  </w:style>
  <w:style w:type="paragraph" w:styleId="NormalWeb">
    <w:name w:val="Normal (Web)"/>
    <w:basedOn w:val="Normal"/>
    <w:uiPriority w:val="99"/>
    <w:semiHidden/>
    <w:unhideWhenUsed/>
    <w:rsid w:val="00F13E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semiHidden/>
    <w:rsid w:val="00F13E19"/>
  </w:style>
  <w:style w:type="paragraph" w:customStyle="1" w:styleId="NumberList">
    <w:name w:val="Number List"/>
    <w:basedOn w:val="BodyText"/>
    <w:semiHidden/>
    <w:qFormat/>
    <w:rsid w:val="00F13E19"/>
    <w:pPr>
      <w:numPr>
        <w:numId w:val="10"/>
      </w:numPr>
    </w:pPr>
  </w:style>
  <w:style w:type="paragraph" w:customStyle="1" w:styleId="paragraph">
    <w:name w:val="paragraph"/>
    <w:basedOn w:val="Normal"/>
    <w:semiHidden/>
    <w:rsid w:val="00F13E19"/>
    <w:rPr>
      <w:rFonts w:ascii="Times New Roman" w:eastAsia="Times New Roman" w:hAnsi="Times New Roman" w:cs="Times New Roman"/>
      <w:sz w:val="24"/>
      <w:szCs w:val="24"/>
      <w:lang w:eastAsia="en-GB"/>
    </w:rPr>
  </w:style>
  <w:style w:type="numbering" w:customStyle="1" w:styleId="Requirements">
    <w:name w:val="Requirements"/>
    <w:uiPriority w:val="99"/>
    <w:rsid w:val="00F13E19"/>
    <w:pPr>
      <w:numPr>
        <w:numId w:val="11"/>
      </w:numPr>
    </w:pPr>
  </w:style>
  <w:style w:type="paragraph" w:customStyle="1" w:styleId="Right-alignedtext">
    <w:name w:val="Right-aligned text"/>
    <w:basedOn w:val="BodyText"/>
    <w:semiHidden/>
    <w:qFormat/>
    <w:rsid w:val="00F13E19"/>
    <w:pPr>
      <w:jc w:val="right"/>
    </w:pPr>
  </w:style>
  <w:style w:type="paragraph" w:customStyle="1" w:styleId="Spacing">
    <w:name w:val="Spacing"/>
    <w:basedOn w:val="BodyText"/>
    <w:link w:val="SpacingChar"/>
    <w:semiHidden/>
    <w:qFormat/>
    <w:rsid w:val="00F13E19"/>
    <w:pPr>
      <w:spacing w:after="0"/>
    </w:pPr>
    <w:rPr>
      <w:sz w:val="12"/>
      <w:szCs w:val="12"/>
    </w:rPr>
  </w:style>
  <w:style w:type="character" w:customStyle="1" w:styleId="SpacingChar">
    <w:name w:val="Spacing Char"/>
    <w:basedOn w:val="BodyTextChar"/>
    <w:link w:val="Spacing"/>
    <w:semiHidden/>
    <w:rsid w:val="008679FA"/>
    <w:rPr>
      <w:rFonts w:ascii="Arial" w:hAnsi="Arial"/>
      <w:sz w:val="12"/>
      <w:szCs w:val="12"/>
    </w:rPr>
  </w:style>
  <w:style w:type="character" w:styleId="Strong">
    <w:name w:val="Strong"/>
    <w:aliases w:val="Bold"/>
    <w:basedOn w:val="DefaultParagraphFont"/>
    <w:uiPriority w:val="22"/>
    <w:qFormat/>
    <w:rsid w:val="00F13E19"/>
    <w:rPr>
      <w:b/>
      <w:bCs/>
    </w:rPr>
  </w:style>
  <w:style w:type="numbering" w:customStyle="1" w:styleId="Style1">
    <w:name w:val="Style1"/>
    <w:uiPriority w:val="99"/>
    <w:rsid w:val="00F13E19"/>
    <w:pPr>
      <w:numPr>
        <w:numId w:val="12"/>
      </w:numPr>
    </w:pPr>
  </w:style>
  <w:style w:type="character" w:customStyle="1" w:styleId="Subscript">
    <w:name w:val="Subscript"/>
    <w:basedOn w:val="DefaultParagraphFont"/>
    <w:uiPriority w:val="1"/>
    <w:qFormat/>
    <w:rsid w:val="00F13E19"/>
    <w:rPr>
      <w:vertAlign w:val="subscript"/>
    </w:rPr>
  </w:style>
  <w:style w:type="character" w:customStyle="1" w:styleId="Superscript">
    <w:name w:val="Superscript"/>
    <w:basedOn w:val="DefaultParagraphFont"/>
    <w:uiPriority w:val="1"/>
    <w:qFormat/>
    <w:rsid w:val="00F13E19"/>
    <w:rPr>
      <w:vertAlign w:val="superscript"/>
    </w:rPr>
  </w:style>
  <w:style w:type="table" w:customStyle="1" w:styleId="TableFormat">
    <w:name w:val="Table Format"/>
    <w:basedOn w:val="TableNormal"/>
    <w:uiPriority w:val="99"/>
    <w:rsid w:val="00F13E19"/>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TableText">
    <w:name w:val="Table Text"/>
    <w:basedOn w:val="Normal"/>
    <w:semiHidden/>
    <w:qFormat/>
    <w:rsid w:val="00F13E19"/>
    <w:pPr>
      <w:spacing w:before="20" w:after="20"/>
    </w:pPr>
  </w:style>
  <w:style w:type="paragraph" w:customStyle="1" w:styleId="TableTextCentred">
    <w:name w:val="Table Text Centred"/>
    <w:basedOn w:val="TableText"/>
    <w:semiHidden/>
    <w:qFormat/>
    <w:rsid w:val="00F13E19"/>
    <w:pPr>
      <w:jc w:val="center"/>
    </w:pPr>
  </w:style>
  <w:style w:type="paragraph" w:styleId="TOC1">
    <w:name w:val="toc 1"/>
    <w:basedOn w:val="Normal"/>
    <w:next w:val="Normal"/>
    <w:autoRedefine/>
    <w:uiPriority w:val="39"/>
    <w:semiHidden/>
    <w:rsid w:val="00F13E19"/>
    <w:pPr>
      <w:tabs>
        <w:tab w:val="right" w:leader="dot" w:pos="9016"/>
      </w:tabs>
      <w:spacing w:after="100"/>
      <w:ind w:left="720" w:hanging="720"/>
    </w:pPr>
    <w:rPr>
      <w:color w:val="005DAA"/>
      <w:sz w:val="24"/>
    </w:rPr>
  </w:style>
  <w:style w:type="paragraph" w:styleId="TOC2">
    <w:name w:val="toc 2"/>
    <w:basedOn w:val="Normal"/>
    <w:next w:val="Normal"/>
    <w:autoRedefine/>
    <w:uiPriority w:val="39"/>
    <w:semiHidden/>
    <w:rsid w:val="00F13E19"/>
    <w:pPr>
      <w:tabs>
        <w:tab w:val="left" w:pos="1616"/>
        <w:tab w:val="right" w:leader="dot" w:pos="9016"/>
      </w:tabs>
      <w:spacing w:after="100"/>
      <w:ind w:left="198" w:firstLine="539"/>
    </w:pPr>
  </w:style>
  <w:style w:type="paragraph" w:styleId="TOC3">
    <w:name w:val="toc 3"/>
    <w:basedOn w:val="Normal"/>
    <w:next w:val="Normal"/>
    <w:autoRedefine/>
    <w:uiPriority w:val="39"/>
    <w:semiHidden/>
    <w:rsid w:val="00F13E19"/>
    <w:pPr>
      <w:tabs>
        <w:tab w:val="left" w:pos="1320"/>
        <w:tab w:val="right" w:leader="dot" w:pos="9016"/>
      </w:tabs>
      <w:spacing w:after="100"/>
      <w:ind w:left="198" w:firstLine="539"/>
    </w:pPr>
    <w:rPr>
      <w:rFonts w:eastAsiaTheme="minorEastAsia"/>
      <w:lang w:eastAsia="en-GB"/>
    </w:rPr>
  </w:style>
  <w:style w:type="paragraph" w:styleId="TOC4">
    <w:name w:val="toc 4"/>
    <w:basedOn w:val="Normal"/>
    <w:next w:val="Normal"/>
    <w:autoRedefine/>
    <w:uiPriority w:val="39"/>
    <w:semiHidden/>
    <w:rsid w:val="00F13E19"/>
    <w:pPr>
      <w:spacing w:after="100" w:line="259" w:lineRule="auto"/>
      <w:ind w:left="660"/>
    </w:pPr>
    <w:rPr>
      <w:rFonts w:asciiTheme="minorHAnsi" w:eastAsiaTheme="minorEastAsia" w:hAnsiTheme="minorHAnsi"/>
      <w:sz w:val="22"/>
      <w:lang w:eastAsia="en-GB"/>
    </w:rPr>
  </w:style>
  <w:style w:type="paragraph" w:styleId="TOC5">
    <w:name w:val="toc 5"/>
    <w:basedOn w:val="Normal"/>
    <w:next w:val="Normal"/>
    <w:autoRedefine/>
    <w:uiPriority w:val="39"/>
    <w:semiHidden/>
    <w:rsid w:val="00F13E19"/>
    <w:pPr>
      <w:spacing w:after="100" w:line="259" w:lineRule="auto"/>
      <w:ind w:left="880"/>
    </w:pPr>
    <w:rPr>
      <w:rFonts w:asciiTheme="minorHAnsi" w:eastAsiaTheme="minorEastAsia" w:hAnsiTheme="minorHAnsi"/>
      <w:sz w:val="22"/>
      <w:lang w:eastAsia="en-GB"/>
    </w:rPr>
  </w:style>
  <w:style w:type="paragraph" w:styleId="TOC6">
    <w:name w:val="toc 6"/>
    <w:basedOn w:val="Normal"/>
    <w:next w:val="Normal"/>
    <w:autoRedefine/>
    <w:uiPriority w:val="39"/>
    <w:semiHidden/>
    <w:rsid w:val="00F13E19"/>
    <w:pPr>
      <w:spacing w:after="100" w:line="259"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semiHidden/>
    <w:rsid w:val="00F13E19"/>
    <w:pPr>
      <w:spacing w:after="100" w:line="259"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semiHidden/>
    <w:rsid w:val="00F13E19"/>
    <w:pPr>
      <w:spacing w:after="100" w:line="259"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semiHidden/>
    <w:rsid w:val="00F13E19"/>
    <w:pPr>
      <w:spacing w:after="100" w:line="259" w:lineRule="auto"/>
      <w:ind w:left="1760"/>
    </w:pPr>
    <w:rPr>
      <w:rFonts w:asciiTheme="minorHAnsi" w:eastAsiaTheme="minorEastAsia" w:hAnsiTheme="minorHAnsi"/>
      <w:sz w:val="22"/>
      <w:lang w:eastAsia="en-GB"/>
    </w:rPr>
  </w:style>
  <w:style w:type="character" w:customStyle="1" w:styleId="Underlined">
    <w:name w:val="Underlined"/>
    <w:basedOn w:val="DefaultParagraphFont"/>
    <w:uiPriority w:val="1"/>
    <w:qFormat/>
    <w:rsid w:val="00F13E19"/>
    <w:rPr>
      <w:u w:val="single"/>
    </w:rPr>
  </w:style>
  <w:style w:type="character" w:styleId="UnresolvedMention">
    <w:name w:val="Unresolved Mention"/>
    <w:basedOn w:val="DefaultParagraphFont"/>
    <w:uiPriority w:val="99"/>
    <w:semiHidden/>
    <w:unhideWhenUsed/>
    <w:rsid w:val="00F13E19"/>
    <w:rPr>
      <w:color w:val="808080"/>
      <w:shd w:val="clear" w:color="auto" w:fill="E6E6E6"/>
    </w:rPr>
  </w:style>
  <w:style w:type="paragraph" w:customStyle="1" w:styleId="WhiteTableText">
    <w:name w:val="White Table Text"/>
    <w:basedOn w:val="Normal"/>
    <w:semiHidden/>
    <w:qFormat/>
    <w:rsid w:val="00F13E19"/>
    <w:rPr>
      <w:b/>
      <w:color w:val="FFFFFF" w:themeColor="background1"/>
    </w:rPr>
  </w:style>
  <w:style w:type="paragraph" w:customStyle="1" w:styleId="HeaderText">
    <w:name w:val="HeaderText"/>
    <w:basedOn w:val="Normal"/>
    <w:semiHidden/>
    <w:qFormat/>
    <w:rsid w:val="00962DF3"/>
    <w:pPr>
      <w:jc w:val="right"/>
    </w:pPr>
    <w:rPr>
      <w:b/>
      <w:color w:val="005DAA"/>
    </w:rPr>
  </w:style>
  <w:style w:type="character" w:styleId="PageNumber">
    <w:name w:val="page number"/>
    <w:uiPriority w:val="99"/>
    <w:semiHidden/>
    <w:rsid w:val="003146B1"/>
    <w:rPr>
      <w:rFonts w:ascii="Arial" w:hAnsi="Arial" w:cs="MetaSerifPro-Book"/>
      <w:sz w:val="20"/>
    </w:rPr>
  </w:style>
  <w:style w:type="paragraph" w:customStyle="1" w:styleId="TitlePage">
    <w:name w:val="Title Page"/>
    <w:basedOn w:val="Heading1"/>
    <w:next w:val="Subheading"/>
    <w:uiPriority w:val="3"/>
    <w:semiHidden/>
    <w:rsid w:val="003146B1"/>
    <w:pPr>
      <w:keepNext w:val="0"/>
      <w:keepLines w:val="0"/>
      <w:spacing w:before="100" w:beforeAutospacing="1" w:after="240"/>
    </w:pPr>
    <w:rPr>
      <w:rFonts w:eastAsiaTheme="minorEastAsia" w:cs="Times New Roman"/>
      <w:bCs/>
      <w:color w:val="E7E6E6" w:themeColor="background2"/>
      <w:sz w:val="56"/>
      <w:szCs w:val="72"/>
      <w:lang w:eastAsia="ja-JP"/>
      <w14:textFill>
        <w14:solidFill>
          <w14:schemeClr w14:val="bg2">
            <w14:alpha w14:val="20000"/>
          </w14:schemeClr>
        </w14:solidFill>
      </w14:textFill>
    </w:rPr>
  </w:style>
  <w:style w:type="paragraph" w:customStyle="1" w:styleId="Subheading">
    <w:name w:val="Subheading"/>
    <w:basedOn w:val="Heading1"/>
    <w:next w:val="Normal"/>
    <w:uiPriority w:val="4"/>
    <w:semiHidden/>
    <w:rsid w:val="003146B1"/>
    <w:pPr>
      <w:keepNext w:val="0"/>
      <w:keepLines w:val="0"/>
      <w:spacing w:before="100" w:beforeAutospacing="1" w:after="480"/>
    </w:pPr>
    <w:rPr>
      <w:rFonts w:eastAsiaTheme="minorEastAsia" w:cs="MetaSerifPro-Book"/>
      <w:b w:val="0"/>
      <w:color w:val="E7E6E6" w:themeColor="background2"/>
      <w:sz w:val="52"/>
      <w:szCs w:val="52"/>
      <w:lang w:eastAsia="ja-JP"/>
      <w14:textFill>
        <w14:solidFill>
          <w14:schemeClr w14:val="bg2">
            <w14:alpha w14:val="20000"/>
          </w14:schemeClr>
        </w14:solidFill>
      </w14:textFill>
    </w:rPr>
  </w:style>
  <w:style w:type="paragraph" w:styleId="Subtitle">
    <w:name w:val="Subtitle"/>
    <w:basedOn w:val="Normal"/>
    <w:next w:val="Normal"/>
    <w:link w:val="SubtitleChar"/>
    <w:uiPriority w:val="11"/>
    <w:semiHidden/>
    <w:rsid w:val="003146B1"/>
    <w:pPr>
      <w:spacing w:after="240"/>
    </w:pPr>
    <w:rPr>
      <w:rFonts w:eastAsiaTheme="minorEastAsia" w:cs="Times New Roman"/>
      <w:b/>
      <w:color w:val="FFFFFF" w:themeColor="background1"/>
      <w:sz w:val="40"/>
      <w:lang w:eastAsia="ja-JP"/>
      <w14:textFill>
        <w14:solidFill>
          <w14:schemeClr w14:val="bg1">
            <w14:alpha w14:val="20000"/>
          </w14:schemeClr>
        </w14:solidFill>
      </w14:textFill>
    </w:rPr>
  </w:style>
  <w:style w:type="character" w:customStyle="1" w:styleId="SubtitleChar">
    <w:name w:val="Subtitle Char"/>
    <w:basedOn w:val="DefaultParagraphFont"/>
    <w:link w:val="Subtitle"/>
    <w:uiPriority w:val="11"/>
    <w:semiHidden/>
    <w:rsid w:val="008679FA"/>
    <w:rPr>
      <w:rFonts w:ascii="Arial" w:eastAsiaTheme="minorEastAsia" w:hAnsi="Arial" w:cs="Times New Roman"/>
      <w:b/>
      <w:color w:val="FFFFFF" w:themeColor="background1"/>
      <w:sz w:val="40"/>
      <w:lang w:eastAsia="ja-JP"/>
      <w14:textFill>
        <w14:solidFill>
          <w14:schemeClr w14:val="bg1">
            <w14:alpha w14:val="20000"/>
          </w14:schemeClr>
        </w14:solidFill>
      </w14:textFill>
    </w:rPr>
  </w:style>
  <w:style w:type="character" w:styleId="SubtleEmphasis">
    <w:name w:val="Subtle Emphasis"/>
    <w:aliases w:val="Subtitle 2,Reference"/>
    <w:uiPriority w:val="19"/>
    <w:qFormat/>
    <w:rsid w:val="003146B1"/>
    <w:rPr>
      <w:rFonts w:ascii="Arial" w:hAnsi="Arial"/>
      <w:color w:val="FFFFFF" w:themeColor="background1"/>
      <w:sz w:val="28"/>
    </w:rPr>
  </w:style>
  <w:style w:type="character" w:styleId="PlaceholderText">
    <w:name w:val="Placeholder Text"/>
    <w:basedOn w:val="DefaultParagraphFont"/>
    <w:uiPriority w:val="99"/>
    <w:semiHidden/>
    <w:rsid w:val="003146B1"/>
    <w:rPr>
      <w:color w:val="808080"/>
    </w:rPr>
  </w:style>
  <w:style w:type="paragraph" w:customStyle="1" w:styleId="HeaderDocumentTitleText">
    <w:name w:val="Header Document Title Text"/>
    <w:basedOn w:val="Normal"/>
    <w:link w:val="HeaderDocumentTitleTextChar"/>
    <w:semiHidden/>
    <w:qFormat/>
    <w:rsid w:val="003146B1"/>
    <w:pPr>
      <w:spacing w:after="240"/>
    </w:pPr>
    <w:rPr>
      <w:rFonts w:eastAsiaTheme="minorEastAsia" w:cs="Times New Roman"/>
      <w:b/>
      <w:color w:val="000000" w:themeColor="text1" w:themeShade="80"/>
      <w:sz w:val="22"/>
      <w:lang w:eastAsia="ja-JP"/>
    </w:rPr>
  </w:style>
  <w:style w:type="paragraph" w:customStyle="1" w:styleId="FrontPageText">
    <w:name w:val="Front Page Text"/>
    <w:basedOn w:val="Normal"/>
    <w:link w:val="FrontPageTextChar"/>
    <w:semiHidden/>
    <w:qFormat/>
    <w:rsid w:val="003146B1"/>
    <w:pPr>
      <w:spacing w:after="120"/>
    </w:pPr>
    <w:rPr>
      <w:rFonts w:asciiTheme="minorHAnsi" w:eastAsiaTheme="minorEastAsia" w:hAnsiTheme="minorHAnsi" w:cs="Times New Roman"/>
      <w:color w:val="808080" w:themeColor="background1" w:themeShade="80"/>
      <w:lang w:eastAsia="ja-JP"/>
      <w14:textFill>
        <w14:solidFill>
          <w14:schemeClr w14:val="bg1">
            <w14:alpha w14:val="20000"/>
            <w14:lumMod w14:val="50000"/>
          </w14:schemeClr>
        </w14:solidFill>
      </w14:textFill>
    </w:rPr>
  </w:style>
  <w:style w:type="character" w:customStyle="1" w:styleId="HeaderDocumentTitleTextChar">
    <w:name w:val="Header Document Title Text Char"/>
    <w:basedOn w:val="DefaultParagraphFont"/>
    <w:link w:val="HeaderDocumentTitleText"/>
    <w:semiHidden/>
    <w:rsid w:val="008679FA"/>
    <w:rPr>
      <w:rFonts w:ascii="Arial" w:eastAsiaTheme="minorEastAsia" w:hAnsi="Arial" w:cs="Times New Roman"/>
      <w:b/>
      <w:color w:val="000000" w:themeColor="text1" w:themeShade="80"/>
      <w:lang w:eastAsia="ja-JP"/>
    </w:rPr>
  </w:style>
  <w:style w:type="character" w:customStyle="1" w:styleId="FrontPageTextChar">
    <w:name w:val="Front Page Text Char"/>
    <w:basedOn w:val="DefaultParagraphFont"/>
    <w:link w:val="FrontPageText"/>
    <w:semiHidden/>
    <w:rsid w:val="008679FA"/>
    <w:rPr>
      <w:rFonts w:eastAsiaTheme="minorEastAsia" w:cs="Times New Roman"/>
      <w:color w:val="808080" w:themeColor="background1" w:themeShade="80"/>
      <w:sz w:val="20"/>
      <w:lang w:eastAsia="ja-JP"/>
      <w14:textFill>
        <w14:solidFill>
          <w14:schemeClr w14:val="bg1">
            <w14:alpha w14:val="20000"/>
            <w14:lumMod w14:val="50000"/>
          </w14:schemeClr>
        </w14:solidFill>
      </w14:textFill>
    </w:rPr>
  </w:style>
  <w:style w:type="paragraph" w:customStyle="1" w:styleId="ClauseHeading1">
    <w:name w:val="Clause Heading 1"/>
    <w:basedOn w:val="Heading1"/>
    <w:link w:val="ClauseHeading1Char"/>
    <w:semiHidden/>
    <w:qFormat/>
    <w:rsid w:val="003146B1"/>
    <w:pPr>
      <w:keepNext w:val="0"/>
      <w:keepLines w:val="0"/>
      <w:spacing w:after="240"/>
      <w:ind w:left="360" w:hanging="360"/>
    </w:pPr>
    <w:rPr>
      <w:rFonts w:eastAsiaTheme="minorEastAsia" w:cs="MetaSerifPro-Book"/>
      <w:b w:val="0"/>
      <w:sz w:val="56"/>
      <w:lang w:eastAsia="ja-JP"/>
      <w14:textFill>
        <w14:solidFill>
          <w14:srgbClr w14:val="005DAA">
            <w14:alpha w14:val="20000"/>
          </w14:srgbClr>
        </w14:solidFill>
      </w14:textFill>
    </w:rPr>
  </w:style>
  <w:style w:type="paragraph" w:customStyle="1" w:styleId="NoClauseHeading2">
    <w:name w:val="No Clause Heading 2"/>
    <w:basedOn w:val="Heading2"/>
    <w:semiHidden/>
    <w:qFormat/>
    <w:rsid w:val="003146B1"/>
    <w:pPr>
      <w:keepNext w:val="0"/>
      <w:keepLines w:val="0"/>
      <w:spacing w:after="240"/>
    </w:pPr>
    <w:rPr>
      <w:rFonts w:eastAsiaTheme="minorEastAsia" w:cs="MetaSerifPro-Book"/>
      <w:color w:val="000000" w:themeColor="text1" w:themeShade="80"/>
      <w:sz w:val="44"/>
      <w:szCs w:val="22"/>
      <w:lang w:eastAsia="ja-JP"/>
      <w14:textFill>
        <w14:solidFill>
          <w14:schemeClr w14:val="tx1">
            <w14:alpha w14:val="20000"/>
            <w14:lumMod w14:val="50000"/>
          </w14:schemeClr>
        </w14:solidFill>
      </w14:textFill>
    </w:rPr>
  </w:style>
  <w:style w:type="paragraph" w:styleId="TOCHeading">
    <w:name w:val="TOC Heading"/>
    <w:basedOn w:val="Heading1"/>
    <w:next w:val="Normal"/>
    <w:uiPriority w:val="39"/>
    <w:semiHidden/>
    <w:qFormat/>
    <w:rsid w:val="003146B1"/>
    <w:pPr>
      <w:spacing w:before="240" w:after="0" w:line="259" w:lineRule="auto"/>
      <w:outlineLvl w:val="9"/>
    </w:pPr>
    <w:rPr>
      <w:rFonts w:asciiTheme="majorHAnsi" w:hAnsiTheme="majorHAnsi"/>
      <w:color w:val="2F5496" w:themeColor="accent1" w:themeShade="BF"/>
      <w:sz w:val="32"/>
      <w:lang w:val="en-US" w:eastAsia="ja-JP"/>
      <w14:textFill>
        <w14:solidFill>
          <w14:schemeClr w14:val="accent1">
            <w14:alpha w14:val="20000"/>
            <w14:lumMod w14:val="75000"/>
          </w14:schemeClr>
        </w14:solidFill>
      </w14:textFill>
    </w:rPr>
  </w:style>
  <w:style w:type="paragraph" w:customStyle="1" w:styleId="NoSpaceNormal">
    <w:name w:val="NoSpaceNormal"/>
    <w:basedOn w:val="Normal"/>
    <w:semiHidden/>
    <w:qFormat/>
    <w:rsid w:val="003146B1"/>
    <w:rPr>
      <w:rFonts w:eastAsiaTheme="minorEastAsia" w:cs="Times New Roman"/>
      <w:color w:val="000000" w:themeColor="text1" w:themeShade="80"/>
      <w:sz w:val="22"/>
      <w:lang w:eastAsia="ja-JP"/>
    </w:rPr>
  </w:style>
  <w:style w:type="paragraph" w:customStyle="1" w:styleId="NoSpaceNormalSmall">
    <w:name w:val="NoSpaceNormalSmall"/>
    <w:basedOn w:val="NoSpaceNormal"/>
    <w:semiHidden/>
    <w:qFormat/>
    <w:rsid w:val="003146B1"/>
    <w:rPr>
      <w:sz w:val="16"/>
    </w:rPr>
  </w:style>
  <w:style w:type="table" w:customStyle="1" w:styleId="Shading">
    <w:name w:val="Shading"/>
    <w:basedOn w:val="TableNormal"/>
    <w:uiPriority w:val="99"/>
    <w:rsid w:val="003146B1"/>
    <w:pPr>
      <w:spacing w:after="240" w:line="240" w:lineRule="auto"/>
    </w:pPr>
    <w:rPr>
      <w:rFonts w:ascii="Meta Offc Pro" w:eastAsiaTheme="minorEastAsia" w:hAnsi="Meta Offc Pro" w:cs="Times New Roman"/>
      <w:color w:val="000000" w:themeColor="text1" w:themeShade="80"/>
      <w:lang w:eastAsia="ja-JP"/>
    </w:r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D1DAF1"/>
      <w:vAlign w:val="center"/>
    </w:tcPr>
  </w:style>
  <w:style w:type="table" w:styleId="ListTable3-Accent1">
    <w:name w:val="List Table 3 Accent 1"/>
    <w:basedOn w:val="TableNormal"/>
    <w:uiPriority w:val="48"/>
    <w:rsid w:val="003146B1"/>
    <w:pPr>
      <w:spacing w:after="0" w:line="240" w:lineRule="auto"/>
    </w:pPr>
    <w:rPr>
      <w:rFonts w:eastAsiaTheme="minorEastAsia" w:cs="Times New Roman"/>
      <w:color w:val="000000" w:themeColor="text1" w:themeShade="80"/>
      <w:sz w:val="20"/>
      <w:szCs w:val="20"/>
      <w:lang w:eastAsia="ja-JP"/>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TableSubtle">
    <w:name w:val="TableSubtle"/>
    <w:basedOn w:val="NoSpaceNormalSmall"/>
    <w:semiHidden/>
    <w:qFormat/>
    <w:rsid w:val="003146B1"/>
    <w:pPr>
      <w:spacing w:after="120"/>
    </w:pPr>
    <w:rPr>
      <w:color w:val="000000" w:themeColor="text1" w:themeShade="BF"/>
      <w:sz w:val="18"/>
      <w14:textFill>
        <w14:solidFill>
          <w14:schemeClr w14:val="tx1">
            <w14:alpha w14:val="20000"/>
            <w14:lumMod w14:val="75000"/>
          </w14:schemeClr>
        </w14:solidFill>
      </w14:textFill>
    </w:rPr>
  </w:style>
  <w:style w:type="paragraph" w:customStyle="1" w:styleId="Bodyregular">
    <w:name w:val="Body regular"/>
    <w:basedOn w:val="Normal"/>
    <w:semiHidden/>
    <w:rsid w:val="003146B1"/>
    <w:pPr>
      <w:widowControl w:val="0"/>
      <w:suppressAutoHyphens/>
      <w:autoSpaceDE w:val="0"/>
      <w:autoSpaceDN w:val="0"/>
      <w:adjustRightInd w:val="0"/>
      <w:spacing w:line="280" w:lineRule="atLeast"/>
      <w:textAlignment w:val="center"/>
    </w:pPr>
    <w:rPr>
      <w:rFonts w:eastAsia="Times New Roman" w:cs="Times New Roman"/>
      <w:color w:val="000000" w:themeColor="text1" w:themeShade="80"/>
      <w:szCs w:val="20"/>
      <w:lang w:val="en-US" w:eastAsia="ja-JP"/>
    </w:rPr>
  </w:style>
  <w:style w:type="character" w:customStyle="1" w:styleId="Hyperlink1">
    <w:name w:val="Hyperlink1"/>
    <w:semiHidden/>
    <w:rsid w:val="003146B1"/>
    <w:rPr>
      <w:color w:val="00ADEF"/>
      <w:u w:val="single"/>
      <w:vertAlign w:val="superscript"/>
    </w:rPr>
  </w:style>
  <w:style w:type="paragraph" w:customStyle="1" w:styleId="CellheaderTablestyles">
    <w:name w:val="Cell header (Table styles)"/>
    <w:basedOn w:val="Bodyregular"/>
    <w:semiHidden/>
    <w:rsid w:val="003146B1"/>
    <w:rPr>
      <w:b/>
      <w:color w:val="005CA9"/>
      <w14:textFill>
        <w14:solidFill>
          <w14:srgbClr w14:val="005CA9">
            <w14:alpha w14:val="20000"/>
          </w14:srgbClr>
        </w14:solidFill>
      </w14:textFill>
    </w:rPr>
  </w:style>
  <w:style w:type="paragraph" w:customStyle="1" w:styleId="TableSubheadTablestyles">
    <w:name w:val="Table Subhead (Table styles)"/>
    <w:basedOn w:val="Bodyregular"/>
    <w:semiHidden/>
    <w:rsid w:val="003146B1"/>
    <w:pPr>
      <w:spacing w:line="260" w:lineRule="atLeast"/>
    </w:pPr>
    <w:rPr>
      <w:b/>
      <w:sz w:val="18"/>
    </w:rPr>
  </w:style>
  <w:style w:type="paragraph" w:customStyle="1" w:styleId="TablefillcellsTablestyles">
    <w:name w:val="Table fill cells (Table styles)"/>
    <w:basedOn w:val="Bodyregular"/>
    <w:autoRedefine/>
    <w:semiHidden/>
    <w:rsid w:val="003146B1"/>
    <w:pPr>
      <w:spacing w:line="240" w:lineRule="auto"/>
    </w:pPr>
    <w:rPr>
      <w:b/>
      <w:sz w:val="18"/>
    </w:rPr>
  </w:style>
  <w:style w:type="character" w:customStyle="1" w:styleId="8ptbody">
    <w:name w:val="8pt body"/>
    <w:semiHidden/>
    <w:rsid w:val="003146B1"/>
    <w:rPr>
      <w:color w:val="000000"/>
      <w:sz w:val="16"/>
    </w:rPr>
  </w:style>
  <w:style w:type="paragraph" w:customStyle="1" w:styleId="TableinstructionsTablestyles">
    <w:name w:val="Table instructions (Table styles)"/>
    <w:basedOn w:val="TablefillcellsTablestyles"/>
    <w:autoRedefine/>
    <w:semiHidden/>
    <w:rsid w:val="003146B1"/>
    <w:pPr>
      <w:spacing w:line="220" w:lineRule="atLeast"/>
    </w:pPr>
    <w:rPr>
      <w:i/>
      <w:color w:val="808080"/>
      <w:spacing w:val="-2"/>
      <w:lang w:val="en-GB"/>
      <w14:textFill>
        <w14:solidFill>
          <w14:srgbClr w14:val="808080">
            <w14:alpha w14:val="20000"/>
          </w14:srgbClr>
        </w14:solidFill>
      </w14:textFill>
    </w:rPr>
  </w:style>
  <w:style w:type="paragraph" w:customStyle="1" w:styleId="TableSubheadlevel2Tablestyles">
    <w:name w:val="Table Subhead level 2 (Table styles)"/>
    <w:basedOn w:val="TableSubheadTablestyles"/>
    <w:autoRedefine/>
    <w:semiHidden/>
    <w:rsid w:val="003146B1"/>
    <w:pPr>
      <w:spacing w:line="200" w:lineRule="atLeast"/>
    </w:pPr>
    <w:rPr>
      <w:color w:val="005CA9"/>
      <w:sz w:val="16"/>
      <w14:textFill>
        <w14:solidFill>
          <w14:srgbClr w14:val="005CA9">
            <w14:alpha w14:val="20000"/>
          </w14:srgbClr>
        </w14:solidFill>
      </w14:textFill>
    </w:rPr>
  </w:style>
  <w:style w:type="paragraph" w:styleId="z-BottomofForm">
    <w:name w:val="HTML Bottom of Form"/>
    <w:basedOn w:val="Normal"/>
    <w:next w:val="Normal"/>
    <w:link w:val="z-BottomofFormChar"/>
    <w:hidden/>
    <w:rsid w:val="003146B1"/>
    <w:pPr>
      <w:pBdr>
        <w:top w:val="single" w:sz="6" w:space="1" w:color="AC1B77"/>
      </w:pBdr>
      <w:spacing w:before="100" w:after="100"/>
      <w:jc w:val="center"/>
    </w:pPr>
    <w:rPr>
      <w:rFonts w:eastAsia="Times" w:cs="Times New Roman"/>
      <w:vanish/>
      <w:color w:val="000000" w:themeColor="text1" w:themeShade="80"/>
      <w:sz w:val="16"/>
      <w:szCs w:val="20"/>
      <w:lang w:val="en-US" w:eastAsia="ja-JP"/>
    </w:rPr>
  </w:style>
  <w:style w:type="character" w:customStyle="1" w:styleId="z-BottomofFormChar">
    <w:name w:val="z-Bottom of Form Char"/>
    <w:basedOn w:val="DefaultParagraphFont"/>
    <w:link w:val="z-BottomofForm"/>
    <w:rsid w:val="003146B1"/>
    <w:rPr>
      <w:rFonts w:ascii="Arial" w:eastAsia="Times" w:hAnsi="Arial" w:cs="Times New Roman"/>
      <w:vanish/>
      <w:color w:val="000000" w:themeColor="text1" w:themeShade="80"/>
      <w:sz w:val="16"/>
      <w:szCs w:val="20"/>
      <w:lang w:val="en-US" w:eastAsia="ja-JP"/>
    </w:rPr>
  </w:style>
  <w:style w:type="paragraph" w:styleId="z-TopofForm">
    <w:name w:val="HTML Top of Form"/>
    <w:basedOn w:val="Normal"/>
    <w:next w:val="Normal"/>
    <w:link w:val="z-TopofFormChar"/>
    <w:hidden/>
    <w:rsid w:val="003146B1"/>
    <w:pPr>
      <w:pBdr>
        <w:bottom w:val="single" w:sz="6" w:space="1" w:color="AC1B77"/>
      </w:pBdr>
      <w:spacing w:before="100" w:after="100"/>
      <w:jc w:val="center"/>
    </w:pPr>
    <w:rPr>
      <w:rFonts w:eastAsia="Times" w:cs="Times New Roman"/>
      <w:vanish/>
      <w:color w:val="000000" w:themeColor="text1" w:themeShade="80"/>
      <w:sz w:val="16"/>
      <w:szCs w:val="20"/>
      <w:lang w:val="en-US" w:eastAsia="ja-JP"/>
    </w:rPr>
  </w:style>
  <w:style w:type="character" w:customStyle="1" w:styleId="z-TopofFormChar">
    <w:name w:val="z-Top of Form Char"/>
    <w:basedOn w:val="DefaultParagraphFont"/>
    <w:link w:val="z-TopofForm"/>
    <w:rsid w:val="003146B1"/>
    <w:rPr>
      <w:rFonts w:ascii="Arial" w:eastAsia="Times" w:hAnsi="Arial" w:cs="Times New Roman"/>
      <w:vanish/>
      <w:color w:val="000000" w:themeColor="text1" w:themeShade="80"/>
      <w:sz w:val="16"/>
      <w:szCs w:val="20"/>
      <w:lang w:val="en-US" w:eastAsia="ja-JP"/>
    </w:rPr>
  </w:style>
  <w:style w:type="paragraph" w:customStyle="1" w:styleId="TemplateTitle">
    <w:name w:val="TemplateTitle"/>
    <w:basedOn w:val="Title"/>
    <w:semiHidden/>
    <w:qFormat/>
    <w:rsid w:val="003146B1"/>
    <w:pPr>
      <w:spacing w:after="120" w:line="192" w:lineRule="auto"/>
      <w:contextualSpacing w:val="0"/>
      <w:jc w:val="left"/>
    </w:pPr>
    <w:rPr>
      <w:rFonts w:asciiTheme="minorHAnsi" w:eastAsiaTheme="minorEastAsia" w:hAnsiTheme="minorHAnsi" w:cstheme="minorHAnsi"/>
      <w:b w:val="0"/>
      <w:color w:val="FFFFFF"/>
      <w:spacing w:val="0"/>
      <w:kern w:val="0"/>
      <w:sz w:val="116"/>
      <w:szCs w:val="116"/>
      <w:lang w:eastAsia="ja-JP"/>
      <w14:textOutline w14:w="9525" w14:cap="rnd" w14:cmpd="sng" w14:algn="ctr">
        <w14:noFill/>
        <w14:prstDash w14:val="solid"/>
        <w14:bevel/>
      </w14:textOutline>
      <w14:textFill>
        <w14:solidFill>
          <w14:srgbClr w14:val="FFFFFF">
            <w14:alpha w14:val="20000"/>
          </w14:srgbClr>
        </w14:solidFill>
      </w14:textFill>
    </w:rPr>
  </w:style>
  <w:style w:type="paragraph" w:customStyle="1" w:styleId="TableHeading">
    <w:name w:val="TableHeading"/>
    <w:basedOn w:val="NoSpaceNormal"/>
    <w:semiHidden/>
    <w:qFormat/>
    <w:rsid w:val="003146B1"/>
    <w:rPr>
      <w:b/>
      <w:color w:val="FFFFFF" w:themeColor="background1"/>
      <w:sz w:val="28"/>
      <w14:textFill>
        <w14:solidFill>
          <w14:schemeClr w14:val="bg1">
            <w14:alpha w14:val="20000"/>
          </w14:schemeClr>
        </w14:solidFill>
      </w14:textFill>
    </w:rPr>
  </w:style>
  <w:style w:type="paragraph" w:customStyle="1" w:styleId="C4467D794B974A31B4380DF25D99524D">
    <w:name w:val="C4467D794B974A31B4380DF25D99524D"/>
    <w:semiHidden/>
    <w:rsid w:val="003146B1"/>
    <w:rPr>
      <w:rFonts w:eastAsiaTheme="minorEastAsia"/>
      <w:color w:val="000000" w:themeColor="text1" w:themeShade="80"/>
      <w:lang w:eastAsia="en-GB"/>
    </w:rPr>
  </w:style>
  <w:style w:type="table" w:customStyle="1" w:styleId="TemplateTable">
    <w:name w:val="Template Table"/>
    <w:basedOn w:val="TableGrid"/>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paragraph" w:customStyle="1" w:styleId="TableHeadStyle">
    <w:name w:val="TableHeadStyle"/>
    <w:basedOn w:val="NoSpaceNormal"/>
    <w:semiHidden/>
    <w:qFormat/>
    <w:rsid w:val="003146B1"/>
    <w:rPr>
      <w:b/>
      <w:color w:val="FFFFFF" w:themeColor="background1"/>
      <w:sz w:val="28"/>
      <w:szCs w:val="24"/>
      <w14:cntxtAlts/>
    </w:rPr>
  </w:style>
  <w:style w:type="paragraph" w:customStyle="1" w:styleId="DateStyle">
    <w:name w:val="DateStyle"/>
    <w:basedOn w:val="NoSpaceNormal"/>
    <w:semiHidden/>
    <w:qFormat/>
    <w:rsid w:val="003146B1"/>
    <w:pPr>
      <w:jc w:val="right"/>
    </w:pPr>
    <w:rPr>
      <w:color w:val="D9D9D9" w:themeColor="background1" w:themeShade="D9"/>
    </w:rPr>
  </w:style>
  <w:style w:type="paragraph" w:customStyle="1" w:styleId="NoClauseTopTitle">
    <w:name w:val="No Clause Top Title"/>
    <w:basedOn w:val="ClauseHeading1"/>
    <w:link w:val="NoClauseTopTitleChar"/>
    <w:semiHidden/>
    <w:qFormat/>
    <w:rsid w:val="003146B1"/>
    <w:pPr>
      <w:ind w:left="0" w:firstLine="0"/>
    </w:pPr>
  </w:style>
  <w:style w:type="character" w:customStyle="1" w:styleId="ClauseHeading1Char">
    <w:name w:val="Clause Heading 1 Char"/>
    <w:basedOn w:val="Heading1Char"/>
    <w:link w:val="ClauseHeading1"/>
    <w:semiHidden/>
    <w:rsid w:val="008679FA"/>
    <w:rPr>
      <w:rFonts w:ascii="Arial" w:eastAsiaTheme="minorEastAsia" w:hAnsi="Arial" w:cs="MetaSerifPro-Book"/>
      <w:b w:val="0"/>
      <w:color w:val="005DAA"/>
      <w:sz w:val="56"/>
      <w:szCs w:val="32"/>
      <w:lang w:eastAsia="ja-JP"/>
      <w14:textFill>
        <w14:solidFill>
          <w14:srgbClr w14:val="005DAA">
            <w14:alpha w14:val="20000"/>
          </w14:srgbClr>
        </w14:solidFill>
      </w14:textFill>
    </w:rPr>
  </w:style>
  <w:style w:type="character" w:customStyle="1" w:styleId="NoClauseTopTitleChar">
    <w:name w:val="No Clause Top Title Char"/>
    <w:basedOn w:val="ClauseHeading1Char"/>
    <w:link w:val="NoClauseTopTitle"/>
    <w:semiHidden/>
    <w:rsid w:val="008679FA"/>
    <w:rPr>
      <w:rFonts w:ascii="Arial" w:eastAsiaTheme="minorEastAsia" w:hAnsi="Arial" w:cs="MetaSerifPro-Book"/>
      <w:b w:val="0"/>
      <w:color w:val="005DAA"/>
      <w:sz w:val="56"/>
      <w:szCs w:val="32"/>
      <w:lang w:eastAsia="ja-JP"/>
      <w14:textFill>
        <w14:solidFill>
          <w14:srgbClr w14:val="005DAA">
            <w14:alpha w14:val="20000"/>
          </w14:srgbClr>
        </w14:solidFill>
      </w14:textFill>
    </w:rPr>
  </w:style>
  <w:style w:type="character" w:customStyle="1" w:styleId="ListParagraphChar">
    <w:name w:val="List Paragraph Char"/>
    <w:link w:val="ListParagraph"/>
    <w:uiPriority w:val="34"/>
    <w:semiHidden/>
    <w:locked/>
    <w:rsid w:val="008679FA"/>
    <w:rPr>
      <w:rFonts w:ascii="Arial" w:hAnsi="Arial"/>
      <w:sz w:val="20"/>
    </w:rPr>
  </w:style>
  <w:style w:type="paragraph" w:customStyle="1" w:styleId="ShapeTextTitle">
    <w:name w:val="ShapeText Title"/>
    <w:basedOn w:val="NoClauseHeading2"/>
    <w:semiHidden/>
    <w:qFormat/>
    <w:rsid w:val="003146B1"/>
    <w:rPr>
      <w:color w:val="000000"/>
      <w14:textFill>
        <w14:solidFill>
          <w14:srgbClr w14:val="000000">
            <w14:alpha w14:val="20000"/>
          </w14:srgbClr>
        </w14:solidFill>
      </w14:textFill>
    </w:rPr>
  </w:style>
  <w:style w:type="paragraph" w:customStyle="1" w:styleId="ShapeTextBody">
    <w:name w:val="ShapeText Body"/>
    <w:basedOn w:val="Normal"/>
    <w:semiHidden/>
    <w:qFormat/>
    <w:rsid w:val="003146B1"/>
    <w:pPr>
      <w:spacing w:after="240"/>
      <w:ind w:left="142"/>
    </w:pPr>
    <w:rPr>
      <w:rFonts w:eastAsiaTheme="minorEastAsia" w:cs="Times New Roman"/>
      <w:color w:val="000000"/>
      <w:sz w:val="22"/>
      <w:lang w:eastAsia="ja-JP"/>
      <w14:textFill>
        <w14:solidFill>
          <w14:srgbClr w14:val="000000">
            <w14:alpha w14:val="20000"/>
          </w14:srgbClr>
        </w14:solidFill>
      </w14:textFill>
    </w:rPr>
  </w:style>
  <w:style w:type="paragraph" w:customStyle="1" w:styleId="Tabletext0">
    <w:name w:val="Table text"/>
    <w:basedOn w:val="Normal"/>
    <w:semiHidden/>
    <w:qFormat/>
    <w:rsid w:val="003146B1"/>
    <w:rPr>
      <w:rFonts w:eastAsia="Times New Roman" w:cs="Times New Roman"/>
    </w:rPr>
  </w:style>
  <w:style w:type="paragraph" w:customStyle="1" w:styleId="DetailedAssessmentStyleSectionTitle">
    <w:name w:val="DetailedAssessment Style SectionTitle"/>
    <w:basedOn w:val="Heading3"/>
    <w:semiHidden/>
    <w:qFormat/>
    <w:rsid w:val="00030233"/>
    <w:pPr>
      <w:keepNext w:val="0"/>
      <w:keepLines w:val="0"/>
      <w:spacing w:after="240"/>
      <w:ind w:left="0" w:firstLine="0"/>
    </w:pPr>
    <w:rPr>
      <w:rFonts w:eastAsiaTheme="minorEastAsia" w:cs="MetaSerifPro-Book"/>
      <w:b w:val="0"/>
      <w:color w:val="58595B"/>
      <w:sz w:val="28"/>
      <w:szCs w:val="22"/>
      <w:lang w:eastAsia="ja-JP"/>
      <w14:textFill>
        <w14:solidFill>
          <w14:srgbClr w14:val="58595B">
            <w14:alpha w14:val="20000"/>
            <w14:lumMod w14:val="50000"/>
          </w14:srgbClr>
        </w14:solidFill>
      </w14:textFill>
    </w:rPr>
  </w:style>
  <w:style w:type="paragraph" w:customStyle="1" w:styleId="Evaluationtableheader">
    <w:name w:val="Evaluation table header"/>
    <w:semiHidden/>
    <w:rsid w:val="003146B1"/>
    <w:pPr>
      <w:spacing w:after="120" w:line="240" w:lineRule="auto"/>
    </w:pPr>
    <w:rPr>
      <w:rFonts w:ascii="Calibri" w:eastAsia="Times New Roman" w:hAnsi="Calibri" w:cs="Times New Roman"/>
      <w:b/>
      <w:sz w:val="20"/>
      <w:lang w:val="en-US" w:bidi="en-US"/>
    </w:rPr>
  </w:style>
  <w:style w:type="paragraph" w:customStyle="1" w:styleId="Evaluationtabletext">
    <w:name w:val="Evaluation table text"/>
    <w:basedOn w:val="Normal"/>
    <w:autoRedefine/>
    <w:semiHidden/>
    <w:rsid w:val="008A5979"/>
    <w:pPr>
      <w:shd w:val="clear" w:color="auto" w:fill="FFFFFF" w:themeFill="background1"/>
    </w:pPr>
    <w:rPr>
      <w:rFonts w:eastAsia="Times New Roman" w:cs="Arial"/>
      <w:i/>
      <w:szCs w:val="20"/>
      <w:lang w:val="en-US" w:bidi="en-US"/>
    </w:rPr>
  </w:style>
  <w:style w:type="paragraph" w:customStyle="1" w:styleId="DetailedAssessmentStylePItop-left">
    <w:name w:val="DetailedAssessment Style PI top-left"/>
    <w:basedOn w:val="NoSpaceNormal"/>
    <w:semiHidden/>
    <w:qFormat/>
    <w:rsid w:val="003146B1"/>
    <w:rPr>
      <w:b/>
      <w:color w:val="FFFFFF" w:themeColor="background1"/>
      <w:sz w:val="32"/>
      <w:szCs w:val="24"/>
      <w14:cntxtAlts/>
    </w:rPr>
  </w:style>
  <w:style w:type="paragraph" w:customStyle="1" w:styleId="DetailedAssessmentStyletopPItext">
    <w:name w:val="DetailedAssessment Style top PI text"/>
    <w:basedOn w:val="NoSpaceNormalSmall"/>
    <w:semiHidden/>
    <w:qFormat/>
    <w:rsid w:val="003146B1"/>
    <w:rPr>
      <w:color w:val="FFFFFF" w:themeColor="background1"/>
      <w:sz w:val="20"/>
      <w:szCs w:val="24"/>
      <w14:cntxtAlts/>
    </w:rPr>
  </w:style>
  <w:style w:type="paragraph" w:customStyle="1" w:styleId="DetailedAssessmentStyleLeftcolumntext">
    <w:name w:val="DetailedAssessment Style Left column text"/>
    <w:basedOn w:val="NoSpaceNormal"/>
    <w:semiHidden/>
    <w:qFormat/>
    <w:rsid w:val="003146B1"/>
    <w:rPr>
      <w:color w:val="auto"/>
      <w:szCs w:val="24"/>
    </w:rPr>
  </w:style>
  <w:style w:type="paragraph" w:customStyle="1" w:styleId="DetailedAssessmentStyleSGText">
    <w:name w:val="DetailedAssessment Style SG Text"/>
    <w:basedOn w:val="NoSpaceNormal"/>
    <w:semiHidden/>
    <w:qFormat/>
    <w:rsid w:val="003146B1"/>
    <w:rPr>
      <w:color w:val="808080" w:themeColor="background1" w:themeShade="80"/>
      <w:sz w:val="20"/>
      <w:szCs w:val="24"/>
    </w:rPr>
  </w:style>
  <w:style w:type="paragraph" w:customStyle="1" w:styleId="DetailedAssessmentStyleSG60Text">
    <w:name w:val="DetailedAssessment Style SG60 Text"/>
    <w:basedOn w:val="NoSpaceNormal"/>
    <w:semiHidden/>
    <w:qFormat/>
    <w:rsid w:val="003146B1"/>
    <w:pPr>
      <w:jc w:val="center"/>
    </w:pPr>
    <w:rPr>
      <w:sz w:val="20"/>
      <w:szCs w:val="24"/>
    </w:rPr>
  </w:style>
  <w:style w:type="paragraph" w:customStyle="1" w:styleId="DetailedAssessmentStyleIscriteriamet">
    <w:name w:val="DetailedAssessment Style Is criteria met?"/>
    <w:basedOn w:val="NoSpaceNormal"/>
    <w:semiHidden/>
    <w:qFormat/>
    <w:rsid w:val="003146B1"/>
    <w:rPr>
      <w:sz w:val="20"/>
      <w:szCs w:val="24"/>
    </w:rPr>
  </w:style>
  <w:style w:type="paragraph" w:customStyle="1" w:styleId="DetailedAssessmentStyleScoringIssues">
    <w:name w:val="DetailedAssessment Style Scoring Issues"/>
    <w:basedOn w:val="DetailedAssessmentStyleLeftcolumntext"/>
    <w:semiHidden/>
    <w:qFormat/>
    <w:rsid w:val="003146B1"/>
    <w:rPr>
      <w:b/>
      <w:sz w:val="28"/>
    </w:rPr>
  </w:style>
  <w:style w:type="paragraph" w:customStyle="1" w:styleId="DetailedAssessmentStyleScoringIssueTitleacross">
    <w:name w:val="DetailedAssessment Style Scoring Issue Title across"/>
    <w:basedOn w:val="DetailedAssessmentStyleLeftcolumntext"/>
    <w:semiHidden/>
    <w:qFormat/>
    <w:rsid w:val="003146B1"/>
    <w:rPr>
      <w:sz w:val="24"/>
    </w:rPr>
  </w:style>
  <w:style w:type="paragraph" w:customStyle="1" w:styleId="RBFTableTitle">
    <w:name w:val="RBF Table Title"/>
    <w:basedOn w:val="Normal"/>
    <w:semiHidden/>
    <w:qFormat/>
    <w:rsid w:val="003146B1"/>
    <w:rPr>
      <w:rFonts w:eastAsia="Times New Roman" w:cs="Times New Roman"/>
      <w:b/>
      <w:color w:val="000000" w:themeColor="text1"/>
      <w:sz w:val="22"/>
      <w:szCs w:val="24"/>
      <w:lang w:eastAsia="ja-JP"/>
    </w:rPr>
  </w:style>
  <w:style w:type="paragraph" w:customStyle="1" w:styleId="111">
    <w:name w:val="1.1.1"/>
    <w:basedOn w:val="Heading3"/>
    <w:link w:val="111Char"/>
    <w:semiHidden/>
    <w:qFormat/>
    <w:rsid w:val="003146B1"/>
    <w:pPr>
      <w:keepNext w:val="0"/>
      <w:keepLines w:val="0"/>
      <w:numPr>
        <w:ilvl w:val="2"/>
      </w:numPr>
      <w:spacing w:after="240"/>
      <w:ind w:left="1701" w:hanging="1134"/>
    </w:pPr>
    <w:rPr>
      <w:rFonts w:eastAsiaTheme="minorEastAsia" w:cs="MetaSerifPro-Book"/>
      <w:b w:val="0"/>
      <w:color w:val="58595B"/>
      <w:sz w:val="40"/>
      <w:lang w:eastAsia="ja-JP"/>
      <w14:textFill>
        <w14:solidFill>
          <w14:srgbClr w14:val="58595B">
            <w14:alpha w14:val="20000"/>
            <w14:lumMod w14:val="50000"/>
          </w14:srgbClr>
        </w14:solidFill>
      </w14:textFill>
    </w:rPr>
  </w:style>
  <w:style w:type="table" w:customStyle="1" w:styleId="TableGrid11">
    <w:name w:val="Table Grid11"/>
    <w:basedOn w:val="TableNormal"/>
    <w:next w:val="TableGrid"/>
    <w:uiPriority w:val="59"/>
    <w:rsid w:val="003146B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Char">
    <w:name w:val="1.1.1 Char"/>
    <w:basedOn w:val="Heading3Char"/>
    <w:link w:val="111"/>
    <w:semiHidden/>
    <w:rsid w:val="008679FA"/>
    <w:rPr>
      <w:rFonts w:ascii="Arial" w:eastAsiaTheme="minorEastAsia" w:hAnsi="Arial" w:cs="MetaSerifPro-Book"/>
      <w:b w:val="0"/>
      <w:color w:val="58595B"/>
      <w:sz w:val="40"/>
      <w:szCs w:val="32"/>
      <w:lang w:eastAsia="ja-JP"/>
      <w14:textFill>
        <w14:solidFill>
          <w14:srgbClr w14:val="58595B">
            <w14:alpha w14:val="20000"/>
            <w14:lumMod w14:val="50000"/>
          </w14:srgbClr>
        </w14:solidFill>
      </w14:textFill>
    </w:rPr>
  </w:style>
  <w:style w:type="paragraph" w:styleId="HTMLPreformatted">
    <w:name w:val="HTML Preformatted"/>
    <w:basedOn w:val="Normal"/>
    <w:link w:val="HTMLPreformattedChar"/>
    <w:uiPriority w:val="99"/>
    <w:semiHidden/>
    <w:unhideWhenUsed/>
    <w:rsid w:val="0031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Cs w:val="20"/>
      <w:lang w:val="x-none" w:eastAsia="en-GB"/>
    </w:rPr>
  </w:style>
  <w:style w:type="character" w:customStyle="1" w:styleId="HTMLPreformattedChar">
    <w:name w:val="HTML Preformatted Char"/>
    <w:basedOn w:val="DefaultParagraphFont"/>
    <w:link w:val="HTMLPreformatted"/>
    <w:uiPriority w:val="99"/>
    <w:semiHidden/>
    <w:rsid w:val="003146B1"/>
    <w:rPr>
      <w:rFonts w:ascii="Courier New" w:eastAsia="Times New Roman" w:hAnsi="Courier New" w:cs="Times New Roman"/>
      <w:sz w:val="20"/>
      <w:szCs w:val="20"/>
      <w:lang w:val="x-none" w:eastAsia="en-GB"/>
    </w:rPr>
  </w:style>
  <w:style w:type="table" w:customStyle="1" w:styleId="TemplateTable1">
    <w:name w:val="Template Table1"/>
    <w:basedOn w:val="TableGrid"/>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table" w:customStyle="1" w:styleId="Style2">
    <w:name w:val="Style2"/>
    <w:basedOn w:val="TableNormal"/>
    <w:uiPriority w:val="99"/>
    <w:rsid w:val="003146B1"/>
    <w:pPr>
      <w:spacing w:after="0" w:line="240" w:lineRule="auto"/>
    </w:pPr>
    <w:rPr>
      <w:rFonts w:eastAsiaTheme="minorEastAsia" w:cs="Times New Roman"/>
      <w:color w:val="000000" w:themeColor="text1" w:themeShade="80"/>
      <w:lang w:eastAsia="ja-JP"/>
    </w:rPr>
    <w:tblPr/>
  </w:style>
  <w:style w:type="table" w:customStyle="1" w:styleId="TemplateTable2">
    <w:name w:val="Template Table2"/>
    <w:basedOn w:val="TableGrid"/>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table" w:customStyle="1" w:styleId="TemplateTable21">
    <w:name w:val="Template Table21"/>
    <w:basedOn w:val="TableGrid"/>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paragraph" w:customStyle="1" w:styleId="Table1TitleText">
    <w:name w:val="Table 1 Title Text"/>
    <w:basedOn w:val="Normal"/>
    <w:semiHidden/>
    <w:qFormat/>
    <w:rsid w:val="003146B1"/>
    <w:pPr>
      <w:spacing w:after="240"/>
      <w:outlineLvl w:val="0"/>
    </w:pPr>
    <w:rPr>
      <w:rFonts w:eastAsiaTheme="minorEastAsia" w:cs="Times New Roman"/>
      <w:b/>
      <w:color w:val="000000" w:themeColor="text1" w:themeShade="80"/>
      <w:sz w:val="24"/>
      <w:lang w:eastAsia="ja-JP"/>
    </w:rPr>
  </w:style>
  <w:style w:type="paragraph" w:styleId="Revision">
    <w:name w:val="Revision"/>
    <w:hidden/>
    <w:uiPriority w:val="99"/>
    <w:semiHidden/>
    <w:rsid w:val="003146B1"/>
    <w:pPr>
      <w:spacing w:after="0" w:line="240" w:lineRule="auto"/>
    </w:pPr>
    <w:rPr>
      <w:rFonts w:ascii="Arial" w:eastAsiaTheme="minorEastAsia" w:hAnsi="Arial" w:cs="Times New Roman"/>
      <w:color w:val="000000" w:themeColor="text1" w:themeShade="80"/>
      <w:lang w:eastAsia="ja-JP"/>
    </w:rPr>
  </w:style>
  <w:style w:type="paragraph" w:customStyle="1" w:styleId="NoClauseHeading3">
    <w:name w:val="No Clause Heading 3"/>
    <w:basedOn w:val="Heading3"/>
    <w:semiHidden/>
    <w:qFormat/>
    <w:rsid w:val="003146B1"/>
    <w:pPr>
      <w:keepNext w:val="0"/>
      <w:keepLines w:val="0"/>
      <w:spacing w:after="240"/>
      <w:ind w:left="1701" w:hanging="1134"/>
    </w:pPr>
    <w:rPr>
      <w:rFonts w:eastAsiaTheme="minorEastAsia" w:cs="MetaSerifPro-Book"/>
      <w:b w:val="0"/>
      <w:color w:val="58595B"/>
      <w:sz w:val="40"/>
      <w:szCs w:val="22"/>
      <w:lang w:eastAsia="ja-JP"/>
      <w14:textFill>
        <w14:solidFill>
          <w14:srgbClr w14:val="58595B">
            <w14:alpha w14:val="20000"/>
            <w14:lumMod w14:val="50000"/>
          </w14:srgbClr>
        </w14:solidFill>
      </w14:textFill>
    </w:rPr>
  </w:style>
  <w:style w:type="paragraph" w:customStyle="1" w:styleId="84C96436E57F442B88010BEDF5DCBE4A">
    <w:name w:val="84C96436E57F442B88010BEDF5DCBE4A"/>
    <w:semiHidden/>
    <w:rsid w:val="00BA4EBD"/>
    <w:rPr>
      <w:rFonts w:eastAsiaTheme="minorEastAsia"/>
      <w:lang w:eastAsia="en-GB"/>
    </w:rPr>
  </w:style>
  <w:style w:type="paragraph" w:customStyle="1" w:styleId="Instruction">
    <w:name w:val="Instruction"/>
    <w:semiHidden/>
    <w:qFormat/>
    <w:rsid w:val="00A955FF"/>
    <w:pPr>
      <w:spacing w:after="200" w:line="276" w:lineRule="auto"/>
    </w:pPr>
    <w:rPr>
      <w:rFonts w:ascii="Arial" w:eastAsia="MS Gothic" w:hAnsi="Arial" w:cs="Times New Roman"/>
      <w:b/>
      <w:bCs/>
      <w:color w:val="808080"/>
      <w:szCs w:val="26"/>
    </w:rPr>
  </w:style>
  <w:style w:type="paragraph" w:customStyle="1" w:styleId="Tableheader">
    <w:name w:val="Table header"/>
    <w:basedOn w:val="Normal"/>
    <w:semiHidden/>
    <w:qFormat/>
    <w:rsid w:val="0022006B"/>
    <w:rPr>
      <w:rFonts w:eastAsia="Times New Roman" w:cs="Times New Roman"/>
      <w:b/>
      <w:szCs w:val="24"/>
    </w:rPr>
  </w:style>
  <w:style w:type="paragraph" w:customStyle="1" w:styleId="Tabletitle">
    <w:name w:val="Table title"/>
    <w:basedOn w:val="Tableheader"/>
    <w:semiHidden/>
    <w:qFormat/>
    <w:rsid w:val="0022006B"/>
  </w:style>
  <w:style w:type="character" w:customStyle="1" w:styleId="Heading8Char">
    <w:name w:val="Heading 8 Char"/>
    <w:basedOn w:val="DefaultParagraphFont"/>
    <w:link w:val="Heading8"/>
    <w:uiPriority w:val="9"/>
    <w:semiHidden/>
    <w:rsid w:val="003817E0"/>
    <w:rPr>
      <w:rFonts w:asciiTheme="majorHAnsi" w:eastAsiaTheme="majorEastAsia" w:hAnsiTheme="majorHAnsi" w:cstheme="majorBidi"/>
      <w:color w:val="272727" w:themeColor="text1" w:themeTint="D8"/>
      <w:sz w:val="21"/>
      <w:szCs w:val="21"/>
    </w:rPr>
  </w:style>
  <w:style w:type="table" w:customStyle="1" w:styleId="TemplateTable3">
    <w:name w:val="Template Table3"/>
    <w:basedOn w:val="TableGrid"/>
    <w:uiPriority w:val="99"/>
    <w:rsid w:val="000223E1"/>
    <w:rPr>
      <w:rFonts w:ascii="Arial" w:eastAsia="MS PGothic" w:hAnsi="Arial" w:cs="Times New Roman"/>
      <w:color w:val="2C2C2D"/>
      <w:sz w:val="20"/>
      <w:szCs w:val="24"/>
      <w:lang w:eastAsia="ja-JP"/>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b/>
        <w:color w:val="FFFFFF"/>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olor w:val="58595B"/>
        <w:sz w:val="22"/>
      </w:rPr>
      <w:tblPr/>
      <w:tcPr>
        <w:shd w:val="clear" w:color="auto" w:fill="E6EFF7"/>
      </w:tcPr>
    </w:tblStylePr>
    <w:tblStylePr w:type="band1Horz">
      <w:tblPr/>
      <w:tcPr>
        <w:shd w:val="clear" w:color="auto" w:fill="FFFFFF"/>
      </w:tcPr>
    </w:tblStylePr>
  </w:style>
  <w:style w:type="table" w:customStyle="1" w:styleId="TemplateTable4">
    <w:name w:val="Template Table4"/>
    <w:basedOn w:val="TableGrid"/>
    <w:uiPriority w:val="99"/>
    <w:rsid w:val="007C02F4"/>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11">
    <w:name w:val="Template Table11"/>
    <w:basedOn w:val="TableGrid"/>
    <w:uiPriority w:val="99"/>
    <w:rsid w:val="007C02F4"/>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22">
    <w:name w:val="Template Table22"/>
    <w:basedOn w:val="TableGrid"/>
    <w:uiPriority w:val="99"/>
    <w:rsid w:val="007C02F4"/>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5">
    <w:name w:val="Template Table5"/>
    <w:basedOn w:val="TableGrid"/>
    <w:uiPriority w:val="99"/>
    <w:rsid w:val="00C462C3"/>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6">
    <w:name w:val="Template Table6"/>
    <w:basedOn w:val="TableGrid"/>
    <w:uiPriority w:val="99"/>
    <w:rsid w:val="00011C39"/>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paragraph" w:customStyle="1" w:styleId="MSCReport-CentredTableTextGrey">
    <w:name w:val="MSC Report - Centred Table Text Grey"/>
    <w:aliases w:val="Centred"/>
    <w:basedOn w:val="MSCReport-TableTextGrey"/>
    <w:qFormat/>
    <w:rsid w:val="0059328E"/>
    <w:pPr>
      <w:jc w:val="center"/>
    </w:pPr>
    <w:rPr>
      <w:color w:val="808080" w:themeColor="background1" w:themeShade="80"/>
    </w:rPr>
  </w:style>
  <w:style w:type="paragraph" w:customStyle="1" w:styleId="MSCReport-BulletedTableTextGrey">
    <w:name w:val="MSC Report - Bulleted Table Text Grey"/>
    <w:basedOn w:val="MSCReport-TableTextGrey"/>
    <w:semiHidden/>
    <w:qFormat/>
    <w:rsid w:val="006F66CF"/>
    <w:pPr>
      <w:numPr>
        <w:numId w:val="34"/>
      </w:numPr>
    </w:pPr>
    <w:rPr>
      <w:color w:val="808080" w:themeColor="background1" w:themeShade="80"/>
    </w:rPr>
  </w:style>
  <w:style w:type="paragraph" w:customStyle="1" w:styleId="IntroductionTitle">
    <w:name w:val="IntroductionTitle"/>
    <w:basedOn w:val="Normal"/>
    <w:qFormat/>
    <w:rsid w:val="006D5407"/>
    <w:pPr>
      <w:spacing w:after="120"/>
    </w:pPr>
    <w:rPr>
      <w:b/>
      <w:color w:val="005DAA"/>
      <w:sz w:val="30"/>
    </w:rPr>
  </w:style>
  <w:style w:type="character" w:customStyle="1" w:styleId="DefaultChar">
    <w:name w:val="Default Char"/>
    <w:link w:val="Default"/>
    <w:rsid w:val="00E53CC2"/>
    <w:rPr>
      <w:rFonts w:ascii="Arial" w:hAnsi="Arial" w:cs="Arial"/>
      <w:color w:val="000000"/>
      <w:sz w:val="24"/>
      <w:szCs w:val="24"/>
    </w:rPr>
  </w:style>
  <w:style w:type="table" w:customStyle="1" w:styleId="Style3">
    <w:name w:val="Style3"/>
    <w:basedOn w:val="TableNormal"/>
    <w:uiPriority w:val="99"/>
    <w:rsid w:val="006F0F56"/>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2913">
      <w:bodyDiv w:val="1"/>
      <w:marLeft w:val="0"/>
      <w:marRight w:val="0"/>
      <w:marTop w:val="0"/>
      <w:marBottom w:val="0"/>
      <w:divBdr>
        <w:top w:val="none" w:sz="0" w:space="0" w:color="auto"/>
        <w:left w:val="none" w:sz="0" w:space="0" w:color="auto"/>
        <w:bottom w:val="none" w:sz="0" w:space="0" w:color="auto"/>
        <w:right w:val="none" w:sz="0" w:space="0" w:color="auto"/>
      </w:divBdr>
    </w:div>
    <w:div w:id="110100584">
      <w:bodyDiv w:val="1"/>
      <w:marLeft w:val="0"/>
      <w:marRight w:val="0"/>
      <w:marTop w:val="0"/>
      <w:marBottom w:val="0"/>
      <w:divBdr>
        <w:top w:val="none" w:sz="0" w:space="0" w:color="auto"/>
        <w:left w:val="none" w:sz="0" w:space="0" w:color="auto"/>
        <w:bottom w:val="none" w:sz="0" w:space="0" w:color="auto"/>
        <w:right w:val="none" w:sz="0" w:space="0" w:color="auto"/>
      </w:divBdr>
    </w:div>
    <w:div w:id="196506092">
      <w:bodyDiv w:val="1"/>
      <w:marLeft w:val="0"/>
      <w:marRight w:val="0"/>
      <w:marTop w:val="0"/>
      <w:marBottom w:val="0"/>
      <w:divBdr>
        <w:top w:val="none" w:sz="0" w:space="0" w:color="auto"/>
        <w:left w:val="none" w:sz="0" w:space="0" w:color="auto"/>
        <w:bottom w:val="none" w:sz="0" w:space="0" w:color="auto"/>
        <w:right w:val="none" w:sz="0" w:space="0" w:color="auto"/>
      </w:divBdr>
    </w:div>
    <w:div w:id="252518332">
      <w:bodyDiv w:val="1"/>
      <w:marLeft w:val="0"/>
      <w:marRight w:val="0"/>
      <w:marTop w:val="0"/>
      <w:marBottom w:val="0"/>
      <w:divBdr>
        <w:top w:val="none" w:sz="0" w:space="0" w:color="auto"/>
        <w:left w:val="none" w:sz="0" w:space="0" w:color="auto"/>
        <w:bottom w:val="none" w:sz="0" w:space="0" w:color="auto"/>
        <w:right w:val="none" w:sz="0" w:space="0" w:color="auto"/>
      </w:divBdr>
    </w:div>
    <w:div w:id="353388128">
      <w:bodyDiv w:val="1"/>
      <w:marLeft w:val="0"/>
      <w:marRight w:val="0"/>
      <w:marTop w:val="0"/>
      <w:marBottom w:val="0"/>
      <w:divBdr>
        <w:top w:val="none" w:sz="0" w:space="0" w:color="auto"/>
        <w:left w:val="none" w:sz="0" w:space="0" w:color="auto"/>
        <w:bottom w:val="none" w:sz="0" w:space="0" w:color="auto"/>
        <w:right w:val="none" w:sz="0" w:space="0" w:color="auto"/>
      </w:divBdr>
    </w:div>
    <w:div w:id="366638892">
      <w:bodyDiv w:val="1"/>
      <w:marLeft w:val="0"/>
      <w:marRight w:val="0"/>
      <w:marTop w:val="0"/>
      <w:marBottom w:val="0"/>
      <w:divBdr>
        <w:top w:val="none" w:sz="0" w:space="0" w:color="auto"/>
        <w:left w:val="none" w:sz="0" w:space="0" w:color="auto"/>
        <w:bottom w:val="none" w:sz="0" w:space="0" w:color="auto"/>
        <w:right w:val="none" w:sz="0" w:space="0" w:color="auto"/>
      </w:divBdr>
    </w:div>
    <w:div w:id="421686029">
      <w:bodyDiv w:val="1"/>
      <w:marLeft w:val="0"/>
      <w:marRight w:val="0"/>
      <w:marTop w:val="0"/>
      <w:marBottom w:val="0"/>
      <w:divBdr>
        <w:top w:val="none" w:sz="0" w:space="0" w:color="auto"/>
        <w:left w:val="none" w:sz="0" w:space="0" w:color="auto"/>
        <w:bottom w:val="none" w:sz="0" w:space="0" w:color="auto"/>
        <w:right w:val="none" w:sz="0" w:space="0" w:color="auto"/>
      </w:divBdr>
    </w:div>
    <w:div w:id="475882801">
      <w:bodyDiv w:val="1"/>
      <w:marLeft w:val="0"/>
      <w:marRight w:val="0"/>
      <w:marTop w:val="0"/>
      <w:marBottom w:val="0"/>
      <w:divBdr>
        <w:top w:val="none" w:sz="0" w:space="0" w:color="auto"/>
        <w:left w:val="none" w:sz="0" w:space="0" w:color="auto"/>
        <w:bottom w:val="none" w:sz="0" w:space="0" w:color="auto"/>
        <w:right w:val="none" w:sz="0" w:space="0" w:color="auto"/>
      </w:divBdr>
    </w:div>
    <w:div w:id="618998397">
      <w:bodyDiv w:val="1"/>
      <w:marLeft w:val="0"/>
      <w:marRight w:val="0"/>
      <w:marTop w:val="0"/>
      <w:marBottom w:val="0"/>
      <w:divBdr>
        <w:top w:val="none" w:sz="0" w:space="0" w:color="auto"/>
        <w:left w:val="none" w:sz="0" w:space="0" w:color="auto"/>
        <w:bottom w:val="none" w:sz="0" w:space="0" w:color="auto"/>
        <w:right w:val="none" w:sz="0" w:space="0" w:color="auto"/>
      </w:divBdr>
    </w:div>
    <w:div w:id="817960843">
      <w:bodyDiv w:val="1"/>
      <w:marLeft w:val="0"/>
      <w:marRight w:val="0"/>
      <w:marTop w:val="0"/>
      <w:marBottom w:val="0"/>
      <w:divBdr>
        <w:top w:val="none" w:sz="0" w:space="0" w:color="auto"/>
        <w:left w:val="none" w:sz="0" w:space="0" w:color="auto"/>
        <w:bottom w:val="none" w:sz="0" w:space="0" w:color="auto"/>
        <w:right w:val="none" w:sz="0" w:space="0" w:color="auto"/>
      </w:divBdr>
    </w:div>
    <w:div w:id="829980397">
      <w:bodyDiv w:val="1"/>
      <w:marLeft w:val="0"/>
      <w:marRight w:val="0"/>
      <w:marTop w:val="0"/>
      <w:marBottom w:val="0"/>
      <w:divBdr>
        <w:top w:val="none" w:sz="0" w:space="0" w:color="auto"/>
        <w:left w:val="none" w:sz="0" w:space="0" w:color="auto"/>
        <w:bottom w:val="none" w:sz="0" w:space="0" w:color="auto"/>
        <w:right w:val="none" w:sz="0" w:space="0" w:color="auto"/>
      </w:divBdr>
    </w:div>
    <w:div w:id="867180217">
      <w:bodyDiv w:val="1"/>
      <w:marLeft w:val="0"/>
      <w:marRight w:val="0"/>
      <w:marTop w:val="0"/>
      <w:marBottom w:val="0"/>
      <w:divBdr>
        <w:top w:val="none" w:sz="0" w:space="0" w:color="auto"/>
        <w:left w:val="none" w:sz="0" w:space="0" w:color="auto"/>
        <w:bottom w:val="none" w:sz="0" w:space="0" w:color="auto"/>
        <w:right w:val="none" w:sz="0" w:space="0" w:color="auto"/>
      </w:divBdr>
    </w:div>
    <w:div w:id="948468103">
      <w:bodyDiv w:val="1"/>
      <w:marLeft w:val="0"/>
      <w:marRight w:val="0"/>
      <w:marTop w:val="0"/>
      <w:marBottom w:val="0"/>
      <w:divBdr>
        <w:top w:val="none" w:sz="0" w:space="0" w:color="auto"/>
        <w:left w:val="none" w:sz="0" w:space="0" w:color="auto"/>
        <w:bottom w:val="none" w:sz="0" w:space="0" w:color="auto"/>
        <w:right w:val="none" w:sz="0" w:space="0" w:color="auto"/>
      </w:divBdr>
    </w:div>
    <w:div w:id="956638661">
      <w:bodyDiv w:val="1"/>
      <w:marLeft w:val="0"/>
      <w:marRight w:val="0"/>
      <w:marTop w:val="0"/>
      <w:marBottom w:val="0"/>
      <w:divBdr>
        <w:top w:val="none" w:sz="0" w:space="0" w:color="auto"/>
        <w:left w:val="none" w:sz="0" w:space="0" w:color="auto"/>
        <w:bottom w:val="none" w:sz="0" w:space="0" w:color="auto"/>
        <w:right w:val="none" w:sz="0" w:space="0" w:color="auto"/>
      </w:divBdr>
    </w:div>
    <w:div w:id="959068183">
      <w:bodyDiv w:val="1"/>
      <w:marLeft w:val="0"/>
      <w:marRight w:val="0"/>
      <w:marTop w:val="0"/>
      <w:marBottom w:val="0"/>
      <w:divBdr>
        <w:top w:val="none" w:sz="0" w:space="0" w:color="auto"/>
        <w:left w:val="none" w:sz="0" w:space="0" w:color="auto"/>
        <w:bottom w:val="none" w:sz="0" w:space="0" w:color="auto"/>
        <w:right w:val="none" w:sz="0" w:space="0" w:color="auto"/>
      </w:divBdr>
    </w:div>
    <w:div w:id="998313430">
      <w:bodyDiv w:val="1"/>
      <w:marLeft w:val="0"/>
      <w:marRight w:val="0"/>
      <w:marTop w:val="0"/>
      <w:marBottom w:val="0"/>
      <w:divBdr>
        <w:top w:val="none" w:sz="0" w:space="0" w:color="auto"/>
        <w:left w:val="none" w:sz="0" w:space="0" w:color="auto"/>
        <w:bottom w:val="none" w:sz="0" w:space="0" w:color="auto"/>
        <w:right w:val="none" w:sz="0" w:space="0" w:color="auto"/>
      </w:divBdr>
    </w:div>
    <w:div w:id="1045251802">
      <w:bodyDiv w:val="1"/>
      <w:marLeft w:val="0"/>
      <w:marRight w:val="0"/>
      <w:marTop w:val="0"/>
      <w:marBottom w:val="0"/>
      <w:divBdr>
        <w:top w:val="none" w:sz="0" w:space="0" w:color="auto"/>
        <w:left w:val="none" w:sz="0" w:space="0" w:color="auto"/>
        <w:bottom w:val="none" w:sz="0" w:space="0" w:color="auto"/>
        <w:right w:val="none" w:sz="0" w:space="0" w:color="auto"/>
      </w:divBdr>
    </w:div>
    <w:div w:id="1073895325">
      <w:bodyDiv w:val="1"/>
      <w:marLeft w:val="0"/>
      <w:marRight w:val="0"/>
      <w:marTop w:val="0"/>
      <w:marBottom w:val="0"/>
      <w:divBdr>
        <w:top w:val="none" w:sz="0" w:space="0" w:color="auto"/>
        <w:left w:val="none" w:sz="0" w:space="0" w:color="auto"/>
        <w:bottom w:val="none" w:sz="0" w:space="0" w:color="auto"/>
        <w:right w:val="none" w:sz="0" w:space="0" w:color="auto"/>
      </w:divBdr>
    </w:div>
    <w:div w:id="1094127654">
      <w:bodyDiv w:val="1"/>
      <w:marLeft w:val="0"/>
      <w:marRight w:val="0"/>
      <w:marTop w:val="0"/>
      <w:marBottom w:val="0"/>
      <w:divBdr>
        <w:top w:val="none" w:sz="0" w:space="0" w:color="auto"/>
        <w:left w:val="none" w:sz="0" w:space="0" w:color="auto"/>
        <w:bottom w:val="none" w:sz="0" w:space="0" w:color="auto"/>
        <w:right w:val="none" w:sz="0" w:space="0" w:color="auto"/>
      </w:divBdr>
    </w:div>
    <w:div w:id="1157916968">
      <w:bodyDiv w:val="1"/>
      <w:marLeft w:val="0"/>
      <w:marRight w:val="0"/>
      <w:marTop w:val="0"/>
      <w:marBottom w:val="0"/>
      <w:divBdr>
        <w:top w:val="none" w:sz="0" w:space="0" w:color="auto"/>
        <w:left w:val="none" w:sz="0" w:space="0" w:color="auto"/>
        <w:bottom w:val="none" w:sz="0" w:space="0" w:color="auto"/>
        <w:right w:val="none" w:sz="0" w:space="0" w:color="auto"/>
      </w:divBdr>
    </w:div>
    <w:div w:id="1174608884">
      <w:bodyDiv w:val="1"/>
      <w:marLeft w:val="0"/>
      <w:marRight w:val="0"/>
      <w:marTop w:val="0"/>
      <w:marBottom w:val="0"/>
      <w:divBdr>
        <w:top w:val="none" w:sz="0" w:space="0" w:color="auto"/>
        <w:left w:val="none" w:sz="0" w:space="0" w:color="auto"/>
        <w:bottom w:val="none" w:sz="0" w:space="0" w:color="auto"/>
        <w:right w:val="none" w:sz="0" w:space="0" w:color="auto"/>
      </w:divBdr>
    </w:div>
    <w:div w:id="1187911969">
      <w:bodyDiv w:val="1"/>
      <w:marLeft w:val="0"/>
      <w:marRight w:val="0"/>
      <w:marTop w:val="0"/>
      <w:marBottom w:val="0"/>
      <w:divBdr>
        <w:top w:val="none" w:sz="0" w:space="0" w:color="auto"/>
        <w:left w:val="none" w:sz="0" w:space="0" w:color="auto"/>
        <w:bottom w:val="none" w:sz="0" w:space="0" w:color="auto"/>
        <w:right w:val="none" w:sz="0" w:space="0" w:color="auto"/>
      </w:divBdr>
    </w:div>
    <w:div w:id="1226792413">
      <w:bodyDiv w:val="1"/>
      <w:marLeft w:val="0"/>
      <w:marRight w:val="0"/>
      <w:marTop w:val="0"/>
      <w:marBottom w:val="0"/>
      <w:divBdr>
        <w:top w:val="none" w:sz="0" w:space="0" w:color="auto"/>
        <w:left w:val="none" w:sz="0" w:space="0" w:color="auto"/>
        <w:bottom w:val="none" w:sz="0" w:space="0" w:color="auto"/>
        <w:right w:val="none" w:sz="0" w:space="0" w:color="auto"/>
      </w:divBdr>
    </w:div>
    <w:div w:id="1388845733">
      <w:bodyDiv w:val="1"/>
      <w:marLeft w:val="0"/>
      <w:marRight w:val="0"/>
      <w:marTop w:val="0"/>
      <w:marBottom w:val="0"/>
      <w:divBdr>
        <w:top w:val="none" w:sz="0" w:space="0" w:color="auto"/>
        <w:left w:val="none" w:sz="0" w:space="0" w:color="auto"/>
        <w:bottom w:val="none" w:sz="0" w:space="0" w:color="auto"/>
        <w:right w:val="none" w:sz="0" w:space="0" w:color="auto"/>
      </w:divBdr>
    </w:div>
    <w:div w:id="1458177135">
      <w:bodyDiv w:val="1"/>
      <w:marLeft w:val="0"/>
      <w:marRight w:val="0"/>
      <w:marTop w:val="0"/>
      <w:marBottom w:val="0"/>
      <w:divBdr>
        <w:top w:val="none" w:sz="0" w:space="0" w:color="auto"/>
        <w:left w:val="none" w:sz="0" w:space="0" w:color="auto"/>
        <w:bottom w:val="none" w:sz="0" w:space="0" w:color="auto"/>
        <w:right w:val="none" w:sz="0" w:space="0" w:color="auto"/>
      </w:divBdr>
    </w:div>
    <w:div w:id="1479952688">
      <w:bodyDiv w:val="1"/>
      <w:marLeft w:val="0"/>
      <w:marRight w:val="0"/>
      <w:marTop w:val="0"/>
      <w:marBottom w:val="0"/>
      <w:divBdr>
        <w:top w:val="none" w:sz="0" w:space="0" w:color="auto"/>
        <w:left w:val="none" w:sz="0" w:space="0" w:color="auto"/>
        <w:bottom w:val="none" w:sz="0" w:space="0" w:color="auto"/>
        <w:right w:val="none" w:sz="0" w:space="0" w:color="auto"/>
      </w:divBdr>
    </w:div>
    <w:div w:id="1500653047">
      <w:bodyDiv w:val="1"/>
      <w:marLeft w:val="0"/>
      <w:marRight w:val="0"/>
      <w:marTop w:val="0"/>
      <w:marBottom w:val="0"/>
      <w:divBdr>
        <w:top w:val="none" w:sz="0" w:space="0" w:color="auto"/>
        <w:left w:val="none" w:sz="0" w:space="0" w:color="auto"/>
        <w:bottom w:val="none" w:sz="0" w:space="0" w:color="auto"/>
        <w:right w:val="none" w:sz="0" w:space="0" w:color="auto"/>
      </w:divBdr>
    </w:div>
    <w:div w:id="1523201276">
      <w:bodyDiv w:val="1"/>
      <w:marLeft w:val="0"/>
      <w:marRight w:val="0"/>
      <w:marTop w:val="0"/>
      <w:marBottom w:val="0"/>
      <w:divBdr>
        <w:top w:val="none" w:sz="0" w:space="0" w:color="auto"/>
        <w:left w:val="none" w:sz="0" w:space="0" w:color="auto"/>
        <w:bottom w:val="none" w:sz="0" w:space="0" w:color="auto"/>
        <w:right w:val="none" w:sz="0" w:space="0" w:color="auto"/>
      </w:divBdr>
    </w:div>
    <w:div w:id="1623656033">
      <w:bodyDiv w:val="1"/>
      <w:marLeft w:val="0"/>
      <w:marRight w:val="0"/>
      <w:marTop w:val="0"/>
      <w:marBottom w:val="0"/>
      <w:divBdr>
        <w:top w:val="none" w:sz="0" w:space="0" w:color="auto"/>
        <w:left w:val="none" w:sz="0" w:space="0" w:color="auto"/>
        <w:bottom w:val="none" w:sz="0" w:space="0" w:color="auto"/>
        <w:right w:val="none" w:sz="0" w:space="0" w:color="auto"/>
      </w:divBdr>
    </w:div>
    <w:div w:id="1630820912">
      <w:bodyDiv w:val="1"/>
      <w:marLeft w:val="0"/>
      <w:marRight w:val="0"/>
      <w:marTop w:val="0"/>
      <w:marBottom w:val="0"/>
      <w:divBdr>
        <w:top w:val="none" w:sz="0" w:space="0" w:color="auto"/>
        <w:left w:val="none" w:sz="0" w:space="0" w:color="auto"/>
        <w:bottom w:val="none" w:sz="0" w:space="0" w:color="auto"/>
        <w:right w:val="none" w:sz="0" w:space="0" w:color="auto"/>
      </w:divBdr>
    </w:div>
    <w:div w:id="1645743782">
      <w:bodyDiv w:val="1"/>
      <w:marLeft w:val="0"/>
      <w:marRight w:val="0"/>
      <w:marTop w:val="0"/>
      <w:marBottom w:val="0"/>
      <w:divBdr>
        <w:top w:val="none" w:sz="0" w:space="0" w:color="auto"/>
        <w:left w:val="none" w:sz="0" w:space="0" w:color="auto"/>
        <w:bottom w:val="none" w:sz="0" w:space="0" w:color="auto"/>
        <w:right w:val="none" w:sz="0" w:space="0" w:color="auto"/>
      </w:divBdr>
    </w:div>
    <w:div w:id="1722711653">
      <w:bodyDiv w:val="1"/>
      <w:marLeft w:val="0"/>
      <w:marRight w:val="0"/>
      <w:marTop w:val="0"/>
      <w:marBottom w:val="0"/>
      <w:divBdr>
        <w:top w:val="none" w:sz="0" w:space="0" w:color="auto"/>
        <w:left w:val="none" w:sz="0" w:space="0" w:color="auto"/>
        <w:bottom w:val="none" w:sz="0" w:space="0" w:color="auto"/>
        <w:right w:val="none" w:sz="0" w:space="0" w:color="auto"/>
      </w:divBdr>
    </w:div>
    <w:div w:id="1792632320">
      <w:bodyDiv w:val="1"/>
      <w:marLeft w:val="0"/>
      <w:marRight w:val="0"/>
      <w:marTop w:val="0"/>
      <w:marBottom w:val="0"/>
      <w:divBdr>
        <w:top w:val="none" w:sz="0" w:space="0" w:color="auto"/>
        <w:left w:val="none" w:sz="0" w:space="0" w:color="auto"/>
        <w:bottom w:val="none" w:sz="0" w:space="0" w:color="auto"/>
        <w:right w:val="none" w:sz="0" w:space="0" w:color="auto"/>
      </w:divBdr>
    </w:div>
    <w:div w:id="1811481380">
      <w:bodyDiv w:val="1"/>
      <w:marLeft w:val="0"/>
      <w:marRight w:val="0"/>
      <w:marTop w:val="0"/>
      <w:marBottom w:val="0"/>
      <w:divBdr>
        <w:top w:val="none" w:sz="0" w:space="0" w:color="auto"/>
        <w:left w:val="none" w:sz="0" w:space="0" w:color="auto"/>
        <w:bottom w:val="none" w:sz="0" w:space="0" w:color="auto"/>
        <w:right w:val="none" w:sz="0" w:space="0" w:color="auto"/>
      </w:divBdr>
    </w:div>
    <w:div w:id="181267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msc.org/for-business/certification-bodies/fisheries-standard-program-documen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tandards@msc.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Scheme Document</TermName>
          <TermId xmlns="http://schemas.microsoft.com/office/infopath/2007/PartnerControls">06569f6e-4ae0-49c6-87ba-c89c0bc72842</TermId>
        </TermInfo>
      </Terms>
    </gd34c2accb944e67adccaba771898deb>
    <TaxCatchAll xmlns="df4b8a4b-0cfc-4c20-846f-ea898def5f03">
      <Value>812</Value>
      <Value>282</Value>
    </TaxCatchAll>
    <Meeting_x0020_Date xmlns="DF4B8A4B-0CFC-4C20-846F-EA898DEF5F03" xsi:nil="true"/>
    <e169fb8ca9304a9c8e798ec8ba71f891 xmlns="df4b8a4b-0cfc-4c20-846f-ea898def5f03">
      <Terms xmlns="http://schemas.microsoft.com/office/infopath/2007/PartnerControls"/>
    </e169fb8ca9304a9c8e798ec8ba71f891>
    <_dlc_DocId xmlns="df4b8a4b-0cfc-4c20-846f-ea898def5f03">MSCSCIENCE-1152523186-3438</_dlc_DocId>
    <_dlc_DocIdUrl xmlns="df4b8a4b-0cfc-4c20-846f-ea898def5f03">
      <Url>https://marinestewardshipcouncil.sharepoint.com/sites/standards/_layouts/15/DocIdRedir.aspx?ID=MSCSCIENCE-1152523186-3438</Url>
      <Description>MSCSCIENCE-1152523186-3438</Description>
    </_dlc_DocIdUrl>
    <Governance_x0020_Body xmlns="DF4B8A4B-0CFC-4C20-846F-EA898DEF5F03">N/A</Governance_x0020_Body>
    <Policy_x0020_Status xmlns="DF4B8A4B-0CFC-4C20-846F-EA898DEF5F03">Draft</Policy_x0020_Status>
    <Internal xmlns="DF4B8A4B-0CFC-4C20-846F-EA898DEF5F03">true</Internal>
    <Project_x0020_Lead xmlns="DF4B8A4B-0CFC-4C20-846F-EA898DEF5F03">
      <UserInfo>
        <DisplayName/>
        <AccountId xsi:nil="true"/>
        <AccountType/>
      </UserInfo>
    </Project_x0020_Lead>
    <Agenda_x0020_Item xmlns="DF4B8A4B-0CFC-4C20-846F-EA898DEF5F03" xsi:nil="true"/>
    <Standards_x0020_Team xmlns="DF4B8A4B-0CFC-4C20-846F-EA898DEF5F03"/>
    <Year xmlns="DF4B8A4B-0CFC-4C20-846F-EA898DEF5F03">2019</Year>
    <Q_x0020_Month xmlns="DF4B8A4B-0CFC-4C20-846F-EA898DEF5F03">N/A</Q_x0020_Month>
    <ff4ce1b1ad504abf83ff7affb41f5b7d xmlns="641cce0b-5f55-4fef-90f1-8df66e705b73">
      <Terms xmlns="http://schemas.microsoft.com/office/infopath/2007/PartnerControls"/>
    </ff4ce1b1ad504abf83ff7affb41f5b7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roject Doc" ma:contentTypeID="0x0101000ABD0346977A1C4DA3191955390F333D00641444BD3F5CEE46A42AFA5A84128487" ma:contentTypeVersion="240" ma:contentTypeDescription="" ma:contentTypeScope="" ma:versionID="b29841bf85921b3dd13db74680cb15c5">
  <xsd:schema xmlns:xsd="http://www.w3.org/2001/XMLSchema" xmlns:xs="http://www.w3.org/2001/XMLSchema" xmlns:p="http://schemas.microsoft.com/office/2006/metadata/properties" xmlns:ns2="DF4B8A4B-0CFC-4C20-846F-EA898DEF5F03" xmlns:ns3="df4b8a4b-0cfc-4c20-846f-ea898def5f03" xmlns:ns4="641cce0b-5f55-4fef-90f1-8df66e705b73" targetNamespace="http://schemas.microsoft.com/office/2006/metadata/properties" ma:root="true" ma:fieldsID="acacc9c4ce272000b2313243298719a4" ns2:_="" ns3:_="" ns4:_="">
    <xsd:import namespace="DF4B8A4B-0CFC-4C20-846F-EA898DEF5F03"/>
    <xsd:import namespace="df4b8a4b-0cfc-4c20-846f-ea898def5f03"/>
    <xsd:import namespace="641cce0b-5f55-4fef-90f1-8df66e705b73"/>
    <xsd:element name="properties">
      <xsd:complexType>
        <xsd:sequence>
          <xsd:element name="documentManagement">
            <xsd:complexType>
              <xsd:all>
                <xsd:element ref="ns2:Meeting_x0020_Date" minOccurs="0"/>
                <xsd:element ref="ns2:Policy_x0020_Status"/>
                <xsd:element ref="ns2:Q_x0020_Month" minOccurs="0"/>
                <xsd:element ref="ns2:Year" minOccurs="0"/>
                <xsd:element ref="ns2:Internal" minOccurs="0"/>
                <xsd:element ref="ns2:Project_x0020_Lead" minOccurs="0"/>
                <xsd:element ref="ns2:Governance_x0020_Body" minOccurs="0"/>
                <xsd:element ref="ns2:Agenda_x0020_Item" minOccurs="0"/>
                <xsd:element ref="ns3:TaxCatchAllLabel" minOccurs="0"/>
                <xsd:element ref="ns3:TaxCatchAll" minOccurs="0"/>
                <xsd:element ref="ns3:d272b355dc074d35ab4accda223657ae" minOccurs="0"/>
                <xsd:element ref="ns3:gd34c2accb944e67adccaba771898deb" minOccurs="0"/>
                <xsd:element ref="ns4:ff4ce1b1ad504abf83ff7affb41f5b7d" minOccurs="0"/>
                <xsd:element ref="ns3:e169fb8ca9304a9c8e798ec8ba71f891" minOccurs="0"/>
                <xsd:element ref="ns2:Standards_x0020_Team" minOccurs="0"/>
                <xsd:element ref="ns3:LastSharedByUser" minOccurs="0"/>
                <xsd:element ref="ns3:LastSharedByTime" minOccurs="0"/>
                <xsd:element ref="ns4:MediaServiceMetadata" minOccurs="0"/>
                <xsd:element ref="ns4:MediaServiceFastMetadat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5" nillable="true" ma:displayName="Meeting Date" ma:format="DateOnly" ma:indexed="true" ma:internalName="Meeting_x0020_Date" ma:readOnly="false">
      <xsd:simpleType>
        <xsd:restriction base="dms:DateTime"/>
      </xsd:simpleType>
    </xsd:element>
    <xsd:element name="Policy_x0020_Status" ma:index="6" ma:displayName="Policy Status" ma:default="N/A" ma:format="Dropdown" ma:indexed="true"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enumeration value="Completed"/>
        </xsd:restriction>
      </xsd:simpleType>
    </xsd:element>
    <xsd:element name="Q_x0020_Month" ma:index="7"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8" nillable="true" ma:displayName="Year" ma:default="2019" ma:format="Dropdown" ma:indexed="true"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restriction>
      </xsd:simpleType>
    </xsd:element>
    <xsd:element name="Internal" ma:index="9" nillable="true" ma:displayName="Public Facing" ma:default="0" ma:internalName="Internal">
      <xsd:simpleType>
        <xsd:restriction base="dms:Boolean"/>
      </xsd:simpleType>
    </xsd:element>
    <xsd:element name="Project_x0020_Lead" ma:index="10"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1" nillable="true" ma:displayName="Governance Body" ma:default="N/A" ma:format="Dropdown" ma:indexed="true" ma:internalName="Governance_x0020_Body">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2" nillable="true" ma:displayName="Agenda Item" ma:indexed="true" ma:internalName="Agenda_x0020_Item" ma:readOnly="false">
      <xsd:simpleType>
        <xsd:restriction base="dms:Text"/>
      </xsd:simpleType>
    </xsd:element>
    <xsd:element name="Standards_x0020_Team" ma:index="26"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Label" ma:index="14" nillable="true" ma:displayName="Taxonomy Catch All Column1" ma:description=""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 ma:index="15" nillable="true" ma:displayName="Taxonomy Catch All Column" ma:descriptio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d272b355dc074d35ab4accda223657ae" ma:index="16" ma:taxonomy="true" ma:internalName="d272b355dc074d35ab4accda223657ae" ma:taxonomyFieldName="Project_x0020_Name" ma:displayName="Project Name" ma:indexed="true" ma:readOnly="false" ma:default="" ma:fieldId="{d272b355-dc07-4d35-ab4a-ccda223657ae}" ma:sspId="1b199611-8856-41f6-9a1b-e76f78ab8edd" ma:termSetId="44e3f15c-d69b-4397-a2f1-e90b3f6c4d03" ma:anchorId="00000000-0000-0000-0000-000000000000" ma:open="true" ma:isKeyword="false">
      <xsd:complexType>
        <xsd:sequence>
          <xsd:element ref="pc:Terms" minOccurs="0" maxOccurs="1"/>
        </xsd:sequence>
      </xsd:complexType>
    </xsd:element>
    <xsd:element name="gd34c2accb944e67adccaba771898deb" ma:index="17" ma:taxonomy="true" ma:internalName="gd34c2accb944e67adccaba771898deb" ma:taxonomyFieldName="Standards_x0020_Doc_x0020_Type1" ma:displayName="Standards Doc Type" ma:indexed="tru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e169fb8ca9304a9c8e798ec8ba71f891" ma:index="25" nillable="true" ma:taxonomy="true" ma:internalName="e169fb8ca9304a9c8e798ec8ba71f891" ma:taxonomyFieldName="Meeting_x0020_Name_x0020_Meta" ma:displayName="Meeting Name Meta" ma:indexed="true"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LastSharedByUser" ma:index="27" nillable="true" ma:displayName="Last Shared By User" ma:description="" ma:internalName="LastSharedByUser" ma:readOnly="true">
      <xsd:simpleType>
        <xsd:restriction base="dms:Note">
          <xsd:maxLength value="255"/>
        </xsd:restriction>
      </xsd:simpleType>
    </xsd:element>
    <xsd:element name="LastSharedByTime" ma:index="28" nillable="true" ma:displayName="Last Shared By Time" ma:description="" ma:internalName="LastSharedByTime" ma:readOnly="true">
      <xsd:simpleType>
        <xsd:restriction base="dms:DateTime"/>
      </xsd:simple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1cce0b-5f55-4fef-90f1-8df66e705b73" elementFormDefault="qualified">
    <xsd:import namespace="http://schemas.microsoft.com/office/2006/documentManagement/types"/>
    <xsd:import namespace="http://schemas.microsoft.com/office/infopath/2007/PartnerControls"/>
    <xsd:element name="ff4ce1b1ad504abf83ff7affb41f5b7d" ma:index="18" nillable="true" ma:taxonomy="true" ma:internalName="ff4ce1b1ad504abf83ff7affb41f5b7d" ma:taxonomyFieldName="MSCLocation" ma:displayName="Location" ma:readOnly="false" ma:default="" ma:fieldId="{ff4ce1b1-ad50-4abf-83ff-7affb41f5b7d}" ma:sspId="1b199611-8856-41f6-9a1b-e76f78ab8edd" ma:termSetId="6fed0f4b-0e9b-4910-a0d8-a7f1207b9516" ma:anchorId="00000000-0000-0000-0000-000000000000" ma:open="false" ma:isKeyword="false">
      <xsd:complexType>
        <xsd:sequence>
          <xsd:element ref="pc:Terms" minOccurs="0" maxOccurs="1"/>
        </xsd:sequence>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D8764-AD79-448F-BBDB-3B8DFBE63C39}">
  <ds:schemaRefs>
    <ds:schemaRef ds:uri="DF4B8A4B-0CFC-4C20-846F-EA898DEF5F0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cce0b-5f55-4fef-90f1-8df66e705b73"/>
    <ds:schemaRef ds:uri="df4b8a4b-0cfc-4c20-846f-ea898def5f03"/>
    <ds:schemaRef ds:uri="http://www.w3.org/XML/1998/namespace"/>
    <ds:schemaRef ds:uri="http://purl.org/dc/dcmitype/"/>
  </ds:schemaRefs>
</ds:datastoreItem>
</file>

<file path=customXml/itemProps2.xml><?xml version="1.0" encoding="utf-8"?>
<ds:datastoreItem xmlns:ds="http://schemas.openxmlformats.org/officeDocument/2006/customXml" ds:itemID="{DA3CA237-73D9-43CC-9B72-78D30A2C9ABB}">
  <ds:schemaRefs>
    <ds:schemaRef ds:uri="http://schemas.microsoft.com/sharepoint/v3/contenttype/forms"/>
  </ds:schemaRefs>
</ds:datastoreItem>
</file>

<file path=customXml/itemProps3.xml><?xml version="1.0" encoding="utf-8"?>
<ds:datastoreItem xmlns:ds="http://schemas.openxmlformats.org/officeDocument/2006/customXml" ds:itemID="{3D413BC8-8522-4F69-A1DD-66062D3A234B}">
  <ds:schemaRefs>
    <ds:schemaRef ds:uri="http://schemas.microsoft.com/sharepoint/events"/>
  </ds:schemaRefs>
</ds:datastoreItem>
</file>

<file path=customXml/itemProps4.xml><?xml version="1.0" encoding="utf-8"?>
<ds:datastoreItem xmlns:ds="http://schemas.openxmlformats.org/officeDocument/2006/customXml" ds:itemID="{E40888E9-D7B8-44CE-A6EC-A0C45353A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641cce0b-5f55-4fef-90f1-8df66e705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EBB00D-E657-46CD-9830-3A9D726AF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128</Pages>
  <Words>28449</Words>
  <Characters>162165</Characters>
  <Application>Microsoft Office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Revision Draft</vt:lpstr>
    </vt:vector>
  </TitlesOfParts>
  <Company/>
  <LinksUpToDate>false</LinksUpToDate>
  <CharactersWithSpaces>190234</CharactersWithSpaces>
  <SharedDoc>false</SharedDoc>
  <HLinks>
    <vt:vector size="24" baseType="variant">
      <vt:variant>
        <vt:i4>1245242</vt:i4>
      </vt:variant>
      <vt:variant>
        <vt:i4>9</vt:i4>
      </vt:variant>
      <vt:variant>
        <vt:i4>0</vt:i4>
      </vt:variant>
      <vt:variant>
        <vt:i4>5</vt:i4>
      </vt:variant>
      <vt:variant>
        <vt:lpwstr>mailto:standards@msc.org</vt:lpwstr>
      </vt:variant>
      <vt:variant>
        <vt:lpwstr/>
      </vt:variant>
      <vt:variant>
        <vt:i4>6815799</vt:i4>
      </vt:variant>
      <vt:variant>
        <vt:i4>6</vt:i4>
      </vt:variant>
      <vt:variant>
        <vt:i4>0</vt:i4>
      </vt:variant>
      <vt:variant>
        <vt:i4>5</vt:i4>
      </vt:variant>
      <vt:variant>
        <vt:lpwstr>https://www.msc.org/for-business/certification-bodies/fisheries-standard-program-documents</vt:lpwstr>
      </vt:variant>
      <vt:variant>
        <vt:lpwstr/>
      </vt:variant>
      <vt:variant>
        <vt:i4>589846</vt:i4>
      </vt:variant>
      <vt:variant>
        <vt:i4>3</vt:i4>
      </vt:variant>
      <vt:variant>
        <vt:i4>0</vt:i4>
      </vt:variant>
      <vt:variant>
        <vt:i4>5</vt:i4>
      </vt:variant>
      <vt:variant>
        <vt:lpwstr/>
      </vt:variant>
      <vt:variant>
        <vt:lpwstr>Appendix1</vt:lpwstr>
      </vt:variant>
      <vt:variant>
        <vt:i4>589846</vt:i4>
      </vt:variant>
      <vt:variant>
        <vt:i4>0</vt:i4>
      </vt:variant>
      <vt:variant>
        <vt:i4>0</vt:i4>
      </vt:variant>
      <vt:variant>
        <vt:i4>5</vt:i4>
      </vt:variant>
      <vt:variant>
        <vt:lpwstr/>
      </vt:variant>
      <vt:variant>
        <vt:lpwstr>Appendix1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Draft</dc:title>
  <dc:subject/>
  <dc:creator>Joyce van Wijk;matt.gummery@msc.org</dc:creator>
  <cp:keywords/>
  <dc:description/>
  <cp:lastModifiedBy>Hannah Norbury</cp:lastModifiedBy>
  <cp:revision>538</cp:revision>
  <cp:lastPrinted>2018-12-10T09:16:00Z</cp:lastPrinted>
  <dcterms:created xsi:type="dcterms:W3CDTF">2018-12-11T17:34:00Z</dcterms:created>
  <dcterms:modified xsi:type="dcterms:W3CDTF">2019-03-29T15:55:00Z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0x0101000ABD0346977A1C4DA3191955390F333D00641444BD3F5CEE46A42AFA5A84128487</vt:lpwstr>
  </property>
  <property fmtid="{D5CDD505-2E9C-101B-9397-08002B2CF9AE}" pid="3" name="_dlc_DocIdItemGuid">
    <vt:lpwstr>f5c6b5ca-bb2c-489b-b1f9-e7d18574ee38</vt:lpwstr>
  </property>
  <property fmtid="{D5CDD505-2E9C-101B-9397-08002B2CF9AE}" pid="4" name="CAB">
    <vt:lpwstr/>
  </property>
  <property fmtid="{D5CDD505-2E9C-101B-9397-08002B2CF9AE}" pid="5" name="Related Organisation">
    <vt:lpwstr/>
  </property>
  <property fmtid="{D5CDD505-2E9C-101B-9397-08002B2CF9AE}" pid="6" name="Meeting Name Meta">
    <vt:lpwstr/>
  </property>
  <property fmtid="{D5CDD505-2E9C-101B-9397-08002B2CF9AE}" pid="7" name="Internal Workgin">
    <vt:lpwstr/>
  </property>
  <property fmtid="{D5CDD505-2E9C-101B-9397-08002B2CF9AE}" pid="8" name="l29e2e3957444b3bb394a39e24466132">
    <vt:lpwstr/>
  </property>
  <property fmtid="{D5CDD505-2E9C-101B-9397-08002B2CF9AE}" pid="9" name="a210def78feb4e55ae1dd057dd3c0ccd">
    <vt:lpwstr/>
  </property>
  <property fmtid="{D5CDD505-2E9C-101B-9397-08002B2CF9AE}" pid="10" name="Standards Doc Type1">
    <vt:lpwstr>282;#Scheme Document|06569f6e-4ae0-49c6-87ba-c89c0bc72842</vt:lpwstr>
  </property>
  <property fmtid="{D5CDD505-2E9C-101B-9397-08002B2CF9AE}" pid="11" name="MSCLanguage">
    <vt:lpwstr/>
  </property>
  <property fmtid="{D5CDD505-2E9C-101B-9397-08002B2CF9AE}" pid="12" name="Project Name">
    <vt:lpwstr>812;#Forms and Templates|41b772d6-a41f-4d02-958f-381b9ff4b42f</vt:lpwstr>
  </property>
  <property fmtid="{D5CDD505-2E9C-101B-9397-08002B2CF9AE}" pid="13" name="MSCLocation">
    <vt:lpwstr/>
  </property>
  <property fmtid="{D5CDD505-2E9C-101B-9397-08002B2CF9AE}" pid="14" name="SharedWithUsers">
    <vt:lpwstr>168;#Hannah Norbury;#315;#Joyce van Wijk</vt:lpwstr>
  </property>
  <property fmtid="{D5CDD505-2E9C-101B-9397-08002B2CF9AE}" pid="15" name="AuthorIds_UIVersion_6">
    <vt:lpwstr>283</vt:lpwstr>
  </property>
  <property fmtid="{D5CDD505-2E9C-101B-9397-08002B2CF9AE}" pid="16" name="AuthorIds_UIVersion_7">
    <vt:lpwstr>283</vt:lpwstr>
  </property>
  <property fmtid="{D5CDD505-2E9C-101B-9397-08002B2CF9AE}" pid="17" name="AuthorIds_UIVersion_8">
    <vt:lpwstr>168</vt:lpwstr>
  </property>
</Properties>
</file>