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496" w14:textId="7820FAA8" w:rsidR="00B35E66" w:rsidRDefault="0066270D" w:rsidP="00B35E66">
      <w:r w:rsidRPr="00885C74">
        <w:rPr>
          <w:sz w:val="22"/>
          <w:szCs w:val="24"/>
        </w:rPr>
        <w:t>[</w:t>
      </w:r>
      <w:r w:rsidR="00B35E66" w:rsidRPr="00885C74">
        <w:rPr>
          <w:sz w:val="22"/>
          <w:szCs w:val="24"/>
        </w:rPr>
        <w:t>Insert CAB logo]</w:t>
      </w:r>
      <w:r w:rsidR="00B35E66" w:rsidRPr="00885C74">
        <w:rPr>
          <w:sz w:val="22"/>
          <w:szCs w:val="24"/>
        </w:rPr>
        <w:tab/>
      </w:r>
      <w:r w:rsidR="00B35E66" w:rsidRPr="00885C74">
        <w:rPr>
          <w:sz w:val="22"/>
          <w:szCs w:val="24"/>
        </w:rPr>
        <w:tab/>
      </w:r>
      <w:r w:rsidR="00B35E66" w:rsidRPr="00885C74">
        <w:rPr>
          <w:sz w:val="22"/>
          <w:szCs w:val="24"/>
        </w:rPr>
        <w:tab/>
      </w:r>
      <w:r w:rsidR="00885C74" w:rsidRPr="00885C74">
        <w:rPr>
          <w:sz w:val="22"/>
          <w:szCs w:val="24"/>
        </w:rPr>
        <w:tab/>
      </w:r>
      <w:r w:rsidR="00885C74" w:rsidRPr="00885C74">
        <w:rPr>
          <w:sz w:val="22"/>
          <w:szCs w:val="24"/>
        </w:rPr>
        <w:tab/>
      </w:r>
      <w:r w:rsidR="00B35E66" w:rsidRPr="00885C74">
        <w:rPr>
          <w:rStyle w:val="Strong"/>
          <w:sz w:val="22"/>
          <w:szCs w:val="24"/>
        </w:rPr>
        <w:t>Marine Stewardship Council fisheries assessments</w:t>
      </w:r>
    </w:p>
    <w:p w14:paraId="527AB9CC" w14:textId="3FC71CCD" w:rsidR="00B35E66" w:rsidRDefault="00B35E66" w:rsidP="00B35E66"/>
    <w:p w14:paraId="211FDA5F" w14:textId="77777777" w:rsidR="00B35E66" w:rsidRDefault="00B35E66" w:rsidP="00B35E66"/>
    <w:p w14:paraId="5E0921C3" w14:textId="53F4060E" w:rsidR="00B35E66" w:rsidRDefault="00B35E66" w:rsidP="00B35E66"/>
    <w:p w14:paraId="6E7A4024" w14:textId="77777777" w:rsidR="00B35E66" w:rsidRDefault="00B35E66" w:rsidP="004017D5"/>
    <w:p w14:paraId="34CE2782" w14:textId="77777777" w:rsidR="00F62733" w:rsidRDefault="00F62733" w:rsidP="00D82234">
      <w:pPr>
        <w:rPr>
          <w:i/>
          <w:iCs/>
          <w:u w:val="single"/>
        </w:rPr>
      </w:pPr>
    </w:p>
    <w:p w14:paraId="02844FD4" w14:textId="77777777" w:rsidR="00F62733" w:rsidRDefault="00F62733" w:rsidP="00D82234">
      <w:pPr>
        <w:rPr>
          <w:i/>
          <w:iCs/>
          <w:u w:val="single"/>
        </w:rPr>
      </w:pPr>
    </w:p>
    <w:p w14:paraId="40585BDF" w14:textId="77777777" w:rsidR="00A700A5" w:rsidRDefault="00A700A5" w:rsidP="00D82234">
      <w:pPr>
        <w:rPr>
          <w:i/>
          <w:iCs/>
          <w:u w:val="single"/>
        </w:rPr>
      </w:pPr>
    </w:p>
    <w:p w14:paraId="320D00DF" w14:textId="77777777" w:rsidR="00F62733" w:rsidRPr="00695B8F" w:rsidRDefault="00F62733" w:rsidP="00F62733">
      <w:pPr>
        <w:pStyle w:val="Title"/>
        <w:rPr>
          <w:rFonts w:cs="Arial"/>
          <w:color w:val="2F5496" w:themeColor="accent1" w:themeShade="BF"/>
          <w:sz w:val="32"/>
          <w:szCs w:val="32"/>
        </w:rPr>
      </w:pPr>
      <w:r w:rsidRPr="00695B8F">
        <w:rPr>
          <w:rFonts w:cs="Arial"/>
          <w:color w:val="2F5496" w:themeColor="accent1" w:themeShade="BF"/>
          <w:sz w:val="32"/>
          <w:szCs w:val="32"/>
        </w:rPr>
        <w:t>[Fishery name]</w:t>
      </w:r>
    </w:p>
    <w:p w14:paraId="37E737D0" w14:textId="77777777" w:rsidR="00F62733" w:rsidRPr="00695B8F" w:rsidRDefault="00F62733" w:rsidP="00F62733">
      <w:pPr>
        <w:rPr>
          <w:rFonts w:cs="Arial"/>
          <w:color w:val="2F5496" w:themeColor="accent1" w:themeShade="BF"/>
          <w:sz w:val="32"/>
          <w:szCs w:val="32"/>
        </w:rPr>
      </w:pPr>
    </w:p>
    <w:p w14:paraId="3C55075F" w14:textId="0D4B0B45" w:rsidR="00F62733" w:rsidRPr="00695B8F" w:rsidRDefault="00F62733" w:rsidP="00F62733">
      <w:pPr>
        <w:pStyle w:val="Title"/>
        <w:rPr>
          <w:rFonts w:cs="Arial"/>
          <w:color w:val="2F5496" w:themeColor="accent1" w:themeShade="BF"/>
          <w:sz w:val="32"/>
          <w:szCs w:val="32"/>
        </w:rPr>
      </w:pPr>
      <w:r w:rsidRPr="00695B8F">
        <w:rPr>
          <w:rFonts w:cs="Arial"/>
          <w:color w:val="2F5496" w:themeColor="accent1" w:themeShade="BF"/>
          <w:sz w:val="32"/>
          <w:szCs w:val="32"/>
        </w:rPr>
        <w:t xml:space="preserve">MSC </w:t>
      </w:r>
      <w:r w:rsidR="00A43093">
        <w:rPr>
          <w:rFonts w:cs="Arial"/>
          <w:color w:val="2F5496" w:themeColor="accent1" w:themeShade="BF"/>
          <w:sz w:val="32"/>
          <w:szCs w:val="32"/>
        </w:rPr>
        <w:t>Scope Declaration</w:t>
      </w:r>
    </w:p>
    <w:p w14:paraId="2CD677C0" w14:textId="77777777" w:rsidR="00F62733" w:rsidRDefault="00F62733" w:rsidP="00D82234">
      <w:pPr>
        <w:rPr>
          <w:i/>
          <w:iCs/>
          <w:u w:val="single"/>
        </w:rPr>
      </w:pPr>
    </w:p>
    <w:p w14:paraId="7A0F250B" w14:textId="77777777" w:rsidR="00F62733" w:rsidRDefault="00F62733" w:rsidP="00D82234">
      <w:pPr>
        <w:rPr>
          <w:i/>
          <w:iCs/>
          <w:u w:val="single"/>
        </w:rPr>
      </w:pPr>
    </w:p>
    <w:p w14:paraId="3C2D850D" w14:textId="77777777" w:rsidR="00F62733" w:rsidRDefault="00F62733">
      <w:pPr>
        <w:rPr>
          <w:i/>
          <w:iCs/>
          <w:u w:val="single"/>
        </w:rPr>
      </w:pPr>
      <w:r>
        <w:rPr>
          <w:i/>
          <w:iCs/>
          <w:u w:val="single"/>
        </w:rPr>
        <w:br w:type="page"/>
      </w:r>
    </w:p>
    <w:p w14:paraId="10E8DC77" w14:textId="31B9B3A5" w:rsidR="00365249" w:rsidRPr="00D82234" w:rsidRDefault="00365249" w:rsidP="00D82234">
      <w:pPr>
        <w:rPr>
          <w:i/>
          <w:iCs/>
          <w:u w:val="single"/>
        </w:rPr>
      </w:pPr>
      <w:r w:rsidRPr="00D82234">
        <w:rPr>
          <w:i/>
          <w:iCs/>
          <w:u w:val="single"/>
        </w:rPr>
        <w:lastRenderedPageBreak/>
        <w:t xml:space="preserve">Instructions to CABs and </w:t>
      </w:r>
      <w:r w:rsidR="002D5769" w:rsidRPr="002D5769">
        <w:rPr>
          <w:i/>
          <w:iCs/>
          <w:u w:val="single"/>
        </w:rPr>
        <w:t>the client/client group</w:t>
      </w:r>
    </w:p>
    <w:p w14:paraId="20272CA2" w14:textId="7C38F095" w:rsidR="00580DF9" w:rsidRDefault="00334F5C" w:rsidP="00334F5C">
      <w:pPr>
        <w:rPr>
          <w:i/>
          <w:iCs/>
          <w:highlight w:val="yellow"/>
        </w:rPr>
      </w:pPr>
      <w:r w:rsidRPr="00334F5C">
        <w:rPr>
          <w:i/>
          <w:iCs/>
        </w:rPr>
        <w:t>This template should be completed by the client or client group of fisheries seeking initial assessment or re-assessment against the MSC Fisheries Standard v</w:t>
      </w:r>
      <w:r w:rsidR="002F502E">
        <w:rPr>
          <w:i/>
          <w:iCs/>
        </w:rPr>
        <w:t>2.01</w:t>
      </w:r>
      <w:r w:rsidR="00A306BB">
        <w:rPr>
          <w:i/>
          <w:iCs/>
        </w:rPr>
        <w:t xml:space="preserve"> </w:t>
      </w:r>
      <w:r w:rsidR="00B0063C">
        <w:rPr>
          <w:i/>
          <w:iCs/>
        </w:rPr>
        <w:t>(F</w:t>
      </w:r>
      <w:r w:rsidR="00292E9E">
        <w:rPr>
          <w:i/>
          <w:iCs/>
        </w:rPr>
        <w:t xml:space="preserve">isheries </w:t>
      </w:r>
      <w:r w:rsidR="00B0063C">
        <w:rPr>
          <w:i/>
          <w:iCs/>
        </w:rPr>
        <w:t>C</w:t>
      </w:r>
      <w:r w:rsidR="00292E9E">
        <w:rPr>
          <w:i/>
          <w:iCs/>
        </w:rPr>
        <w:t xml:space="preserve">ertification </w:t>
      </w:r>
      <w:r w:rsidR="00B0063C">
        <w:rPr>
          <w:i/>
          <w:iCs/>
        </w:rPr>
        <w:t>P</w:t>
      </w:r>
      <w:r w:rsidR="00292E9E">
        <w:rPr>
          <w:i/>
          <w:iCs/>
        </w:rPr>
        <w:t>rocess (FCP) v</w:t>
      </w:r>
      <w:r w:rsidR="00B0063C">
        <w:rPr>
          <w:i/>
          <w:iCs/>
        </w:rPr>
        <w:t>2.3</w:t>
      </w:r>
      <w:r w:rsidR="0027251B">
        <w:rPr>
          <w:i/>
          <w:iCs/>
        </w:rPr>
        <w:t>)</w:t>
      </w:r>
      <w:r w:rsidR="002F502E">
        <w:rPr>
          <w:i/>
          <w:iCs/>
        </w:rPr>
        <w:t xml:space="preserve"> </w:t>
      </w:r>
      <w:r w:rsidR="00004581">
        <w:rPr>
          <w:i/>
          <w:iCs/>
        </w:rPr>
        <w:t xml:space="preserve">&amp; </w:t>
      </w:r>
      <w:r w:rsidR="0027251B">
        <w:rPr>
          <w:i/>
          <w:iCs/>
        </w:rPr>
        <w:t xml:space="preserve">MSC Fisheries Standard </w:t>
      </w:r>
      <w:r w:rsidR="00004581">
        <w:rPr>
          <w:i/>
          <w:iCs/>
        </w:rPr>
        <w:t>v</w:t>
      </w:r>
      <w:r w:rsidRPr="00334F5C">
        <w:rPr>
          <w:i/>
          <w:iCs/>
        </w:rPr>
        <w:t>3.0</w:t>
      </w:r>
      <w:r w:rsidR="0027251B">
        <w:rPr>
          <w:i/>
          <w:iCs/>
        </w:rPr>
        <w:t xml:space="preserve"> (</w:t>
      </w:r>
      <w:r w:rsidR="00292E9E">
        <w:rPr>
          <w:i/>
          <w:iCs/>
        </w:rPr>
        <w:t>FCP v</w:t>
      </w:r>
      <w:r w:rsidR="00810194">
        <w:rPr>
          <w:i/>
          <w:iCs/>
        </w:rPr>
        <w:t>3.0</w:t>
      </w:r>
      <w:r w:rsidR="00810194" w:rsidRPr="00AE19A9">
        <w:rPr>
          <w:i/>
        </w:rPr>
        <w:t>)</w:t>
      </w:r>
      <w:r w:rsidRPr="00AE19A9">
        <w:rPr>
          <w:i/>
        </w:rPr>
        <w:t xml:space="preserve">. In order to enter assessment, the client or client group must provide information to show that the fishery is within scope of the Marine Stewardship Council (MSC) </w:t>
      </w:r>
      <w:r w:rsidRPr="00807B1D">
        <w:rPr>
          <w:i/>
        </w:rPr>
        <w:t>program</w:t>
      </w:r>
      <w:r w:rsidR="001B25D1" w:rsidRPr="00807B1D">
        <w:rPr>
          <w:i/>
          <w:iCs/>
        </w:rPr>
        <w:t>.</w:t>
      </w:r>
    </w:p>
    <w:p w14:paraId="0CA05D6E" w14:textId="13A21155" w:rsidR="00334F5C" w:rsidRPr="00334F5C" w:rsidRDefault="00C81035" w:rsidP="00580DF9">
      <w:pPr>
        <w:pStyle w:val="ListParagraph"/>
        <w:numPr>
          <w:ilvl w:val="0"/>
          <w:numId w:val="24"/>
        </w:numPr>
        <w:rPr>
          <w:i/>
          <w:iCs/>
        </w:rPr>
      </w:pPr>
      <w:r w:rsidRPr="00807B1D">
        <w:rPr>
          <w:i/>
          <w:iCs/>
        </w:rPr>
        <w:t>I</w:t>
      </w:r>
      <w:r w:rsidR="00464A2B" w:rsidRPr="00807B1D">
        <w:rPr>
          <w:i/>
          <w:iCs/>
        </w:rPr>
        <w:t xml:space="preserve">f assessed </w:t>
      </w:r>
      <w:r w:rsidR="009A14B7">
        <w:rPr>
          <w:i/>
          <w:iCs/>
        </w:rPr>
        <w:t xml:space="preserve">against </w:t>
      </w:r>
      <w:r w:rsidR="00FC53BD" w:rsidRPr="00807B1D">
        <w:rPr>
          <w:i/>
          <w:iCs/>
        </w:rPr>
        <w:t xml:space="preserve">MSC Fisheries Standard </w:t>
      </w:r>
      <w:r w:rsidR="00E4478E" w:rsidRPr="00807B1D">
        <w:rPr>
          <w:i/>
          <w:iCs/>
        </w:rPr>
        <w:t>v3.0,</w:t>
      </w:r>
      <w:r w:rsidR="00BE135D" w:rsidRPr="00807B1D">
        <w:rPr>
          <w:i/>
          <w:iCs/>
        </w:rPr>
        <w:t xml:space="preserve"> </w:t>
      </w:r>
      <w:r w:rsidR="00333464" w:rsidRPr="00807B1D">
        <w:rPr>
          <w:i/>
          <w:iCs/>
        </w:rPr>
        <w:t xml:space="preserve">follow </w:t>
      </w:r>
      <w:r w:rsidR="00BE135D" w:rsidRPr="00807B1D">
        <w:rPr>
          <w:i/>
          <w:iCs/>
        </w:rPr>
        <w:t xml:space="preserve">scope requirements </w:t>
      </w:r>
      <w:r w:rsidR="00C327C6" w:rsidRPr="00807B1D">
        <w:rPr>
          <w:i/>
          <w:iCs/>
        </w:rPr>
        <w:t xml:space="preserve">in </w:t>
      </w:r>
      <w:r w:rsidR="0004790B">
        <w:rPr>
          <w:i/>
          <w:iCs/>
        </w:rPr>
        <w:t>Fisheri</w:t>
      </w:r>
      <w:r w:rsidR="002C66D6">
        <w:rPr>
          <w:i/>
          <w:iCs/>
        </w:rPr>
        <w:t xml:space="preserve">es Standard </w:t>
      </w:r>
      <w:r w:rsidR="00C327C6" w:rsidRPr="00807B1D">
        <w:rPr>
          <w:i/>
          <w:iCs/>
        </w:rPr>
        <w:t>Section 1</w:t>
      </w:r>
      <w:r w:rsidR="00333464" w:rsidRPr="00807B1D">
        <w:rPr>
          <w:i/>
          <w:iCs/>
        </w:rPr>
        <w:t xml:space="preserve"> and proce</w:t>
      </w:r>
      <w:r w:rsidR="002C66D6">
        <w:rPr>
          <w:i/>
          <w:iCs/>
        </w:rPr>
        <w:t>ss</w:t>
      </w:r>
      <w:r w:rsidR="00333464" w:rsidRPr="00807B1D">
        <w:rPr>
          <w:i/>
          <w:iCs/>
        </w:rPr>
        <w:t xml:space="preserve"> in FCP v3.0</w:t>
      </w:r>
      <w:r w:rsidR="00743EFB" w:rsidRPr="00807B1D">
        <w:rPr>
          <w:i/>
          <w:iCs/>
        </w:rPr>
        <w:t xml:space="preserve"> (Section 7.4)</w:t>
      </w:r>
      <w:r w:rsidR="00C327C6" w:rsidRPr="00807B1D">
        <w:rPr>
          <w:i/>
          <w:iCs/>
        </w:rPr>
        <w:t>.</w:t>
      </w:r>
    </w:p>
    <w:p w14:paraId="0976AC92" w14:textId="7F97DA36" w:rsidR="00E208D1" w:rsidRPr="00807B1D" w:rsidRDefault="00E208D1" w:rsidP="00807B1D">
      <w:pPr>
        <w:pStyle w:val="ListParagraph"/>
        <w:numPr>
          <w:ilvl w:val="0"/>
          <w:numId w:val="24"/>
        </w:numPr>
      </w:pPr>
      <w:r>
        <w:rPr>
          <w:i/>
          <w:iCs/>
        </w:rPr>
        <w:t xml:space="preserve">If assessed </w:t>
      </w:r>
      <w:r w:rsidR="00B95B87">
        <w:rPr>
          <w:i/>
          <w:iCs/>
        </w:rPr>
        <w:t xml:space="preserve">against </w:t>
      </w:r>
      <w:r>
        <w:rPr>
          <w:i/>
          <w:iCs/>
        </w:rPr>
        <w:t>MSC Fisheries Standard v2.01</w:t>
      </w:r>
      <w:r w:rsidR="00C56506">
        <w:rPr>
          <w:i/>
          <w:iCs/>
        </w:rPr>
        <w:t xml:space="preserve">, follow </w:t>
      </w:r>
      <w:r w:rsidR="00D432EA">
        <w:rPr>
          <w:i/>
          <w:iCs/>
        </w:rPr>
        <w:t xml:space="preserve">scope requirements and </w:t>
      </w:r>
      <w:r w:rsidR="00D432EA" w:rsidRPr="007F7883">
        <w:rPr>
          <w:i/>
          <w:iCs/>
        </w:rPr>
        <w:t>proce</w:t>
      </w:r>
      <w:r w:rsidR="007C32BF" w:rsidRPr="007F7883">
        <w:rPr>
          <w:i/>
          <w:iCs/>
        </w:rPr>
        <w:t>ss</w:t>
      </w:r>
      <w:r w:rsidR="00D432EA">
        <w:rPr>
          <w:i/>
          <w:iCs/>
        </w:rPr>
        <w:t xml:space="preserve"> in </w:t>
      </w:r>
      <w:r w:rsidR="004F2D68">
        <w:rPr>
          <w:i/>
          <w:iCs/>
        </w:rPr>
        <w:t>FC</w:t>
      </w:r>
      <w:r w:rsidR="009E33F2">
        <w:rPr>
          <w:i/>
          <w:iCs/>
        </w:rPr>
        <w:t>P</w:t>
      </w:r>
      <w:r w:rsidR="004F2D68">
        <w:rPr>
          <w:i/>
          <w:iCs/>
        </w:rPr>
        <w:t xml:space="preserve"> v2</w:t>
      </w:r>
      <w:r w:rsidR="00265B37">
        <w:rPr>
          <w:i/>
          <w:iCs/>
        </w:rPr>
        <w:t>.3</w:t>
      </w:r>
      <w:r w:rsidR="009D4749">
        <w:rPr>
          <w:i/>
          <w:iCs/>
        </w:rPr>
        <w:t xml:space="preserve"> (Section 7.4)</w:t>
      </w:r>
      <w:r w:rsidR="00265B37">
        <w:rPr>
          <w:i/>
          <w:iCs/>
        </w:rPr>
        <w:t xml:space="preserve">. </w:t>
      </w:r>
    </w:p>
    <w:p w14:paraId="68D58D9B" w14:textId="77777777" w:rsidR="00EF73E7" w:rsidRDefault="00334F5C" w:rsidP="00334F5C">
      <w:pPr>
        <w:rPr>
          <w:i/>
        </w:rPr>
      </w:pPr>
      <w:r w:rsidRPr="001B11DC">
        <w:rPr>
          <w:i/>
        </w:rPr>
        <w:t>The client or client group is required to confirm whether the fishery complies with each of the scope requirements set out in the MSC Fisheries Standard v3.0</w:t>
      </w:r>
      <w:r w:rsidR="00C878BC" w:rsidRPr="001B11DC">
        <w:rPr>
          <w:i/>
          <w:iCs/>
        </w:rPr>
        <w:t xml:space="preserve"> (Section 1) or FCP v2.3 (Section 7.4), as </w:t>
      </w:r>
      <w:r w:rsidR="001B11DC" w:rsidRPr="001B11DC">
        <w:rPr>
          <w:i/>
          <w:iCs/>
        </w:rPr>
        <w:t>appropriate</w:t>
      </w:r>
      <w:r w:rsidRPr="001B11DC">
        <w:rPr>
          <w:i/>
          <w:iCs/>
        </w:rPr>
        <w:t>.</w:t>
      </w:r>
      <w:r w:rsidRPr="001B11DC">
        <w:rPr>
          <w:i/>
        </w:rPr>
        <w:t xml:space="preserve"> This involves considering information on the target species, fishing method and vessels involved in the fishery in relation to each of the requirements.</w:t>
      </w:r>
    </w:p>
    <w:p w14:paraId="19E89702" w14:textId="471EDEC1" w:rsidR="00334F5C" w:rsidRPr="00334F5C" w:rsidRDefault="00334F5C" w:rsidP="00334F5C">
      <w:pPr>
        <w:rPr>
          <w:i/>
          <w:iCs/>
        </w:rPr>
      </w:pPr>
      <w:r w:rsidRPr="00334F5C">
        <w:rPr>
          <w:i/>
          <w:iCs/>
        </w:rPr>
        <w:t>Please complete all unshaded fields with a direct and relevant response. Information is required on all issues addressed in the template and should be provided in English, which is the official language of the MSC.</w:t>
      </w:r>
    </w:p>
    <w:p w14:paraId="1734710E" w14:textId="00EC4A94" w:rsidR="00334F5C" w:rsidRPr="00334F5C" w:rsidRDefault="00334F5C" w:rsidP="09EE95C0">
      <w:pPr>
        <w:rPr>
          <w:i/>
          <w:iCs/>
        </w:rPr>
      </w:pPr>
      <w:r w:rsidRPr="09EE95C0">
        <w:rPr>
          <w:i/>
          <w:iCs/>
        </w:rPr>
        <w:t xml:space="preserve">Information used to confirm scope should be provided </w:t>
      </w:r>
      <w:r w:rsidR="00151D21" w:rsidRPr="09EE95C0">
        <w:rPr>
          <w:i/>
          <w:iCs/>
        </w:rPr>
        <w:t xml:space="preserve">by the client/client group </w:t>
      </w:r>
      <w:r w:rsidRPr="09EE95C0">
        <w:rPr>
          <w:i/>
          <w:iCs/>
        </w:rPr>
        <w:t xml:space="preserve">directly to the Conformity Assessment Body (CAB), who will verify the information and conclusions in this template within the Announcement Comment Draft Report to confirm that each of the Units of Assessment </w:t>
      </w:r>
      <w:r w:rsidR="00772B8A" w:rsidRPr="09EE95C0">
        <w:rPr>
          <w:i/>
          <w:iCs/>
        </w:rPr>
        <w:t xml:space="preserve">(UoAs) </w:t>
      </w:r>
      <w:r w:rsidRPr="09EE95C0">
        <w:rPr>
          <w:i/>
          <w:iCs/>
        </w:rPr>
        <w:t xml:space="preserve">are within scope. </w:t>
      </w:r>
    </w:p>
    <w:p w14:paraId="22C75EA2" w14:textId="2F86FDED" w:rsidR="00A87912" w:rsidRDefault="00A87912" w:rsidP="09EE95C0">
      <w:pPr>
        <w:rPr>
          <w:i/>
          <w:iCs/>
        </w:rPr>
      </w:pPr>
      <w:r w:rsidRPr="09EE95C0">
        <w:rPr>
          <w:i/>
          <w:iCs/>
        </w:rPr>
        <w:t xml:space="preserve">In addition to verifying the information provided in this Scope Declaration, for assessments against FCP v2.3 the CAB shall also </w:t>
      </w:r>
      <w:r w:rsidR="00AF73F1" w:rsidRPr="09EE95C0">
        <w:rPr>
          <w:i/>
          <w:iCs/>
        </w:rPr>
        <w:t>co</w:t>
      </w:r>
      <w:r w:rsidR="00810A14" w:rsidRPr="09EE95C0">
        <w:rPr>
          <w:i/>
          <w:iCs/>
        </w:rPr>
        <w:t xml:space="preserve">nsider </w:t>
      </w:r>
      <w:r w:rsidRPr="09EE95C0">
        <w:rPr>
          <w:i/>
          <w:iCs/>
        </w:rPr>
        <w:t>whether the UoA is conducted under a controversial unilateral exemption to an international agreement (following FCP v2.3 7.4.8.3) and whether the UoA applying for certification is subject of controversy and/or dispute (following FCP v2.3 7.4.8.6).</w:t>
      </w:r>
      <w:r w:rsidR="00960A4F" w:rsidRPr="09EE95C0">
        <w:rPr>
          <w:i/>
          <w:iCs/>
        </w:rPr>
        <w:t xml:space="preserve"> The CAB shall confirm</w:t>
      </w:r>
      <w:r w:rsidR="00462CB0" w:rsidRPr="09EE95C0">
        <w:rPr>
          <w:i/>
          <w:iCs/>
        </w:rPr>
        <w:t xml:space="preserve"> whether the UoAs are compliant with these scope requirements</w:t>
      </w:r>
      <w:r w:rsidR="00960A4F" w:rsidRPr="09EE95C0">
        <w:rPr>
          <w:i/>
          <w:iCs/>
        </w:rPr>
        <w:t xml:space="preserve"> within the </w:t>
      </w:r>
      <w:r w:rsidR="00462CB0" w:rsidRPr="09EE95C0">
        <w:rPr>
          <w:i/>
          <w:iCs/>
        </w:rPr>
        <w:t>Announcement Comment Draft Report</w:t>
      </w:r>
      <w:r w:rsidR="00960A4F" w:rsidRPr="09EE95C0">
        <w:rPr>
          <w:i/>
          <w:iCs/>
        </w:rPr>
        <w:t xml:space="preserve"> as per FCP v2.3 7.8.2.a.</w:t>
      </w:r>
    </w:p>
    <w:p w14:paraId="60335D2E" w14:textId="6C139EAB" w:rsidR="00334F5C" w:rsidRPr="00334F5C" w:rsidRDefault="00334F5C" w:rsidP="09EE95C0">
      <w:pPr>
        <w:rPr>
          <w:i/>
          <w:iCs/>
        </w:rPr>
      </w:pPr>
      <w:r w:rsidRPr="09EE95C0">
        <w:rPr>
          <w:i/>
          <w:iCs/>
        </w:rPr>
        <w:t>MSC recognise that the UoAs may not yet have been identified or defined, because of this please ensure the information provided is relevant to the entire fishery, including any vessel, gear type or area that could form part of the certified fishery. If the UoAs have already been defined, please ensure information provided covers all UoAs and where possible, specify which UoA it is relevant for.</w:t>
      </w:r>
    </w:p>
    <w:p w14:paraId="3B2DA7F7" w14:textId="12A02E93" w:rsidR="00334F5C" w:rsidRPr="00334F5C" w:rsidRDefault="00334F5C" w:rsidP="00334F5C">
      <w:pPr>
        <w:rPr>
          <w:i/>
          <w:iCs/>
        </w:rPr>
      </w:pPr>
      <w:r w:rsidRPr="00334F5C">
        <w:rPr>
          <w:i/>
          <w:iCs/>
        </w:rPr>
        <w:t>The completed form will be uploaded to MSC database at the same time as the Announcement Comment Draft Report (ACDR).</w:t>
      </w:r>
    </w:p>
    <w:p w14:paraId="0F1F71D0" w14:textId="65D06432" w:rsidR="00365249" w:rsidRPr="00D82234" w:rsidRDefault="00334F5C" w:rsidP="00334F5C">
      <w:pPr>
        <w:rPr>
          <w:i/>
          <w:iCs/>
        </w:rPr>
      </w:pPr>
      <w:r w:rsidRPr="00334F5C">
        <w:rPr>
          <w:i/>
          <w:iCs/>
        </w:rPr>
        <w:t>Contact the CAB or your local MSC Outreach representative (</w:t>
      </w:r>
      <w:hyperlink r:id="rId12" w:history="1">
        <w:r w:rsidRPr="00DF7427">
          <w:rPr>
            <w:rStyle w:val="Hyperlink"/>
            <w:i/>
            <w:iCs/>
          </w:rPr>
          <w:t>info@msc.org</w:t>
        </w:r>
      </w:hyperlink>
      <w:r w:rsidRPr="00334F5C">
        <w:rPr>
          <w:i/>
          <w:iCs/>
        </w:rPr>
        <w:t>) if you have questions on completing the template</w:t>
      </w:r>
      <w:r w:rsidR="00365249" w:rsidRPr="00D82234">
        <w:rPr>
          <w:i/>
          <w:iCs/>
        </w:rPr>
        <w:t xml:space="preserve">. </w:t>
      </w:r>
    </w:p>
    <w:p w14:paraId="445DEEA9" w14:textId="77777777" w:rsidR="00365249" w:rsidRPr="00D82234" w:rsidRDefault="00365249" w:rsidP="00D82234">
      <w:pPr>
        <w:rPr>
          <w:i/>
          <w:iCs/>
        </w:rPr>
      </w:pPr>
    </w:p>
    <w:p w14:paraId="6299A8C7" w14:textId="77777777" w:rsidR="00365249" w:rsidRPr="007F7556" w:rsidRDefault="00365249" w:rsidP="00D82234">
      <w:pPr>
        <w:rPr>
          <w:i/>
          <w:iCs/>
          <w:u w:val="single"/>
        </w:rPr>
      </w:pPr>
      <w:r w:rsidRPr="007F7556">
        <w:rPr>
          <w:i/>
          <w:iCs/>
          <w:u w:val="single"/>
        </w:rPr>
        <w:t>Corporate Branding:</w:t>
      </w:r>
    </w:p>
    <w:p w14:paraId="04179EE5" w14:textId="1EFE9F44" w:rsidR="00365249" w:rsidRPr="00D82234" w:rsidRDefault="00365249" w:rsidP="00D82234">
      <w:pPr>
        <w:rPr>
          <w:i/>
          <w:iCs/>
        </w:rPr>
      </w:pPr>
      <w:r w:rsidRPr="00D82234">
        <w:rPr>
          <w:i/>
          <w:iCs/>
        </w:rPr>
        <w:t>This template may be formatted to comply with the Conformity Assessment Body (CAB)</w:t>
      </w:r>
      <w:r w:rsidR="00292E9E">
        <w:rPr>
          <w:i/>
          <w:iCs/>
        </w:rPr>
        <w:t>/client</w:t>
      </w:r>
      <w:r w:rsidRPr="00D82234">
        <w:rPr>
          <w:i/>
          <w:iCs/>
        </w:rPr>
        <w:t xml:space="preserve"> corporate identity. The CAB</w:t>
      </w:r>
      <w:r w:rsidR="00292E9E">
        <w:rPr>
          <w:i/>
          <w:iCs/>
        </w:rPr>
        <w:t>/client</w:t>
      </w:r>
      <w:r w:rsidRPr="00D82234">
        <w:rPr>
          <w:i/>
          <w:iCs/>
        </w:rPr>
        <w:t xml:space="preserve"> shall ensure that content and structure follow the template.</w:t>
      </w:r>
    </w:p>
    <w:p w14:paraId="006DF7FE" w14:textId="77777777" w:rsidR="00365249" w:rsidRPr="00D82234" w:rsidRDefault="00365249" w:rsidP="00D82234">
      <w:pPr>
        <w:rPr>
          <w:i/>
          <w:iCs/>
        </w:rPr>
      </w:pPr>
      <w:r w:rsidRPr="00D82234">
        <w:rPr>
          <w:i/>
          <w:iCs/>
        </w:rPr>
        <w:t>Examples of appropriate amendments are:</w:t>
      </w:r>
    </w:p>
    <w:p w14:paraId="15CF7AA2" w14:textId="259CD258" w:rsidR="00365249" w:rsidRPr="007F7556" w:rsidRDefault="00365249" w:rsidP="007F7556">
      <w:pPr>
        <w:pStyle w:val="ListParagraph"/>
        <w:numPr>
          <w:ilvl w:val="0"/>
          <w:numId w:val="15"/>
        </w:numPr>
        <w:rPr>
          <w:i/>
          <w:iCs/>
        </w:rPr>
      </w:pPr>
      <w:r w:rsidRPr="007F7556">
        <w:rPr>
          <w:i/>
          <w:iCs/>
        </w:rPr>
        <w:t>A title page with the company logo;</w:t>
      </w:r>
    </w:p>
    <w:p w14:paraId="53A04489" w14:textId="7D2C3FE9" w:rsidR="00365249" w:rsidRPr="007F7556" w:rsidRDefault="00365249" w:rsidP="007F7556">
      <w:pPr>
        <w:pStyle w:val="ListParagraph"/>
        <w:numPr>
          <w:ilvl w:val="0"/>
          <w:numId w:val="15"/>
        </w:numPr>
        <w:rPr>
          <w:i/>
          <w:iCs/>
        </w:rPr>
      </w:pPr>
      <w:r w:rsidRPr="007F7556">
        <w:rPr>
          <w:i/>
          <w:iCs/>
        </w:rPr>
        <w:t>A company header and footer used throughout the report;</w:t>
      </w:r>
    </w:p>
    <w:p w14:paraId="46721D24" w14:textId="1D12FEE6" w:rsidR="00365249" w:rsidRPr="007F7556" w:rsidRDefault="00365249" w:rsidP="007F7556">
      <w:pPr>
        <w:pStyle w:val="ListParagraph"/>
        <w:numPr>
          <w:ilvl w:val="0"/>
          <w:numId w:val="15"/>
        </w:numPr>
        <w:rPr>
          <w:i/>
          <w:iCs/>
        </w:rPr>
      </w:pPr>
      <w:r w:rsidRPr="007F7556">
        <w:rPr>
          <w:i/>
          <w:iCs/>
        </w:rPr>
        <w:t>Replacement of font styles;</w:t>
      </w:r>
    </w:p>
    <w:p w14:paraId="22D4B650" w14:textId="3E63BEB0" w:rsidR="00365249" w:rsidRPr="007F7556" w:rsidRDefault="00365249" w:rsidP="007F7556">
      <w:pPr>
        <w:pStyle w:val="ListParagraph"/>
        <w:numPr>
          <w:ilvl w:val="0"/>
          <w:numId w:val="15"/>
        </w:numPr>
        <w:rPr>
          <w:i/>
          <w:iCs/>
        </w:rPr>
      </w:pPr>
      <w:r w:rsidRPr="007F7556">
        <w:rPr>
          <w:i/>
          <w:iCs/>
        </w:rPr>
        <w:t>Inclusion of contact details for the assessment team members in relation to consultation</w:t>
      </w:r>
    </w:p>
    <w:p w14:paraId="5562D26F" w14:textId="3527D229" w:rsidR="00365249" w:rsidRPr="007F7556" w:rsidRDefault="00365249" w:rsidP="007F7556">
      <w:pPr>
        <w:pStyle w:val="ListParagraph"/>
        <w:numPr>
          <w:ilvl w:val="0"/>
          <w:numId w:val="15"/>
        </w:numPr>
        <w:rPr>
          <w:i/>
          <w:iCs/>
        </w:rPr>
      </w:pPr>
      <w:r w:rsidRPr="007F7556">
        <w:rPr>
          <w:i/>
          <w:iCs/>
        </w:rPr>
        <w:t>Deletion of any sections that are not applicable;</w:t>
      </w:r>
    </w:p>
    <w:p w14:paraId="4B2FCF14" w14:textId="30004AA9" w:rsidR="00365249" w:rsidRPr="007F7556" w:rsidRDefault="00365249" w:rsidP="007F7556">
      <w:pPr>
        <w:pStyle w:val="ListParagraph"/>
        <w:numPr>
          <w:ilvl w:val="0"/>
          <w:numId w:val="15"/>
        </w:numPr>
        <w:rPr>
          <w:i/>
          <w:iCs/>
        </w:rPr>
      </w:pPr>
      <w:r w:rsidRPr="007F7556">
        <w:rPr>
          <w:i/>
          <w:iCs/>
        </w:rPr>
        <w:t>Deletion of introductory text or instructions; and,</w:t>
      </w:r>
    </w:p>
    <w:p w14:paraId="04281B8B" w14:textId="580F38DF" w:rsidR="00365249" w:rsidRPr="007F7556" w:rsidRDefault="00365249" w:rsidP="007F7556">
      <w:pPr>
        <w:pStyle w:val="ListParagraph"/>
        <w:numPr>
          <w:ilvl w:val="0"/>
          <w:numId w:val="15"/>
        </w:numPr>
        <w:rPr>
          <w:i/>
          <w:iCs/>
        </w:rPr>
      </w:pPr>
      <w:r w:rsidRPr="007F7556">
        <w:rPr>
          <w:i/>
          <w:iCs/>
        </w:rPr>
        <w:t>Addition of subheadings to improve clarity and readability.</w:t>
      </w:r>
    </w:p>
    <w:p w14:paraId="11B55ED8" w14:textId="77777777" w:rsidR="00365249" w:rsidRDefault="00365249" w:rsidP="00365249"/>
    <w:p w14:paraId="7604328C" w14:textId="77777777" w:rsidR="00365249" w:rsidRDefault="00365249" w:rsidP="00365249">
      <w:r>
        <w:t xml:space="preserve"> </w:t>
      </w:r>
    </w:p>
    <w:p w14:paraId="1A1419E6" w14:textId="77777777" w:rsidR="00365249" w:rsidRDefault="00365249" w:rsidP="00365249">
      <w:r>
        <w:t xml:space="preserve"> </w:t>
      </w:r>
    </w:p>
    <w:p w14:paraId="5DF1AD30" w14:textId="77777777" w:rsidR="00D05AF7" w:rsidRDefault="00D05AF7">
      <w:r>
        <w:br w:type="page"/>
      </w:r>
    </w:p>
    <w:p w14:paraId="10325BE8" w14:textId="5269CB34" w:rsidR="00365249" w:rsidRPr="006F2BA6" w:rsidRDefault="00561813" w:rsidP="00656657">
      <w:pPr>
        <w:pStyle w:val="Heading2"/>
        <w:numPr>
          <w:ilvl w:val="0"/>
          <w:numId w:val="19"/>
        </w:numPr>
      </w:pPr>
      <w:r w:rsidRPr="006F2BA6">
        <w:lastRenderedPageBreak/>
        <w:t>Introduction</w:t>
      </w:r>
    </w:p>
    <w:p w14:paraId="52D89A7B" w14:textId="77777777" w:rsidR="00365249" w:rsidRDefault="00365249" w:rsidP="00365249">
      <w:r>
        <w:t xml:space="preserve"> </w:t>
      </w:r>
    </w:p>
    <w:p w14:paraId="2938BFE3" w14:textId="16A0933B" w:rsidR="005938E9" w:rsidRDefault="005938E9" w:rsidP="005938E9">
      <w:pPr>
        <w:pStyle w:val="Caption"/>
      </w:pPr>
      <w:r>
        <w:t xml:space="preserve">Table </w:t>
      </w:r>
      <w:r>
        <w:fldChar w:fldCharType="begin"/>
      </w:r>
      <w:r>
        <w:instrText>SEQ Table \* ARABIC</w:instrText>
      </w:r>
      <w:r>
        <w:fldChar w:fldCharType="separate"/>
      </w:r>
      <w:r w:rsidR="00AE198C">
        <w:rPr>
          <w:noProof/>
        </w:rPr>
        <w:t>1</w:t>
      </w:r>
      <w:r>
        <w:fldChar w:fldCharType="end"/>
      </w:r>
      <w:r>
        <w:t xml:space="preserve">: </w:t>
      </w:r>
      <w:r w:rsidR="00282167" w:rsidRPr="00282167">
        <w:t>Client and fishery information</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6C44F6" w:rsidRPr="006C44F6" w14:paraId="63FB81FE" w14:textId="77777777" w:rsidTr="0015678E">
        <w:trPr>
          <w:trHeight w:val="161"/>
        </w:trPr>
        <w:tc>
          <w:tcPr>
            <w:tcW w:w="461" w:type="dxa"/>
            <w:shd w:val="clear" w:color="auto" w:fill="D9D9D9" w:themeFill="background1" w:themeFillShade="D9"/>
          </w:tcPr>
          <w:p w14:paraId="2F972786" w14:textId="28829AC2" w:rsidR="006C44F6" w:rsidRPr="006C44F6" w:rsidRDefault="006C44F6" w:rsidP="006C44F6">
            <w:pPr>
              <w:rPr>
                <w:rStyle w:val="Strong"/>
                <w:b w:val="0"/>
                <w:bCs w:val="0"/>
              </w:rPr>
            </w:pPr>
            <w:r w:rsidRPr="006C44F6">
              <w:rPr>
                <w:b/>
                <w:bCs/>
              </w:rPr>
              <w:t>1</w:t>
            </w:r>
          </w:p>
        </w:tc>
        <w:tc>
          <w:tcPr>
            <w:tcW w:w="10024" w:type="dxa"/>
            <w:shd w:val="clear" w:color="auto" w:fill="D9D9D9" w:themeFill="background1" w:themeFillShade="D9"/>
          </w:tcPr>
          <w:p w14:paraId="54D3FF71" w14:textId="4F935DE3" w:rsidR="006C44F6" w:rsidRPr="006C44F6" w:rsidRDefault="006C44F6" w:rsidP="006C44F6">
            <w:pPr>
              <w:rPr>
                <w:rStyle w:val="Strong"/>
                <w:b w:val="0"/>
                <w:bCs w:val="0"/>
              </w:rPr>
            </w:pPr>
            <w:r w:rsidRPr="006C44F6">
              <w:rPr>
                <w:b/>
                <w:bCs/>
              </w:rPr>
              <w:t xml:space="preserve">Client name </w:t>
            </w:r>
          </w:p>
        </w:tc>
      </w:tr>
      <w:tr w:rsidR="006C44F6" w:rsidRPr="004079C5" w14:paraId="203CE2DF" w14:textId="77777777" w:rsidTr="0015678E">
        <w:tc>
          <w:tcPr>
            <w:tcW w:w="10485" w:type="dxa"/>
            <w:gridSpan w:val="2"/>
          </w:tcPr>
          <w:p w14:paraId="6A60D191" w14:textId="77777777" w:rsidR="006C44F6" w:rsidRDefault="006C44F6" w:rsidP="006C44F6"/>
          <w:p w14:paraId="7B239CA2" w14:textId="6633C030" w:rsidR="00963960" w:rsidRPr="00963960" w:rsidRDefault="00963960" w:rsidP="006C44F6"/>
        </w:tc>
      </w:tr>
      <w:tr w:rsidR="006C44F6" w:rsidRPr="006C44F6" w14:paraId="37ADA8F8" w14:textId="77777777" w:rsidTr="0015678E">
        <w:tc>
          <w:tcPr>
            <w:tcW w:w="461" w:type="dxa"/>
            <w:shd w:val="clear" w:color="auto" w:fill="D9D9D9" w:themeFill="background1" w:themeFillShade="D9"/>
          </w:tcPr>
          <w:p w14:paraId="5AD84DC4" w14:textId="15411792" w:rsidR="006C44F6" w:rsidRPr="006C44F6" w:rsidRDefault="006C44F6" w:rsidP="006C44F6">
            <w:pPr>
              <w:rPr>
                <w:rStyle w:val="Strong"/>
                <w:b w:val="0"/>
                <w:bCs w:val="0"/>
              </w:rPr>
            </w:pPr>
            <w:r w:rsidRPr="006C44F6">
              <w:rPr>
                <w:b/>
                <w:bCs/>
              </w:rPr>
              <w:t>2</w:t>
            </w:r>
          </w:p>
        </w:tc>
        <w:tc>
          <w:tcPr>
            <w:tcW w:w="10024" w:type="dxa"/>
            <w:shd w:val="clear" w:color="auto" w:fill="D9D9D9" w:themeFill="background1" w:themeFillShade="D9"/>
          </w:tcPr>
          <w:p w14:paraId="372C405B" w14:textId="0070A49C" w:rsidR="006C44F6" w:rsidRPr="006C44F6" w:rsidRDefault="006C44F6" w:rsidP="006C44F6">
            <w:pPr>
              <w:rPr>
                <w:rStyle w:val="Strong"/>
                <w:b w:val="0"/>
                <w:bCs w:val="0"/>
              </w:rPr>
            </w:pPr>
            <w:r w:rsidRPr="006C44F6">
              <w:rPr>
                <w:b/>
                <w:bCs/>
              </w:rPr>
              <w:t>Fishery name</w:t>
            </w:r>
          </w:p>
        </w:tc>
      </w:tr>
      <w:tr w:rsidR="0046643F" w:rsidRPr="004079C5" w14:paraId="346C4628" w14:textId="77777777" w:rsidTr="0015678E">
        <w:tc>
          <w:tcPr>
            <w:tcW w:w="10485" w:type="dxa"/>
            <w:gridSpan w:val="2"/>
          </w:tcPr>
          <w:p w14:paraId="15B4928E" w14:textId="77777777" w:rsidR="00A22130" w:rsidRPr="00A22130" w:rsidRDefault="00A22130" w:rsidP="00A22130"/>
          <w:p w14:paraId="28E25D04" w14:textId="34141580" w:rsidR="00963960" w:rsidRPr="00963960" w:rsidRDefault="00963960" w:rsidP="00963960">
            <w:pPr>
              <w:pStyle w:val="ListParagraph"/>
              <w:numPr>
                <w:ilvl w:val="0"/>
                <w:numId w:val="20"/>
              </w:numPr>
              <w:rPr>
                <w:i/>
                <w:iCs/>
              </w:rPr>
            </w:pPr>
            <w:r w:rsidRPr="00963960">
              <w:rPr>
                <w:i/>
                <w:iCs/>
              </w:rPr>
              <w:t xml:space="preserve">See </w:t>
            </w:r>
            <w:hyperlink r:id="rId13" w:history="1">
              <w:r w:rsidRPr="007448C9">
                <w:rPr>
                  <w:rStyle w:val="Hyperlink"/>
                  <w:i/>
                  <w:iCs/>
                </w:rPr>
                <w:t>fisheries.msc.org</w:t>
              </w:r>
            </w:hyperlink>
            <w:r w:rsidRPr="00963960">
              <w:rPr>
                <w:i/>
                <w:iCs/>
              </w:rPr>
              <w:t xml:space="preserve"> for examples.  </w:t>
            </w:r>
          </w:p>
          <w:p w14:paraId="0F172B36" w14:textId="59437AAA" w:rsidR="00963960" w:rsidRPr="00963960" w:rsidRDefault="00963960" w:rsidP="00963960">
            <w:pPr>
              <w:pStyle w:val="ListParagraph"/>
              <w:numPr>
                <w:ilvl w:val="0"/>
                <w:numId w:val="20"/>
              </w:numPr>
              <w:rPr>
                <w:i/>
                <w:iCs/>
              </w:rPr>
            </w:pPr>
            <w:r w:rsidRPr="00963960">
              <w:rPr>
                <w:i/>
                <w:iCs/>
              </w:rPr>
              <w:t>The CAB will help you to refine the name of your fishery using MSC requirements.</w:t>
            </w:r>
          </w:p>
          <w:p w14:paraId="2A23A48C" w14:textId="1649266E" w:rsidR="00616EBC" w:rsidRPr="00963960" w:rsidRDefault="00963960" w:rsidP="00963960">
            <w:pPr>
              <w:pStyle w:val="ListParagraph"/>
              <w:numPr>
                <w:ilvl w:val="0"/>
                <w:numId w:val="20"/>
              </w:numPr>
              <w:rPr>
                <w:i/>
                <w:iCs/>
              </w:rPr>
            </w:pPr>
            <w:r w:rsidRPr="00963960">
              <w:rPr>
                <w:i/>
                <w:iCs/>
              </w:rPr>
              <w:t>Should be the same as stated in the MSC Client Document Checklist template.</w:t>
            </w:r>
            <w:r w:rsidR="00616EBC" w:rsidRPr="00963960">
              <w:rPr>
                <w:i/>
                <w:iCs/>
              </w:rPr>
              <w:t xml:space="preserve"> </w:t>
            </w:r>
          </w:p>
        </w:tc>
      </w:tr>
    </w:tbl>
    <w:p w14:paraId="165D52C4" w14:textId="77777777" w:rsidR="00365249" w:rsidRDefault="00365249" w:rsidP="00365249"/>
    <w:p w14:paraId="66F65C3C" w14:textId="77777777" w:rsidR="00A422D9" w:rsidRDefault="00A422D9" w:rsidP="00365249"/>
    <w:p w14:paraId="053D0D03" w14:textId="0C415DF0" w:rsidR="009A094F" w:rsidRDefault="00E35130" w:rsidP="009A094F">
      <w:pPr>
        <w:pStyle w:val="Heading2"/>
        <w:numPr>
          <w:ilvl w:val="0"/>
          <w:numId w:val="19"/>
        </w:numPr>
      </w:pPr>
      <w:r w:rsidRPr="00E35130">
        <w:t>Declaration of scope</w:t>
      </w:r>
    </w:p>
    <w:p w14:paraId="1228D2D5" w14:textId="77777777" w:rsidR="009A094F" w:rsidRDefault="009A094F" w:rsidP="009A094F">
      <w:r>
        <w:t xml:space="preserve"> </w:t>
      </w:r>
    </w:p>
    <w:p w14:paraId="432CE555" w14:textId="3C877F9A" w:rsidR="009A094F" w:rsidRDefault="009A094F" w:rsidP="009A094F">
      <w:pPr>
        <w:pStyle w:val="Caption"/>
      </w:pPr>
      <w:r>
        <w:t xml:space="preserve">Table </w:t>
      </w:r>
      <w:r>
        <w:fldChar w:fldCharType="begin"/>
      </w:r>
      <w:r>
        <w:instrText>SEQ Table \* ARABIC</w:instrText>
      </w:r>
      <w:r>
        <w:fldChar w:fldCharType="separate"/>
      </w:r>
      <w:r w:rsidR="00AE198C">
        <w:rPr>
          <w:noProof/>
        </w:rPr>
        <w:t>2</w:t>
      </w:r>
      <w:r>
        <w:fldChar w:fldCharType="end"/>
      </w:r>
      <w:r>
        <w:t xml:space="preserve">: </w:t>
      </w:r>
      <w:r w:rsidR="00886A3A" w:rsidRPr="00886A3A">
        <w:t>Target species and method</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9A094F" w:rsidRPr="006C44F6" w14:paraId="51772659" w14:textId="77777777" w:rsidTr="7BE1345A">
        <w:trPr>
          <w:trHeight w:val="161"/>
        </w:trPr>
        <w:tc>
          <w:tcPr>
            <w:tcW w:w="461" w:type="dxa"/>
            <w:shd w:val="clear" w:color="auto" w:fill="D9D9D9" w:themeFill="background1" w:themeFillShade="D9"/>
          </w:tcPr>
          <w:p w14:paraId="2C66D14F" w14:textId="77777777" w:rsidR="009A094F" w:rsidRPr="006C44F6" w:rsidRDefault="009A094F">
            <w:pPr>
              <w:rPr>
                <w:rStyle w:val="Strong"/>
                <w:b w:val="0"/>
                <w:bCs w:val="0"/>
              </w:rPr>
            </w:pPr>
            <w:r w:rsidRPr="006C44F6">
              <w:rPr>
                <w:b/>
                <w:bCs/>
              </w:rPr>
              <w:t>1</w:t>
            </w:r>
          </w:p>
        </w:tc>
        <w:tc>
          <w:tcPr>
            <w:tcW w:w="10024" w:type="dxa"/>
            <w:shd w:val="clear" w:color="auto" w:fill="D9D9D9" w:themeFill="background1" w:themeFillShade="D9"/>
          </w:tcPr>
          <w:p w14:paraId="3C7B6BE4" w14:textId="77777777" w:rsidR="00980812" w:rsidRPr="00980812" w:rsidRDefault="00980812" w:rsidP="00980812">
            <w:pPr>
              <w:rPr>
                <w:b/>
                <w:bCs/>
              </w:rPr>
            </w:pPr>
            <w:r w:rsidRPr="00980812">
              <w:rPr>
                <w:b/>
                <w:bCs/>
              </w:rPr>
              <w:t>Does the fishery target any of the following taxa?</w:t>
            </w:r>
          </w:p>
          <w:p w14:paraId="65E6E769" w14:textId="1EAF6152" w:rsidR="00980812" w:rsidRPr="00980812" w:rsidRDefault="00980812" w:rsidP="00980812">
            <w:pPr>
              <w:pStyle w:val="ListParagraph"/>
              <w:numPr>
                <w:ilvl w:val="0"/>
                <w:numId w:val="21"/>
              </w:numPr>
              <w:rPr>
                <w:b/>
                <w:bCs/>
              </w:rPr>
            </w:pPr>
            <w:r w:rsidRPr="00980812">
              <w:rPr>
                <w:b/>
                <w:bCs/>
              </w:rPr>
              <w:t>Amphibians</w:t>
            </w:r>
          </w:p>
          <w:p w14:paraId="6648A253" w14:textId="1EB92E62" w:rsidR="00980812" w:rsidRPr="00980812" w:rsidRDefault="00980812" w:rsidP="00980812">
            <w:pPr>
              <w:pStyle w:val="ListParagraph"/>
              <w:numPr>
                <w:ilvl w:val="0"/>
                <w:numId w:val="21"/>
              </w:numPr>
              <w:rPr>
                <w:b/>
                <w:bCs/>
              </w:rPr>
            </w:pPr>
            <w:r w:rsidRPr="00980812">
              <w:rPr>
                <w:b/>
                <w:bCs/>
              </w:rPr>
              <w:t>Reptiles</w:t>
            </w:r>
          </w:p>
          <w:p w14:paraId="0B883BAC" w14:textId="30BBDBA6" w:rsidR="00980812" w:rsidRPr="00980812" w:rsidRDefault="00980812" w:rsidP="00980812">
            <w:pPr>
              <w:pStyle w:val="ListParagraph"/>
              <w:numPr>
                <w:ilvl w:val="0"/>
                <w:numId w:val="21"/>
              </w:numPr>
              <w:rPr>
                <w:b/>
                <w:bCs/>
              </w:rPr>
            </w:pPr>
            <w:r w:rsidRPr="00980812">
              <w:rPr>
                <w:b/>
                <w:bCs/>
              </w:rPr>
              <w:t>Birds</w:t>
            </w:r>
          </w:p>
          <w:p w14:paraId="7F789EF5" w14:textId="69C4CB4B" w:rsidR="009A094F" w:rsidRPr="00980812" w:rsidRDefault="00980812" w:rsidP="00980812">
            <w:pPr>
              <w:pStyle w:val="ListParagraph"/>
              <w:numPr>
                <w:ilvl w:val="0"/>
                <w:numId w:val="21"/>
              </w:numPr>
              <w:rPr>
                <w:rStyle w:val="Strong"/>
                <w:b w:val="0"/>
                <w:bCs w:val="0"/>
              </w:rPr>
            </w:pPr>
            <w:r w:rsidRPr="00980812">
              <w:rPr>
                <w:b/>
                <w:bCs/>
              </w:rPr>
              <w:t>Mammals</w:t>
            </w:r>
          </w:p>
        </w:tc>
      </w:tr>
      <w:tr w:rsidR="00467C99" w:rsidRPr="004079C5" w14:paraId="0BA5D844" w14:textId="77777777" w:rsidTr="7BE1345A">
        <w:tc>
          <w:tcPr>
            <w:tcW w:w="10485" w:type="dxa"/>
            <w:gridSpan w:val="2"/>
          </w:tcPr>
          <w:p w14:paraId="2E607C1C" w14:textId="77777777" w:rsidR="00C64AB8" w:rsidRDefault="00C64AB8" w:rsidP="00467C99"/>
          <w:p w14:paraId="1E06F305" w14:textId="46185422" w:rsidR="00467C99" w:rsidRPr="00A36B58" w:rsidRDefault="00467C99" w:rsidP="00467C99">
            <w:pPr>
              <w:rPr>
                <w:i/>
                <w:iCs/>
              </w:rPr>
            </w:pPr>
            <w:r w:rsidRPr="00A36B58">
              <w:rPr>
                <w:i/>
                <w:iCs/>
              </w:rPr>
              <w:t>Yes/No</w:t>
            </w:r>
          </w:p>
        </w:tc>
      </w:tr>
      <w:tr w:rsidR="00467C99" w:rsidRPr="00C64AB8" w14:paraId="352875E5" w14:textId="77777777" w:rsidTr="7BE1345A">
        <w:trPr>
          <w:trHeight w:val="161"/>
        </w:trPr>
        <w:tc>
          <w:tcPr>
            <w:tcW w:w="461" w:type="dxa"/>
            <w:shd w:val="clear" w:color="auto" w:fill="D9D9D9" w:themeFill="background1" w:themeFillShade="D9"/>
          </w:tcPr>
          <w:p w14:paraId="1B512B82" w14:textId="4B00E969" w:rsidR="00467C99" w:rsidRPr="00C64AB8" w:rsidRDefault="00467C99" w:rsidP="00467C99">
            <w:pPr>
              <w:rPr>
                <w:rStyle w:val="Strong"/>
              </w:rPr>
            </w:pPr>
            <w:r w:rsidRPr="00C64AB8">
              <w:rPr>
                <w:b/>
                <w:bCs/>
              </w:rPr>
              <w:t>2</w:t>
            </w:r>
          </w:p>
        </w:tc>
        <w:tc>
          <w:tcPr>
            <w:tcW w:w="10024" w:type="dxa"/>
            <w:shd w:val="clear" w:color="auto" w:fill="D9D9D9" w:themeFill="background1" w:themeFillShade="D9"/>
          </w:tcPr>
          <w:p w14:paraId="13FEE874" w14:textId="1B6B7055" w:rsidR="00467C99" w:rsidRPr="00C64AB8" w:rsidRDefault="00467C99" w:rsidP="00467C99">
            <w:pPr>
              <w:rPr>
                <w:rStyle w:val="Strong"/>
              </w:rPr>
            </w:pPr>
            <w:r w:rsidRPr="00C64AB8">
              <w:rPr>
                <w:b/>
                <w:bCs/>
              </w:rPr>
              <w:t>Does the fishery use poisons or explosives?</w:t>
            </w:r>
          </w:p>
        </w:tc>
      </w:tr>
      <w:tr w:rsidR="00467C99" w:rsidRPr="00963960" w14:paraId="26EA0176" w14:textId="77777777" w:rsidTr="7BE1345A">
        <w:tc>
          <w:tcPr>
            <w:tcW w:w="10485" w:type="dxa"/>
            <w:gridSpan w:val="2"/>
          </w:tcPr>
          <w:p w14:paraId="221D33B6" w14:textId="77777777" w:rsidR="00C64AB8" w:rsidRDefault="00C64AB8" w:rsidP="00467C99"/>
          <w:p w14:paraId="5FA3B880" w14:textId="46861D41" w:rsidR="00467C99" w:rsidRPr="00A36B58" w:rsidRDefault="00467C99" w:rsidP="00467C99">
            <w:pPr>
              <w:rPr>
                <w:i/>
                <w:iCs/>
              </w:rPr>
            </w:pPr>
            <w:r w:rsidRPr="00A36B58">
              <w:rPr>
                <w:i/>
                <w:iCs/>
              </w:rPr>
              <w:t>Yes/No</w:t>
            </w:r>
          </w:p>
        </w:tc>
      </w:tr>
      <w:tr w:rsidR="00467C99" w:rsidRPr="00C64AB8" w14:paraId="17F6D7CC" w14:textId="77777777" w:rsidTr="7BE1345A">
        <w:trPr>
          <w:trHeight w:val="161"/>
        </w:trPr>
        <w:tc>
          <w:tcPr>
            <w:tcW w:w="461" w:type="dxa"/>
            <w:shd w:val="clear" w:color="auto" w:fill="D9D9D9" w:themeFill="background1" w:themeFillShade="D9"/>
          </w:tcPr>
          <w:p w14:paraId="13149599" w14:textId="67FFBB40" w:rsidR="00467C99" w:rsidRPr="00C64AB8" w:rsidRDefault="00C64AB8">
            <w:pPr>
              <w:rPr>
                <w:rStyle w:val="Strong"/>
              </w:rPr>
            </w:pPr>
            <w:r w:rsidRPr="00C64AB8">
              <w:rPr>
                <w:b/>
                <w:bCs/>
              </w:rPr>
              <w:t>3</w:t>
            </w:r>
          </w:p>
        </w:tc>
        <w:tc>
          <w:tcPr>
            <w:tcW w:w="10024" w:type="dxa"/>
            <w:shd w:val="clear" w:color="auto" w:fill="D9D9D9" w:themeFill="background1" w:themeFillShade="D9"/>
          </w:tcPr>
          <w:p w14:paraId="17BBBAB8" w14:textId="021F19E7" w:rsidR="00467C99" w:rsidRPr="00C64AB8" w:rsidRDefault="0072016B">
            <w:pPr>
              <w:rPr>
                <w:rStyle w:val="Strong"/>
              </w:rPr>
            </w:pPr>
            <w:r w:rsidRPr="0072016B">
              <w:rPr>
                <w:b/>
                <w:bCs/>
              </w:rPr>
              <w:t>Is this fishery enhanced?</w:t>
            </w:r>
          </w:p>
        </w:tc>
      </w:tr>
      <w:tr w:rsidR="00467C99" w:rsidRPr="00963960" w14:paraId="5F9A0A05" w14:textId="77777777" w:rsidTr="7BE1345A">
        <w:tc>
          <w:tcPr>
            <w:tcW w:w="10485" w:type="dxa"/>
            <w:gridSpan w:val="2"/>
          </w:tcPr>
          <w:p w14:paraId="4C145327" w14:textId="77777777" w:rsidR="00C64AB8" w:rsidRDefault="00C64AB8" w:rsidP="00D73E55"/>
          <w:p w14:paraId="55AD8F46" w14:textId="07225B46" w:rsidR="00D73E55" w:rsidRPr="00A36B58" w:rsidRDefault="00D73E55" w:rsidP="00D73E55">
            <w:pPr>
              <w:rPr>
                <w:i/>
                <w:iCs/>
              </w:rPr>
            </w:pPr>
            <w:r w:rsidRPr="00A36B58">
              <w:rPr>
                <w:i/>
                <w:iCs/>
              </w:rPr>
              <w:t>Yes/No</w:t>
            </w:r>
          </w:p>
          <w:p w14:paraId="73C1745D" w14:textId="5AB6FFFA" w:rsidR="00467C99" w:rsidRPr="00963960" w:rsidRDefault="00D73E55" w:rsidP="00D73E55">
            <w:r w:rsidRPr="00727EEF">
              <w:rPr>
                <w:i/>
              </w:rPr>
              <w:t xml:space="preserve">The term enhanced fishery is defined in the </w:t>
            </w:r>
            <w:hyperlink r:id="rId14" w:history="1">
              <w:r w:rsidRPr="00727EEF">
                <w:rPr>
                  <w:rStyle w:val="Hyperlink"/>
                  <w:i/>
                </w:rPr>
                <w:t>MSC Vocabulary</w:t>
              </w:r>
            </w:hyperlink>
            <w:r w:rsidRPr="00727EEF">
              <w:rPr>
                <w:i/>
              </w:rPr>
              <w:t>. If the fishery is enhanced the CAB may require more information in order to verify that the fishery conforms to all of the criteria in Table 1 of the MSC Fisheries Standard v3.0</w:t>
            </w:r>
            <w:r w:rsidR="00032ED8" w:rsidRPr="00727EEF">
              <w:rPr>
                <w:i/>
                <w:iCs/>
              </w:rPr>
              <w:t>/</w:t>
            </w:r>
            <w:r w:rsidR="009E0D14">
              <w:rPr>
                <w:i/>
                <w:iCs/>
              </w:rPr>
              <w:t xml:space="preserve">Table 1 of </w:t>
            </w:r>
            <w:r w:rsidR="002D2CDB">
              <w:rPr>
                <w:i/>
                <w:iCs/>
              </w:rPr>
              <w:t>FCP</w:t>
            </w:r>
            <w:r w:rsidR="00990328" w:rsidRPr="00727EEF">
              <w:rPr>
                <w:i/>
                <w:iCs/>
              </w:rPr>
              <w:t xml:space="preserve"> v2</w:t>
            </w:r>
            <w:r w:rsidR="00292E9E">
              <w:rPr>
                <w:i/>
                <w:iCs/>
              </w:rPr>
              <w:t>.</w:t>
            </w:r>
            <w:r w:rsidR="00990328" w:rsidRPr="00727EEF">
              <w:rPr>
                <w:i/>
                <w:iCs/>
              </w:rPr>
              <w:t>3</w:t>
            </w:r>
            <w:r w:rsidR="00727EEF" w:rsidRPr="00727EEF">
              <w:rPr>
                <w:i/>
                <w:iCs/>
              </w:rPr>
              <w:t>.</w:t>
            </w:r>
            <w:r w:rsidR="00727EEF">
              <w:rPr>
                <w:i/>
                <w:iCs/>
              </w:rPr>
              <w:t xml:space="preserve"> </w:t>
            </w:r>
          </w:p>
        </w:tc>
      </w:tr>
      <w:tr w:rsidR="00467C99" w:rsidRPr="00C64AB8" w14:paraId="0F3B705C" w14:textId="77777777" w:rsidTr="7BE1345A">
        <w:trPr>
          <w:trHeight w:val="161"/>
        </w:trPr>
        <w:tc>
          <w:tcPr>
            <w:tcW w:w="461" w:type="dxa"/>
            <w:shd w:val="clear" w:color="auto" w:fill="D9D9D9" w:themeFill="background1" w:themeFillShade="D9"/>
          </w:tcPr>
          <w:p w14:paraId="337F53EF" w14:textId="42883080" w:rsidR="00467C99" w:rsidRPr="00C64AB8" w:rsidRDefault="00C64AB8">
            <w:pPr>
              <w:rPr>
                <w:rStyle w:val="Strong"/>
              </w:rPr>
            </w:pPr>
            <w:r w:rsidRPr="00C64AB8">
              <w:rPr>
                <w:b/>
                <w:bCs/>
              </w:rPr>
              <w:t>4</w:t>
            </w:r>
          </w:p>
        </w:tc>
        <w:tc>
          <w:tcPr>
            <w:tcW w:w="10024" w:type="dxa"/>
            <w:shd w:val="clear" w:color="auto" w:fill="D9D9D9" w:themeFill="background1" w:themeFillShade="D9"/>
          </w:tcPr>
          <w:p w14:paraId="36C3C3CD" w14:textId="5D18D28C" w:rsidR="00467C99" w:rsidRPr="00C64AB8" w:rsidRDefault="00855995">
            <w:pPr>
              <w:rPr>
                <w:rStyle w:val="Strong"/>
              </w:rPr>
            </w:pPr>
            <w:r w:rsidRPr="00855995">
              <w:rPr>
                <w:b/>
                <w:bCs/>
              </w:rPr>
              <w:t>Does the fishery target an introduced species?</w:t>
            </w:r>
          </w:p>
        </w:tc>
      </w:tr>
      <w:tr w:rsidR="00467C99" w:rsidRPr="00963960" w14:paraId="48C52E69" w14:textId="77777777" w:rsidTr="7BE1345A">
        <w:tc>
          <w:tcPr>
            <w:tcW w:w="10485" w:type="dxa"/>
            <w:gridSpan w:val="2"/>
          </w:tcPr>
          <w:p w14:paraId="61E882B4" w14:textId="77777777" w:rsidR="00C64AB8" w:rsidRDefault="00C64AB8" w:rsidP="00C64AB8"/>
          <w:p w14:paraId="6A5D9AFE" w14:textId="42C6DBBC" w:rsidR="00C64AB8" w:rsidRPr="00A36B58" w:rsidRDefault="00C64AB8" w:rsidP="00C64AB8">
            <w:pPr>
              <w:rPr>
                <w:i/>
                <w:iCs/>
              </w:rPr>
            </w:pPr>
            <w:r w:rsidRPr="00A36B58">
              <w:rPr>
                <w:i/>
                <w:iCs/>
              </w:rPr>
              <w:t>Yes/No</w:t>
            </w:r>
          </w:p>
          <w:p w14:paraId="76522793" w14:textId="09A8C749" w:rsidR="00467C99" w:rsidRPr="00963960" w:rsidRDefault="00C64AB8" w:rsidP="00C64AB8">
            <w:r w:rsidRPr="009E0D14">
              <w:rPr>
                <w:i/>
              </w:rPr>
              <w:t>If the fishery targets an introduced species, the CAB may require more information in order to verify that the fishery conforms to all of the criteria in Table 2 of the MSC Fisheries Standard v3.0</w:t>
            </w:r>
            <w:r w:rsidR="002C5FA7" w:rsidRPr="00471711">
              <w:rPr>
                <w:i/>
                <w:iCs/>
              </w:rPr>
              <w:t>/</w:t>
            </w:r>
            <w:r w:rsidR="009E0D14" w:rsidRPr="00471711">
              <w:rPr>
                <w:i/>
                <w:iCs/>
              </w:rPr>
              <w:t xml:space="preserve">Table 2 of </w:t>
            </w:r>
            <w:r w:rsidR="002C5FA7" w:rsidRPr="00471711">
              <w:rPr>
                <w:i/>
                <w:iCs/>
              </w:rPr>
              <w:t>FCP v2.3</w:t>
            </w:r>
            <w:r w:rsidRPr="009E0D14">
              <w:rPr>
                <w:i/>
              </w:rPr>
              <w:t xml:space="preserve"> for Introduced Species Based Fisheries. The term Introduced Species Based Fishery is defined in the </w:t>
            </w:r>
            <w:hyperlink r:id="rId15" w:history="1">
              <w:r w:rsidRPr="009E0D14">
                <w:rPr>
                  <w:rStyle w:val="Hyperlink"/>
                  <w:i/>
                </w:rPr>
                <w:t>MSC Vocabulary</w:t>
              </w:r>
            </w:hyperlink>
            <w:r w:rsidRPr="00A36B58">
              <w:rPr>
                <w:i/>
                <w:iCs/>
              </w:rPr>
              <w:t>.</w:t>
            </w:r>
          </w:p>
        </w:tc>
      </w:tr>
    </w:tbl>
    <w:p w14:paraId="10E7CCE5" w14:textId="77777777" w:rsidR="00A422D9" w:rsidRDefault="00A422D9" w:rsidP="00365249"/>
    <w:p w14:paraId="1E9AA68B" w14:textId="681A6464" w:rsidR="00E91211" w:rsidRPr="00471711" w:rsidRDefault="00E91211" w:rsidP="00E91211">
      <w:pPr>
        <w:pStyle w:val="Caption"/>
        <w:rPr>
          <w:i/>
          <w:iCs w:val="0"/>
        </w:rPr>
      </w:pPr>
      <w:r>
        <w:t xml:space="preserve">Table </w:t>
      </w:r>
      <w:r>
        <w:fldChar w:fldCharType="begin"/>
      </w:r>
      <w:r>
        <w:instrText>SEQ Table \* ARABIC</w:instrText>
      </w:r>
      <w:r>
        <w:fldChar w:fldCharType="separate"/>
      </w:r>
      <w:r w:rsidR="00AE198C">
        <w:rPr>
          <w:noProof/>
        </w:rPr>
        <w:t>3</w:t>
      </w:r>
      <w:r>
        <w:fldChar w:fldCharType="end"/>
      </w:r>
      <w:r>
        <w:t xml:space="preserve">: </w:t>
      </w:r>
      <w:r w:rsidR="00316DA8" w:rsidRPr="00316DA8">
        <w:t>Conviction for a serious crime</w:t>
      </w:r>
      <w:r w:rsidR="00AF10B5">
        <w:t xml:space="preserve"> – only applicable for </w:t>
      </w:r>
      <w:r w:rsidR="00885227">
        <w:t xml:space="preserve">assessments </w:t>
      </w:r>
      <w:r w:rsidR="00026643">
        <w:t>against</w:t>
      </w:r>
      <w:r w:rsidR="00AF10B5">
        <w:t xml:space="preserve"> </w:t>
      </w:r>
      <w:r w:rsidR="00380775">
        <w:t xml:space="preserve">MSC </w:t>
      </w:r>
      <w:r w:rsidR="00AF10B5">
        <w:t>Fisheries Standard v3.0</w:t>
      </w:r>
      <w:r w:rsidR="005B0A4E">
        <w:t xml:space="preserve"> </w:t>
      </w:r>
      <w:r w:rsidR="00DC03EA">
        <w:t>(</w:t>
      </w:r>
      <w:r w:rsidR="00AF10B5">
        <w:t>FCP v3.0</w:t>
      </w:r>
      <w:r w:rsidR="00DC03EA">
        <w:t>)</w:t>
      </w:r>
      <w:r w:rsidR="00AF10B5">
        <w:t xml:space="preserve">. </w:t>
      </w:r>
      <w:r w:rsidR="00AF10B5" w:rsidRPr="00471711">
        <w:rPr>
          <w:i/>
          <w:iCs w:val="0"/>
        </w:rPr>
        <w:t>Delete if not applicable.</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C81EA0" w:rsidRPr="00C81EA0" w14:paraId="56F78D5F" w14:textId="77777777">
        <w:trPr>
          <w:trHeight w:val="161"/>
        </w:trPr>
        <w:tc>
          <w:tcPr>
            <w:tcW w:w="461" w:type="dxa"/>
            <w:shd w:val="clear" w:color="auto" w:fill="D9D9D9" w:themeFill="background1" w:themeFillShade="D9"/>
          </w:tcPr>
          <w:p w14:paraId="2DF3E87B" w14:textId="4045A49D" w:rsidR="00C81EA0" w:rsidRPr="00C81EA0" w:rsidRDefault="00C81EA0" w:rsidP="00C81EA0">
            <w:pPr>
              <w:rPr>
                <w:rStyle w:val="Strong"/>
                <w:b w:val="0"/>
                <w:bCs w:val="0"/>
              </w:rPr>
            </w:pPr>
            <w:r w:rsidRPr="00C81EA0">
              <w:rPr>
                <w:b/>
                <w:bCs/>
              </w:rPr>
              <w:t>1</w:t>
            </w:r>
          </w:p>
        </w:tc>
        <w:tc>
          <w:tcPr>
            <w:tcW w:w="10024" w:type="dxa"/>
            <w:shd w:val="clear" w:color="auto" w:fill="D9D9D9" w:themeFill="background1" w:themeFillShade="D9"/>
          </w:tcPr>
          <w:p w14:paraId="012A8331" w14:textId="09EAAC51" w:rsidR="00C81EA0" w:rsidRPr="007F1862" w:rsidRDefault="00C81EA0" w:rsidP="00C81EA0">
            <w:pPr>
              <w:rPr>
                <w:rStyle w:val="Strong"/>
                <w:b w:val="0"/>
              </w:rPr>
            </w:pPr>
            <w:r w:rsidRPr="007F1862">
              <w:rPr>
                <w:b/>
              </w:rPr>
              <w:t>Does the fishery include any vessel that has been implicated in a conviction for a serious crime listed in Table 3 of the MSC Fisheries Standard v3.0 in the last 2 years?</w:t>
            </w:r>
          </w:p>
        </w:tc>
      </w:tr>
      <w:tr w:rsidR="00C81EA0" w:rsidRPr="004079C5" w14:paraId="7DDC42B3" w14:textId="77777777">
        <w:tc>
          <w:tcPr>
            <w:tcW w:w="10485" w:type="dxa"/>
            <w:gridSpan w:val="2"/>
          </w:tcPr>
          <w:p w14:paraId="058E0DAD" w14:textId="77777777" w:rsidR="00C81EA0" w:rsidRDefault="00C81EA0" w:rsidP="00C81EA0"/>
          <w:p w14:paraId="384D0597" w14:textId="45AFD513" w:rsidR="00C81EA0" w:rsidRPr="00C81EA0" w:rsidRDefault="00C81EA0" w:rsidP="00C81EA0">
            <w:pPr>
              <w:rPr>
                <w:i/>
                <w:iCs/>
              </w:rPr>
            </w:pPr>
            <w:r w:rsidRPr="00C81EA0">
              <w:rPr>
                <w:i/>
                <w:iCs/>
              </w:rPr>
              <w:t>Yes/No</w:t>
            </w:r>
          </w:p>
        </w:tc>
      </w:tr>
      <w:tr w:rsidR="00B73163" w:rsidRPr="00B73163" w14:paraId="38E1D6F5" w14:textId="77777777">
        <w:trPr>
          <w:trHeight w:val="161"/>
        </w:trPr>
        <w:tc>
          <w:tcPr>
            <w:tcW w:w="461" w:type="dxa"/>
            <w:shd w:val="clear" w:color="auto" w:fill="D9D9D9" w:themeFill="background1" w:themeFillShade="D9"/>
          </w:tcPr>
          <w:p w14:paraId="715B1C3A" w14:textId="7F2A7C53" w:rsidR="00B73163" w:rsidRPr="00B73163" w:rsidRDefault="00B73163" w:rsidP="00B73163">
            <w:pPr>
              <w:rPr>
                <w:rStyle w:val="Strong"/>
              </w:rPr>
            </w:pPr>
            <w:r w:rsidRPr="00B73163">
              <w:rPr>
                <w:b/>
                <w:bCs/>
              </w:rPr>
              <w:t>2</w:t>
            </w:r>
          </w:p>
        </w:tc>
        <w:tc>
          <w:tcPr>
            <w:tcW w:w="10024" w:type="dxa"/>
            <w:shd w:val="clear" w:color="auto" w:fill="D9D9D9" w:themeFill="background1" w:themeFillShade="D9"/>
          </w:tcPr>
          <w:p w14:paraId="4877D98D" w14:textId="7571EEB2" w:rsidR="00B73163" w:rsidRPr="00B73163" w:rsidRDefault="00B73163" w:rsidP="00B73163">
            <w:pPr>
              <w:rPr>
                <w:rStyle w:val="Strong"/>
              </w:rPr>
            </w:pPr>
            <w:r w:rsidRPr="00B73163">
              <w:rPr>
                <w:b/>
                <w:bCs/>
              </w:rPr>
              <w:t>Process undertaken to confirm that the fishery is compliant with this scope requirement</w:t>
            </w:r>
          </w:p>
        </w:tc>
      </w:tr>
      <w:tr w:rsidR="00413405" w:rsidRPr="00A36B58" w14:paraId="49BF9E91" w14:textId="77777777">
        <w:tc>
          <w:tcPr>
            <w:tcW w:w="10485" w:type="dxa"/>
            <w:gridSpan w:val="2"/>
          </w:tcPr>
          <w:p w14:paraId="4B003B96" w14:textId="77777777" w:rsidR="00413405" w:rsidRDefault="00413405"/>
          <w:p w14:paraId="39A0E8EF" w14:textId="77777777" w:rsidR="00DD5996" w:rsidRPr="00DD5996" w:rsidRDefault="00DD5996" w:rsidP="00DD5996">
            <w:pPr>
              <w:rPr>
                <w:i/>
                <w:iCs/>
              </w:rPr>
            </w:pPr>
            <w:r w:rsidRPr="00DD5996">
              <w:rPr>
                <w:i/>
                <w:iCs/>
              </w:rPr>
              <w:t>Describe the review process, including a list of information examined to confirm scope. For example, this could include the following:</w:t>
            </w:r>
          </w:p>
          <w:p w14:paraId="6D14F6C8" w14:textId="67F9CC81" w:rsidR="00DD5996" w:rsidRPr="00DD5996" w:rsidRDefault="00DD5996" w:rsidP="00DD5996">
            <w:pPr>
              <w:pStyle w:val="ListParagraph"/>
              <w:numPr>
                <w:ilvl w:val="0"/>
                <w:numId w:val="22"/>
              </w:numPr>
              <w:rPr>
                <w:i/>
                <w:iCs/>
              </w:rPr>
            </w:pPr>
            <w:r w:rsidRPr="00DD5996">
              <w:rPr>
                <w:i/>
                <w:iCs/>
              </w:rPr>
              <w:lastRenderedPageBreak/>
              <w:t>Reports or documents reviewed</w:t>
            </w:r>
          </w:p>
          <w:p w14:paraId="584C4E51" w14:textId="02550B71" w:rsidR="00DD5996" w:rsidRPr="00DD5996" w:rsidRDefault="00DD5996" w:rsidP="00DD5996">
            <w:pPr>
              <w:pStyle w:val="ListParagraph"/>
              <w:numPr>
                <w:ilvl w:val="0"/>
                <w:numId w:val="22"/>
              </w:numPr>
              <w:rPr>
                <w:i/>
                <w:iCs/>
              </w:rPr>
            </w:pPr>
            <w:r w:rsidRPr="00DD5996">
              <w:rPr>
                <w:i/>
                <w:iCs/>
              </w:rPr>
              <w:t>Databases queried</w:t>
            </w:r>
          </w:p>
          <w:p w14:paraId="62FAC760" w14:textId="2E318595" w:rsidR="00413405" w:rsidRPr="00DD5996" w:rsidRDefault="00DD5996" w:rsidP="00DD5996">
            <w:pPr>
              <w:pStyle w:val="ListParagraph"/>
              <w:numPr>
                <w:ilvl w:val="0"/>
                <w:numId w:val="22"/>
              </w:numPr>
              <w:rPr>
                <w:i/>
                <w:iCs/>
              </w:rPr>
            </w:pPr>
            <w:r w:rsidRPr="00DD5996">
              <w:rPr>
                <w:i/>
                <w:iCs/>
              </w:rPr>
              <w:t>Management/surveillance agencies contacted and their responses</w:t>
            </w:r>
          </w:p>
        </w:tc>
      </w:tr>
    </w:tbl>
    <w:p w14:paraId="110F3610" w14:textId="77777777" w:rsidR="00A422D9" w:rsidRDefault="00A422D9" w:rsidP="00365249"/>
    <w:p w14:paraId="2C6127E6" w14:textId="276EA0DE" w:rsidR="0010745B" w:rsidRDefault="0010745B" w:rsidP="0010745B">
      <w:pPr>
        <w:pStyle w:val="Caption"/>
      </w:pPr>
      <w:r>
        <w:t xml:space="preserve">Table </w:t>
      </w:r>
      <w:r>
        <w:fldChar w:fldCharType="begin"/>
      </w:r>
      <w:r>
        <w:instrText>SEQ Table \* ARABIC</w:instrText>
      </w:r>
      <w:r>
        <w:fldChar w:fldCharType="separate"/>
      </w:r>
      <w:r w:rsidR="00AE198C" w:rsidRPr="09EE95C0">
        <w:rPr>
          <w:noProof/>
        </w:rPr>
        <w:t>4</w:t>
      </w:r>
      <w:r>
        <w:fldChar w:fldCharType="end"/>
      </w:r>
      <w:r>
        <w:t xml:space="preserve">: </w:t>
      </w:r>
      <w:r w:rsidR="00B20CA5">
        <w:t>Conviction for shark finning</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EC69FE" w:rsidRPr="00EC69FE" w14:paraId="7548C93A" w14:textId="77777777" w:rsidTr="09EE95C0">
        <w:trPr>
          <w:trHeight w:val="161"/>
        </w:trPr>
        <w:tc>
          <w:tcPr>
            <w:tcW w:w="461" w:type="dxa"/>
            <w:shd w:val="clear" w:color="auto" w:fill="D9D9D9" w:themeFill="background1" w:themeFillShade="D9"/>
          </w:tcPr>
          <w:p w14:paraId="26446BE9" w14:textId="100138FC" w:rsidR="00EC69FE" w:rsidRPr="00EC69FE" w:rsidRDefault="00EC69FE" w:rsidP="00EC69FE">
            <w:pPr>
              <w:rPr>
                <w:rStyle w:val="Strong"/>
                <w:b w:val="0"/>
                <w:bCs w:val="0"/>
              </w:rPr>
            </w:pPr>
            <w:r w:rsidRPr="00EC69FE">
              <w:rPr>
                <w:b/>
                <w:bCs/>
              </w:rPr>
              <w:t>1</w:t>
            </w:r>
          </w:p>
        </w:tc>
        <w:tc>
          <w:tcPr>
            <w:tcW w:w="10024" w:type="dxa"/>
            <w:shd w:val="clear" w:color="auto" w:fill="D9D9D9" w:themeFill="background1" w:themeFillShade="D9"/>
          </w:tcPr>
          <w:p w14:paraId="29EC9CD1" w14:textId="275F0331" w:rsidR="00EC69FE" w:rsidRPr="00EC69FE" w:rsidRDefault="00EC69FE" w:rsidP="00EC69FE">
            <w:pPr>
              <w:rPr>
                <w:rStyle w:val="Strong"/>
                <w:b w:val="0"/>
                <w:bCs w:val="0"/>
              </w:rPr>
            </w:pPr>
            <w:r w:rsidRPr="09EE95C0">
              <w:rPr>
                <w:b/>
                <w:bCs/>
              </w:rPr>
              <w:t>Does the fishery include any vessel</w:t>
            </w:r>
            <w:r w:rsidR="00385D57" w:rsidRPr="09EE95C0">
              <w:rPr>
                <w:b/>
                <w:bCs/>
              </w:rPr>
              <w:t>/entity (</w:t>
            </w:r>
            <w:r w:rsidR="002A5A00" w:rsidRPr="09EE95C0">
              <w:rPr>
                <w:b/>
                <w:bCs/>
                <w:i/>
                <w:iCs/>
              </w:rPr>
              <w:t xml:space="preserve">v3.0/v2.3, </w:t>
            </w:r>
            <w:r w:rsidR="00385D57" w:rsidRPr="09EE95C0">
              <w:rPr>
                <w:b/>
                <w:bCs/>
                <w:i/>
                <w:iCs/>
              </w:rPr>
              <w:t>delete as appropriate</w:t>
            </w:r>
            <w:r w:rsidR="00385D57" w:rsidRPr="09EE95C0">
              <w:rPr>
                <w:b/>
                <w:bCs/>
              </w:rPr>
              <w:t>)</w:t>
            </w:r>
            <w:r w:rsidRPr="09EE95C0">
              <w:rPr>
                <w:b/>
                <w:bCs/>
              </w:rPr>
              <w:t xml:space="preserve"> that has been implicated in a conviction for a shark finning violation in the last 2 years?</w:t>
            </w:r>
          </w:p>
        </w:tc>
      </w:tr>
      <w:tr w:rsidR="00EC69FE" w:rsidRPr="004079C5" w14:paraId="0FE1CB18" w14:textId="77777777" w:rsidTr="09EE95C0">
        <w:tc>
          <w:tcPr>
            <w:tcW w:w="10485" w:type="dxa"/>
            <w:gridSpan w:val="2"/>
          </w:tcPr>
          <w:p w14:paraId="7B926135" w14:textId="77777777" w:rsidR="00EC69FE" w:rsidRDefault="00EC69FE" w:rsidP="00EC69FE"/>
          <w:p w14:paraId="71316AF9" w14:textId="76E99F54" w:rsidR="00EC69FE" w:rsidRPr="00EC69FE" w:rsidRDefault="00EC69FE" w:rsidP="00EC69FE">
            <w:pPr>
              <w:rPr>
                <w:i/>
                <w:iCs/>
              </w:rPr>
            </w:pPr>
            <w:r w:rsidRPr="00EC69FE">
              <w:rPr>
                <w:i/>
                <w:iCs/>
              </w:rPr>
              <w:t>Yes/No</w:t>
            </w:r>
          </w:p>
        </w:tc>
      </w:tr>
      <w:tr w:rsidR="00EC69FE" w:rsidRPr="009D4308" w14:paraId="2EE69034" w14:textId="77777777" w:rsidTr="09EE95C0">
        <w:trPr>
          <w:trHeight w:val="161"/>
        </w:trPr>
        <w:tc>
          <w:tcPr>
            <w:tcW w:w="461" w:type="dxa"/>
            <w:shd w:val="clear" w:color="auto" w:fill="D9D9D9" w:themeFill="background1" w:themeFillShade="D9"/>
          </w:tcPr>
          <w:p w14:paraId="64391C47" w14:textId="6A2CF14E" w:rsidR="00EC69FE" w:rsidRPr="009D4308" w:rsidRDefault="00EC69FE" w:rsidP="00EC69FE">
            <w:pPr>
              <w:rPr>
                <w:rStyle w:val="Strong"/>
              </w:rPr>
            </w:pPr>
            <w:r w:rsidRPr="009D4308">
              <w:rPr>
                <w:b/>
                <w:bCs/>
              </w:rPr>
              <w:t>2</w:t>
            </w:r>
          </w:p>
        </w:tc>
        <w:tc>
          <w:tcPr>
            <w:tcW w:w="10024" w:type="dxa"/>
            <w:shd w:val="clear" w:color="auto" w:fill="D9D9D9" w:themeFill="background1" w:themeFillShade="D9"/>
          </w:tcPr>
          <w:p w14:paraId="7DFEB159" w14:textId="734AF886" w:rsidR="00EC69FE" w:rsidRPr="009D4308" w:rsidRDefault="00EC69FE" w:rsidP="00EC69FE">
            <w:pPr>
              <w:rPr>
                <w:rStyle w:val="Strong"/>
              </w:rPr>
            </w:pPr>
            <w:r w:rsidRPr="009D4308">
              <w:rPr>
                <w:b/>
                <w:bCs/>
              </w:rPr>
              <w:t>Process undertaken to confirm scope</w:t>
            </w:r>
          </w:p>
        </w:tc>
      </w:tr>
      <w:tr w:rsidR="0010745B" w:rsidRPr="00A36B58" w14:paraId="73285592" w14:textId="77777777" w:rsidTr="09EE95C0">
        <w:tc>
          <w:tcPr>
            <w:tcW w:w="10485" w:type="dxa"/>
            <w:gridSpan w:val="2"/>
          </w:tcPr>
          <w:p w14:paraId="5E36F1E1" w14:textId="77777777" w:rsidR="0010745B" w:rsidRDefault="0010745B"/>
          <w:p w14:paraId="06BB877F" w14:textId="77777777" w:rsidR="00495382" w:rsidRPr="00495382" w:rsidRDefault="00495382" w:rsidP="00495382">
            <w:pPr>
              <w:rPr>
                <w:i/>
                <w:iCs/>
              </w:rPr>
            </w:pPr>
            <w:r w:rsidRPr="00495382">
              <w:rPr>
                <w:i/>
                <w:iCs/>
              </w:rPr>
              <w:t>Describe the review process, including a list of information examined to confirm scope. For example, this could include the following:</w:t>
            </w:r>
          </w:p>
          <w:p w14:paraId="6349C915" w14:textId="77777777" w:rsidR="00495382" w:rsidRPr="009D4308" w:rsidRDefault="00495382" w:rsidP="009D4308">
            <w:pPr>
              <w:pStyle w:val="ListParagraph"/>
              <w:numPr>
                <w:ilvl w:val="0"/>
                <w:numId w:val="23"/>
              </w:numPr>
              <w:rPr>
                <w:i/>
                <w:iCs/>
              </w:rPr>
            </w:pPr>
            <w:r w:rsidRPr="009D4308">
              <w:rPr>
                <w:i/>
                <w:iCs/>
              </w:rPr>
              <w:t>Reports or documents reviewed</w:t>
            </w:r>
          </w:p>
          <w:p w14:paraId="20B42271" w14:textId="77777777" w:rsidR="00495382" w:rsidRPr="009D4308" w:rsidRDefault="00495382" w:rsidP="009D4308">
            <w:pPr>
              <w:pStyle w:val="ListParagraph"/>
              <w:numPr>
                <w:ilvl w:val="0"/>
                <w:numId w:val="23"/>
              </w:numPr>
              <w:rPr>
                <w:i/>
                <w:iCs/>
              </w:rPr>
            </w:pPr>
            <w:r w:rsidRPr="009D4308">
              <w:rPr>
                <w:i/>
                <w:iCs/>
              </w:rPr>
              <w:t>Databases queried</w:t>
            </w:r>
          </w:p>
          <w:p w14:paraId="399A0D89" w14:textId="77777777" w:rsidR="00495382" w:rsidRPr="009D4308" w:rsidRDefault="00495382" w:rsidP="009D4308">
            <w:pPr>
              <w:pStyle w:val="ListParagraph"/>
              <w:numPr>
                <w:ilvl w:val="0"/>
                <w:numId w:val="23"/>
              </w:numPr>
              <w:rPr>
                <w:i/>
                <w:iCs/>
              </w:rPr>
            </w:pPr>
            <w:r w:rsidRPr="009D4308">
              <w:rPr>
                <w:i/>
                <w:iCs/>
              </w:rPr>
              <w:t>Management/surveillance agencies contacted and their responses</w:t>
            </w:r>
          </w:p>
          <w:p w14:paraId="66061B5B" w14:textId="77777777" w:rsidR="00495382" w:rsidRPr="00495382" w:rsidRDefault="00495382" w:rsidP="00495382">
            <w:pPr>
              <w:rPr>
                <w:i/>
                <w:iCs/>
              </w:rPr>
            </w:pPr>
          </w:p>
          <w:p w14:paraId="28AC4037" w14:textId="1354630E" w:rsidR="0010745B" w:rsidRPr="009D4308" w:rsidRDefault="00495382" w:rsidP="009D4308">
            <w:pPr>
              <w:rPr>
                <w:i/>
                <w:iCs/>
              </w:rPr>
            </w:pPr>
            <w:r w:rsidRPr="009D4308">
              <w:rPr>
                <w:i/>
                <w:iCs/>
              </w:rPr>
              <w:t>If there is no risk of interaction with sharks, state that here.</w:t>
            </w:r>
          </w:p>
        </w:tc>
      </w:tr>
    </w:tbl>
    <w:p w14:paraId="404381C3" w14:textId="77777777" w:rsidR="006B2EF8" w:rsidRDefault="006B2EF8" w:rsidP="00365249"/>
    <w:p w14:paraId="3BD11C12" w14:textId="77777777" w:rsidR="00E354C3" w:rsidRDefault="00E354C3">
      <w:pPr>
        <w:rPr>
          <w:rFonts w:eastAsiaTheme="majorEastAsia" w:cstheme="majorBidi"/>
          <w:b/>
          <w:color w:val="2F5496" w:themeColor="accent1" w:themeShade="BF"/>
          <w:sz w:val="26"/>
          <w:szCs w:val="26"/>
        </w:rPr>
      </w:pPr>
      <w:r>
        <w:br w:type="page"/>
      </w:r>
    </w:p>
    <w:p w14:paraId="570B6357" w14:textId="3378C959" w:rsidR="00365249" w:rsidRDefault="00365249" w:rsidP="00BB26D1">
      <w:pPr>
        <w:pStyle w:val="Heading2"/>
        <w:numPr>
          <w:ilvl w:val="0"/>
          <w:numId w:val="19"/>
        </w:numPr>
      </w:pPr>
      <w:r>
        <w:lastRenderedPageBreak/>
        <w:t>Template information and copyright</w:t>
      </w:r>
    </w:p>
    <w:p w14:paraId="6AEEF172" w14:textId="77777777" w:rsidR="00365249" w:rsidRDefault="00365249" w:rsidP="00365249"/>
    <w:p w14:paraId="6BB19161" w14:textId="5276FBEA" w:rsidR="00365249" w:rsidRDefault="00365249" w:rsidP="00365249">
      <w:r>
        <w:t xml:space="preserve">The Marine Stewardship Council’s ‘MSC </w:t>
      </w:r>
      <w:r w:rsidR="00A03F46">
        <w:t xml:space="preserve">Scope Declaration Template </w:t>
      </w:r>
      <w:r w:rsidRPr="00A03F46">
        <w:t>v</w:t>
      </w:r>
      <w:r w:rsidR="00A03F46" w:rsidRPr="00A03F46">
        <w:t>1.</w:t>
      </w:r>
      <w:r w:rsidR="004611D0">
        <w:t>1</w:t>
      </w:r>
      <w:r w:rsidRPr="00A03F46">
        <w:t>’</w:t>
      </w:r>
      <w:r>
        <w:t xml:space="preserve"> and its content is copyright of “Marine Stewardship Council” - © “Marine Stewardship Council” 202</w:t>
      </w:r>
      <w:r w:rsidR="005A0B4F">
        <w:t>3</w:t>
      </w:r>
      <w:r>
        <w:t>. All rights reserved.</w:t>
      </w:r>
    </w:p>
    <w:p w14:paraId="162336E5" w14:textId="77777777" w:rsidR="00365249" w:rsidRDefault="00365249" w:rsidP="00365249"/>
    <w:p w14:paraId="5FFD9E05" w14:textId="766F873F" w:rsidR="00365249" w:rsidRPr="004A0F48" w:rsidRDefault="00365249" w:rsidP="004A0F48">
      <w:pPr>
        <w:rPr>
          <w:i/>
          <w:iCs/>
        </w:rPr>
      </w:pPr>
      <w:r w:rsidRPr="004A0F48">
        <w:rPr>
          <w:i/>
          <w:iCs/>
        </w:rPr>
        <w:t>The CAB</w:t>
      </w:r>
      <w:r w:rsidR="00495771">
        <w:rPr>
          <w:i/>
          <w:iCs/>
        </w:rPr>
        <w:t>/client</w:t>
      </w:r>
      <w:r w:rsidR="00F10FFB">
        <w:rPr>
          <w:i/>
          <w:iCs/>
        </w:rPr>
        <w:t xml:space="preserve"> </w:t>
      </w:r>
      <w:r w:rsidRPr="004A0F48">
        <w:rPr>
          <w:i/>
          <w:iCs/>
        </w:rPr>
        <w:t>shall delete</w:t>
      </w:r>
      <w:r w:rsidR="00495771">
        <w:rPr>
          <w:i/>
          <w:iCs/>
        </w:rPr>
        <w:t xml:space="preserve"> the table below.</w:t>
      </w:r>
    </w:p>
    <w:p w14:paraId="1FA413D0" w14:textId="77777777" w:rsidR="00365249" w:rsidRDefault="00365249" w:rsidP="00365249"/>
    <w:p w14:paraId="7498DEE9" w14:textId="26AB753D" w:rsidR="00365249" w:rsidRDefault="00F04458" w:rsidP="00F04458">
      <w:pPr>
        <w:pStyle w:val="Caption"/>
      </w:pPr>
      <w:r>
        <w:t xml:space="preserve">Table </w:t>
      </w:r>
      <w:r>
        <w:fldChar w:fldCharType="begin"/>
      </w:r>
      <w:r>
        <w:instrText>SEQ Table \* ARABIC</w:instrText>
      </w:r>
      <w:r>
        <w:fldChar w:fldCharType="separate"/>
      </w:r>
      <w:r w:rsidR="00AE198C">
        <w:rPr>
          <w:noProof/>
        </w:rPr>
        <w:t>5</w:t>
      </w:r>
      <w:r>
        <w:fldChar w:fldCharType="end"/>
      </w:r>
      <w:r>
        <w:t xml:space="preserve">: </w:t>
      </w:r>
      <w:r w:rsidRPr="00F04458">
        <w:t>Template version control</w:t>
      </w:r>
    </w:p>
    <w:tbl>
      <w:tblPr>
        <w:tblStyle w:val="TableGrid"/>
        <w:tblW w:w="10485" w:type="dxa"/>
        <w:tblCellMar>
          <w:top w:w="57" w:type="dxa"/>
          <w:bottom w:w="57" w:type="dxa"/>
        </w:tblCellMar>
        <w:tblLook w:val="04A0" w:firstRow="1" w:lastRow="0" w:firstColumn="1" w:lastColumn="0" w:noHBand="0" w:noVBand="1"/>
      </w:tblPr>
      <w:tblGrid>
        <w:gridCol w:w="1129"/>
        <w:gridCol w:w="2410"/>
        <w:gridCol w:w="6946"/>
      </w:tblGrid>
      <w:tr w:rsidR="002A298A" w14:paraId="478762D8" w14:textId="77777777" w:rsidTr="09EE95C0">
        <w:tc>
          <w:tcPr>
            <w:tcW w:w="1129" w:type="dxa"/>
            <w:shd w:val="clear" w:color="auto" w:fill="D9D9D9" w:themeFill="background1" w:themeFillShade="D9"/>
          </w:tcPr>
          <w:p w14:paraId="232A3E68" w14:textId="2929326D" w:rsidR="002A298A" w:rsidRPr="008115E0" w:rsidRDefault="00985D3E">
            <w:pPr>
              <w:rPr>
                <w:rStyle w:val="Strong"/>
              </w:rPr>
            </w:pPr>
            <w:r>
              <w:rPr>
                <w:rStyle w:val="Strong"/>
              </w:rPr>
              <w:t>Version</w:t>
            </w:r>
          </w:p>
        </w:tc>
        <w:tc>
          <w:tcPr>
            <w:tcW w:w="2410" w:type="dxa"/>
            <w:shd w:val="clear" w:color="auto" w:fill="D9D9D9" w:themeFill="background1" w:themeFillShade="D9"/>
          </w:tcPr>
          <w:p w14:paraId="26A8CF1C" w14:textId="7D9F98D0" w:rsidR="002A298A" w:rsidRPr="008115E0" w:rsidRDefault="00A71514">
            <w:pPr>
              <w:rPr>
                <w:rStyle w:val="Strong"/>
              </w:rPr>
            </w:pPr>
            <w:r w:rsidRPr="00A71514">
              <w:rPr>
                <w:rStyle w:val="Strong"/>
              </w:rPr>
              <w:t>Date of publication</w:t>
            </w:r>
          </w:p>
        </w:tc>
        <w:tc>
          <w:tcPr>
            <w:tcW w:w="6946" w:type="dxa"/>
            <w:shd w:val="clear" w:color="auto" w:fill="D9D9D9" w:themeFill="background1" w:themeFillShade="D9"/>
          </w:tcPr>
          <w:p w14:paraId="5E32377B" w14:textId="4C2BFC6B" w:rsidR="002A298A" w:rsidRPr="008115E0" w:rsidRDefault="007E2B3B">
            <w:pPr>
              <w:rPr>
                <w:rStyle w:val="Strong"/>
              </w:rPr>
            </w:pPr>
            <w:r w:rsidRPr="007E2B3B">
              <w:rPr>
                <w:rStyle w:val="Strong"/>
              </w:rPr>
              <w:t>Description of amendment</w:t>
            </w:r>
          </w:p>
        </w:tc>
      </w:tr>
      <w:tr w:rsidR="005D3CFC" w14:paraId="636540E5" w14:textId="77777777" w:rsidTr="09EE95C0">
        <w:tc>
          <w:tcPr>
            <w:tcW w:w="1129" w:type="dxa"/>
          </w:tcPr>
          <w:p w14:paraId="2FE7C74B" w14:textId="4202FC62" w:rsidR="005D3CFC" w:rsidRDefault="005D3CFC" w:rsidP="005D3CFC">
            <w:r w:rsidRPr="00146A4D">
              <w:t>1.0</w:t>
            </w:r>
          </w:p>
        </w:tc>
        <w:tc>
          <w:tcPr>
            <w:tcW w:w="2410" w:type="dxa"/>
          </w:tcPr>
          <w:p w14:paraId="69D56561" w14:textId="29C45B20" w:rsidR="005D3CFC" w:rsidRDefault="00316FE3" w:rsidP="005D3CFC">
            <w:r>
              <w:t>26 October 2022</w:t>
            </w:r>
          </w:p>
        </w:tc>
        <w:tc>
          <w:tcPr>
            <w:tcW w:w="6946" w:type="dxa"/>
          </w:tcPr>
          <w:p w14:paraId="0D391EF4" w14:textId="12284225" w:rsidR="005D3CFC" w:rsidRDefault="005D3CFC" w:rsidP="005D3CFC">
            <w:r w:rsidRPr="00146A4D">
              <w:t>Release alongside MSC Fisheries Certification Process v</w:t>
            </w:r>
            <w:r w:rsidR="00EB411A">
              <w:t xml:space="preserve">2.3 &amp; </w:t>
            </w:r>
            <w:r w:rsidRPr="00146A4D">
              <w:t>3.0 and the MSC Fisheries Standard v3.0</w:t>
            </w:r>
          </w:p>
        </w:tc>
      </w:tr>
      <w:tr w:rsidR="00787EBE" w14:paraId="5FF9DCBD" w14:textId="77777777" w:rsidTr="09EE95C0">
        <w:tc>
          <w:tcPr>
            <w:tcW w:w="1129" w:type="dxa"/>
          </w:tcPr>
          <w:p w14:paraId="08C223A6" w14:textId="2F71A619" w:rsidR="00787EBE" w:rsidRPr="00146A4D" w:rsidRDefault="00787EBE" w:rsidP="005D3CFC">
            <w:r>
              <w:t>1.1</w:t>
            </w:r>
          </w:p>
        </w:tc>
        <w:tc>
          <w:tcPr>
            <w:tcW w:w="2410" w:type="dxa"/>
          </w:tcPr>
          <w:p w14:paraId="1ADE568C" w14:textId="792F243F" w:rsidR="00787EBE" w:rsidRDefault="00E46B0F" w:rsidP="09EE95C0">
            <w:pPr>
              <w:spacing w:line="259" w:lineRule="auto"/>
            </w:pPr>
            <w:r>
              <w:t>6</w:t>
            </w:r>
            <w:r w:rsidR="4A0BA9BE">
              <w:t xml:space="preserve"> September 2023</w:t>
            </w:r>
          </w:p>
        </w:tc>
        <w:tc>
          <w:tcPr>
            <w:tcW w:w="6946" w:type="dxa"/>
          </w:tcPr>
          <w:p w14:paraId="5EAAF806" w14:textId="4B995E71" w:rsidR="00787EBE" w:rsidRPr="00146A4D" w:rsidRDefault="00787EBE" w:rsidP="005D3CFC">
            <w:r>
              <w:t xml:space="preserve">Minor updates to ensure </w:t>
            </w:r>
            <w:r w:rsidR="00572B25">
              <w:t xml:space="preserve">consistency </w:t>
            </w:r>
            <w:r>
              <w:t>with FCP v2.3, including an additional instruction to CAB</w:t>
            </w:r>
            <w:r w:rsidR="00986948">
              <w:t>s</w:t>
            </w:r>
            <w:r>
              <w:t xml:space="preserve"> and a minor language change </w:t>
            </w:r>
            <w:r w:rsidR="00986948">
              <w:t xml:space="preserve">to include both ‘vessel’ and ‘entity’ </w:t>
            </w:r>
            <w:r>
              <w:t>in Table</w:t>
            </w:r>
            <w:r w:rsidR="004F0409">
              <w:t xml:space="preserve"> </w:t>
            </w:r>
            <w:r>
              <w:t>4.</w:t>
            </w:r>
          </w:p>
        </w:tc>
      </w:tr>
    </w:tbl>
    <w:p w14:paraId="3DD116A7" w14:textId="77777777" w:rsidR="002A298A" w:rsidRDefault="002A298A" w:rsidP="00365249"/>
    <w:p w14:paraId="3754A6D0" w14:textId="4D1AEC34" w:rsidR="00365249" w:rsidRDefault="00365249" w:rsidP="00365249">
      <w:r>
        <w:t>A controlled document list of MSC program documents is available on the MSC website (</w:t>
      </w:r>
      <w:hyperlink r:id="rId16" w:history="1">
        <w:r w:rsidRPr="002E2463">
          <w:rPr>
            <w:rStyle w:val="Hyperlink"/>
          </w:rPr>
          <w:t>https://www.msc.org/for-business/certification-bodies/supporting-documents</w:t>
        </w:r>
      </w:hyperlink>
      <w:r>
        <w:t>).</w:t>
      </w:r>
    </w:p>
    <w:p w14:paraId="459056D9" w14:textId="77777777" w:rsidR="00365249" w:rsidRDefault="00365249" w:rsidP="00365249"/>
    <w:p w14:paraId="4D60A224" w14:textId="77777777" w:rsidR="00365249" w:rsidRDefault="00365249" w:rsidP="00365249">
      <w:r>
        <w:t>Marine Stewardship Council</w:t>
      </w:r>
    </w:p>
    <w:p w14:paraId="0F391AB8" w14:textId="77777777" w:rsidR="00365249" w:rsidRDefault="00365249" w:rsidP="00365249">
      <w:r>
        <w:t>Marine House</w:t>
      </w:r>
    </w:p>
    <w:p w14:paraId="1CC2BDF1" w14:textId="77777777" w:rsidR="00365249" w:rsidRDefault="00365249" w:rsidP="00365249">
      <w:r>
        <w:t>1 Snow Hill</w:t>
      </w:r>
    </w:p>
    <w:p w14:paraId="75FD89C2" w14:textId="77777777" w:rsidR="00365249" w:rsidRDefault="00365249" w:rsidP="00365249">
      <w:r>
        <w:t>London EC1A 2DH</w:t>
      </w:r>
    </w:p>
    <w:p w14:paraId="1A9AD50F" w14:textId="77777777" w:rsidR="00365249" w:rsidRDefault="00365249" w:rsidP="00365249">
      <w:r>
        <w:t>United Kingdom</w:t>
      </w:r>
    </w:p>
    <w:p w14:paraId="40EC6469" w14:textId="77777777" w:rsidR="00365249" w:rsidRDefault="00365249" w:rsidP="00365249"/>
    <w:p w14:paraId="47D4E051" w14:textId="77777777" w:rsidR="00365249" w:rsidRDefault="00365249" w:rsidP="00365249">
      <w:r>
        <w:t>Phone: + 44 (0) 20 7246 8900</w:t>
      </w:r>
    </w:p>
    <w:p w14:paraId="4CAE6AE7" w14:textId="77777777" w:rsidR="00365249" w:rsidRDefault="00365249" w:rsidP="00365249">
      <w:r>
        <w:t>Fax: + 44 (0) 20 7246 8901</w:t>
      </w:r>
    </w:p>
    <w:p w14:paraId="3AEC2A20" w14:textId="07B3B8C4" w:rsidR="00B35E66" w:rsidRPr="0008227F" w:rsidRDefault="00365249" w:rsidP="00365249">
      <w:r>
        <w:t xml:space="preserve">Email: </w:t>
      </w:r>
      <w:hyperlink r:id="rId17" w:history="1">
        <w:r w:rsidR="00217F35">
          <w:rPr>
            <w:rStyle w:val="Hyperlink"/>
          </w:rPr>
          <w:t>standards@msc.org</w:t>
        </w:r>
      </w:hyperlink>
    </w:p>
    <w:sectPr w:rsidR="00B35E66" w:rsidRPr="0008227F" w:rsidSect="008005B0">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022A" w14:textId="77777777" w:rsidR="005F5241" w:rsidRDefault="005F5241" w:rsidP="00FC1957">
      <w:pPr>
        <w:spacing w:after="0" w:line="240" w:lineRule="auto"/>
      </w:pPr>
      <w:r>
        <w:separator/>
      </w:r>
    </w:p>
  </w:endnote>
  <w:endnote w:type="continuationSeparator" w:id="0">
    <w:p w14:paraId="3C6B09ED" w14:textId="77777777" w:rsidR="005F5241" w:rsidRDefault="005F5241" w:rsidP="00FC1957">
      <w:pPr>
        <w:spacing w:after="0" w:line="240" w:lineRule="auto"/>
      </w:pPr>
      <w:r>
        <w:continuationSeparator/>
      </w:r>
    </w:p>
  </w:endnote>
  <w:endnote w:type="continuationNotice" w:id="1">
    <w:p w14:paraId="553CEE7F" w14:textId="77777777" w:rsidR="005F5241" w:rsidRDefault="005F5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62436"/>
      <w:docPartObj>
        <w:docPartGallery w:val="Page Numbers (Bottom of Page)"/>
        <w:docPartUnique/>
      </w:docPartObj>
    </w:sdtPr>
    <w:sdtEndPr>
      <w:rPr>
        <w:noProof/>
      </w:rPr>
    </w:sdtEndPr>
    <w:sdtContent>
      <w:p w14:paraId="4491DB2A" w14:textId="31AE8568" w:rsidR="00FC1957" w:rsidRDefault="00FC1957" w:rsidP="00FC1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E8E1" w14:textId="77777777" w:rsidR="005F5241" w:rsidRDefault="005F5241" w:rsidP="00FC1957">
      <w:pPr>
        <w:spacing w:after="0" w:line="240" w:lineRule="auto"/>
      </w:pPr>
      <w:r>
        <w:separator/>
      </w:r>
    </w:p>
  </w:footnote>
  <w:footnote w:type="continuationSeparator" w:id="0">
    <w:p w14:paraId="2E7131AB" w14:textId="77777777" w:rsidR="005F5241" w:rsidRDefault="005F5241" w:rsidP="00FC1957">
      <w:pPr>
        <w:spacing w:after="0" w:line="240" w:lineRule="auto"/>
      </w:pPr>
      <w:r>
        <w:continuationSeparator/>
      </w:r>
    </w:p>
  </w:footnote>
  <w:footnote w:type="continuationNotice" w:id="1">
    <w:p w14:paraId="40F54DAA" w14:textId="77777777" w:rsidR="005F5241" w:rsidRDefault="005F52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5E6"/>
    <w:multiLevelType w:val="hybridMultilevel"/>
    <w:tmpl w:val="2DF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264B"/>
    <w:multiLevelType w:val="hybridMultilevel"/>
    <w:tmpl w:val="679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41D52"/>
    <w:multiLevelType w:val="hybridMultilevel"/>
    <w:tmpl w:val="1C1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0623D"/>
    <w:multiLevelType w:val="hybridMultilevel"/>
    <w:tmpl w:val="8FC4F2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BC6FB2"/>
    <w:multiLevelType w:val="hybridMultilevel"/>
    <w:tmpl w:val="A1C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75AFA"/>
    <w:multiLevelType w:val="hybridMultilevel"/>
    <w:tmpl w:val="E75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62"/>
    <w:multiLevelType w:val="hybridMultilevel"/>
    <w:tmpl w:val="966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6EE5"/>
    <w:multiLevelType w:val="hybridMultilevel"/>
    <w:tmpl w:val="2D44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01F2"/>
    <w:multiLevelType w:val="hybridMultilevel"/>
    <w:tmpl w:val="973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63DB1"/>
    <w:multiLevelType w:val="hybridMultilevel"/>
    <w:tmpl w:val="CCFA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55C82"/>
    <w:multiLevelType w:val="hybridMultilevel"/>
    <w:tmpl w:val="74B4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FF4"/>
    <w:multiLevelType w:val="hybridMultilevel"/>
    <w:tmpl w:val="6EF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1AB7"/>
    <w:multiLevelType w:val="hybridMultilevel"/>
    <w:tmpl w:val="19FA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20A2"/>
    <w:multiLevelType w:val="hybridMultilevel"/>
    <w:tmpl w:val="5B9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770AE"/>
    <w:multiLevelType w:val="hybridMultilevel"/>
    <w:tmpl w:val="398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61F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CD546E"/>
    <w:multiLevelType w:val="hybridMultilevel"/>
    <w:tmpl w:val="6B18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83194"/>
    <w:multiLevelType w:val="hybridMultilevel"/>
    <w:tmpl w:val="55C83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E5C39EA"/>
    <w:multiLevelType w:val="hybridMultilevel"/>
    <w:tmpl w:val="22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210C4"/>
    <w:multiLevelType w:val="hybridMultilevel"/>
    <w:tmpl w:val="C204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855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C7226"/>
    <w:multiLevelType w:val="hybridMultilevel"/>
    <w:tmpl w:val="CE0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C6A64"/>
    <w:multiLevelType w:val="hybridMultilevel"/>
    <w:tmpl w:val="8B1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17B51"/>
    <w:multiLevelType w:val="hybridMultilevel"/>
    <w:tmpl w:val="5A9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4713">
    <w:abstractNumId w:val="15"/>
  </w:num>
  <w:num w:numId="2" w16cid:durableId="1578129080">
    <w:abstractNumId w:val="7"/>
  </w:num>
  <w:num w:numId="3" w16cid:durableId="1482384669">
    <w:abstractNumId w:val="19"/>
  </w:num>
  <w:num w:numId="4" w16cid:durableId="763305201">
    <w:abstractNumId w:val="1"/>
  </w:num>
  <w:num w:numId="5" w16cid:durableId="1658533612">
    <w:abstractNumId w:val="12"/>
  </w:num>
  <w:num w:numId="6" w16cid:durableId="1044646319">
    <w:abstractNumId w:val="8"/>
  </w:num>
  <w:num w:numId="7" w16cid:durableId="181474572">
    <w:abstractNumId w:val="4"/>
  </w:num>
  <w:num w:numId="8" w16cid:durableId="589892910">
    <w:abstractNumId w:val="14"/>
  </w:num>
  <w:num w:numId="9" w16cid:durableId="110590006">
    <w:abstractNumId w:val="2"/>
  </w:num>
  <w:num w:numId="10" w16cid:durableId="1948154827">
    <w:abstractNumId w:val="24"/>
  </w:num>
  <w:num w:numId="11" w16cid:durableId="571085817">
    <w:abstractNumId w:val="23"/>
  </w:num>
  <w:num w:numId="12" w16cid:durableId="1968973353">
    <w:abstractNumId w:val="10"/>
  </w:num>
  <w:num w:numId="13" w16cid:durableId="781149158">
    <w:abstractNumId w:val="13"/>
  </w:num>
  <w:num w:numId="14" w16cid:durableId="339964648">
    <w:abstractNumId w:val="0"/>
  </w:num>
  <w:num w:numId="15" w16cid:durableId="1020475030">
    <w:abstractNumId w:val="20"/>
  </w:num>
  <w:num w:numId="16" w16cid:durableId="2017884367">
    <w:abstractNumId w:val="22"/>
  </w:num>
  <w:num w:numId="17" w16cid:durableId="2110076339">
    <w:abstractNumId w:val="5"/>
  </w:num>
  <w:num w:numId="18" w16cid:durableId="2027321010">
    <w:abstractNumId w:val="21"/>
  </w:num>
  <w:num w:numId="19" w16cid:durableId="193494813">
    <w:abstractNumId w:val="16"/>
  </w:num>
  <w:num w:numId="20" w16cid:durableId="415833931">
    <w:abstractNumId w:val="9"/>
  </w:num>
  <w:num w:numId="21" w16cid:durableId="1426614580">
    <w:abstractNumId w:val="17"/>
  </w:num>
  <w:num w:numId="22" w16cid:durableId="1840775951">
    <w:abstractNumId w:val="6"/>
  </w:num>
  <w:num w:numId="23" w16cid:durableId="1616672530">
    <w:abstractNumId w:val="11"/>
  </w:num>
  <w:num w:numId="24" w16cid:durableId="314915421">
    <w:abstractNumId w:val="18"/>
  </w:num>
  <w:num w:numId="25" w16cid:durableId="54014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7"/>
    <w:rsid w:val="000040DE"/>
    <w:rsid w:val="00004581"/>
    <w:rsid w:val="000153EB"/>
    <w:rsid w:val="00026643"/>
    <w:rsid w:val="00032ED8"/>
    <w:rsid w:val="0004790B"/>
    <w:rsid w:val="000570AB"/>
    <w:rsid w:val="00066311"/>
    <w:rsid w:val="000702AB"/>
    <w:rsid w:val="0007630E"/>
    <w:rsid w:val="0007630F"/>
    <w:rsid w:val="00077FEA"/>
    <w:rsid w:val="00081395"/>
    <w:rsid w:val="0008227F"/>
    <w:rsid w:val="00097023"/>
    <w:rsid w:val="000C5B17"/>
    <w:rsid w:val="000D6620"/>
    <w:rsid w:val="000D7F21"/>
    <w:rsid w:val="000F3665"/>
    <w:rsid w:val="0010745B"/>
    <w:rsid w:val="00112261"/>
    <w:rsid w:val="001137AD"/>
    <w:rsid w:val="0011565C"/>
    <w:rsid w:val="0012348B"/>
    <w:rsid w:val="00123A0B"/>
    <w:rsid w:val="00123AA0"/>
    <w:rsid w:val="00123C70"/>
    <w:rsid w:val="00144B0F"/>
    <w:rsid w:val="0015063C"/>
    <w:rsid w:val="00151D21"/>
    <w:rsid w:val="001555E5"/>
    <w:rsid w:val="0015678E"/>
    <w:rsid w:val="00166A07"/>
    <w:rsid w:val="00192B5B"/>
    <w:rsid w:val="001B11DC"/>
    <w:rsid w:val="001B25D1"/>
    <w:rsid w:val="001E31CB"/>
    <w:rsid w:val="001E380E"/>
    <w:rsid w:val="001E485F"/>
    <w:rsid w:val="001F2022"/>
    <w:rsid w:val="001F64CA"/>
    <w:rsid w:val="00217F35"/>
    <w:rsid w:val="002376FD"/>
    <w:rsid w:val="002552AB"/>
    <w:rsid w:val="002639E4"/>
    <w:rsid w:val="00265B37"/>
    <w:rsid w:val="00272070"/>
    <w:rsid w:val="0027251B"/>
    <w:rsid w:val="00276B5B"/>
    <w:rsid w:val="00282167"/>
    <w:rsid w:val="0028528D"/>
    <w:rsid w:val="002871B9"/>
    <w:rsid w:val="002906D9"/>
    <w:rsid w:val="0029096D"/>
    <w:rsid w:val="00290C41"/>
    <w:rsid w:val="00292E9E"/>
    <w:rsid w:val="00294823"/>
    <w:rsid w:val="002A298A"/>
    <w:rsid w:val="002A5A00"/>
    <w:rsid w:val="002B73C1"/>
    <w:rsid w:val="002C5FA7"/>
    <w:rsid w:val="002C66D6"/>
    <w:rsid w:val="002D10B4"/>
    <w:rsid w:val="002D2CDB"/>
    <w:rsid w:val="002D5769"/>
    <w:rsid w:val="002E2463"/>
    <w:rsid w:val="002E3978"/>
    <w:rsid w:val="002E77E5"/>
    <w:rsid w:val="002F4F85"/>
    <w:rsid w:val="002F502E"/>
    <w:rsid w:val="00310397"/>
    <w:rsid w:val="00312072"/>
    <w:rsid w:val="00316DA8"/>
    <w:rsid w:val="00316FE3"/>
    <w:rsid w:val="003227B9"/>
    <w:rsid w:val="00322AFD"/>
    <w:rsid w:val="003235E7"/>
    <w:rsid w:val="00333464"/>
    <w:rsid w:val="00334829"/>
    <w:rsid w:val="00334F5C"/>
    <w:rsid w:val="00337E94"/>
    <w:rsid w:val="003431F6"/>
    <w:rsid w:val="00343B02"/>
    <w:rsid w:val="003602AD"/>
    <w:rsid w:val="00365249"/>
    <w:rsid w:val="00367EE4"/>
    <w:rsid w:val="00374398"/>
    <w:rsid w:val="00376BEC"/>
    <w:rsid w:val="00380775"/>
    <w:rsid w:val="00381FAC"/>
    <w:rsid w:val="00385D57"/>
    <w:rsid w:val="00392AC2"/>
    <w:rsid w:val="003A6081"/>
    <w:rsid w:val="003A7286"/>
    <w:rsid w:val="003D0C49"/>
    <w:rsid w:val="003D585A"/>
    <w:rsid w:val="003D64DC"/>
    <w:rsid w:val="003E3E2B"/>
    <w:rsid w:val="003F53AE"/>
    <w:rsid w:val="004017D5"/>
    <w:rsid w:val="00403847"/>
    <w:rsid w:val="00405FF2"/>
    <w:rsid w:val="004079C5"/>
    <w:rsid w:val="00411513"/>
    <w:rsid w:val="0041296A"/>
    <w:rsid w:val="00413405"/>
    <w:rsid w:val="00413CAA"/>
    <w:rsid w:val="004142FF"/>
    <w:rsid w:val="00415649"/>
    <w:rsid w:val="00416BBB"/>
    <w:rsid w:val="00422C7B"/>
    <w:rsid w:val="004233B4"/>
    <w:rsid w:val="004348E9"/>
    <w:rsid w:val="004611D0"/>
    <w:rsid w:val="00462A33"/>
    <w:rsid w:val="00462CB0"/>
    <w:rsid w:val="00464A2B"/>
    <w:rsid w:val="0046643F"/>
    <w:rsid w:val="00467C99"/>
    <w:rsid w:val="00471711"/>
    <w:rsid w:val="00474D59"/>
    <w:rsid w:val="00475469"/>
    <w:rsid w:val="00494F4F"/>
    <w:rsid w:val="00495382"/>
    <w:rsid w:val="00495771"/>
    <w:rsid w:val="004A0F48"/>
    <w:rsid w:val="004A3BFF"/>
    <w:rsid w:val="004A4162"/>
    <w:rsid w:val="004B4785"/>
    <w:rsid w:val="004C3ECE"/>
    <w:rsid w:val="004D2DBA"/>
    <w:rsid w:val="004F0409"/>
    <w:rsid w:val="004F2D68"/>
    <w:rsid w:val="00506B69"/>
    <w:rsid w:val="00512079"/>
    <w:rsid w:val="00534258"/>
    <w:rsid w:val="005431E5"/>
    <w:rsid w:val="00543F54"/>
    <w:rsid w:val="00544DE7"/>
    <w:rsid w:val="00547582"/>
    <w:rsid w:val="00552228"/>
    <w:rsid w:val="00561813"/>
    <w:rsid w:val="00572AAF"/>
    <w:rsid w:val="00572B25"/>
    <w:rsid w:val="005778DD"/>
    <w:rsid w:val="00580DF9"/>
    <w:rsid w:val="0058621E"/>
    <w:rsid w:val="00586E27"/>
    <w:rsid w:val="005938E9"/>
    <w:rsid w:val="005A0B4F"/>
    <w:rsid w:val="005A7CDC"/>
    <w:rsid w:val="005B0107"/>
    <w:rsid w:val="005B0A4E"/>
    <w:rsid w:val="005B0E8D"/>
    <w:rsid w:val="005B6DC1"/>
    <w:rsid w:val="005B6F7A"/>
    <w:rsid w:val="005C2A61"/>
    <w:rsid w:val="005D314C"/>
    <w:rsid w:val="005D3A83"/>
    <w:rsid w:val="005D3CFC"/>
    <w:rsid w:val="005E047F"/>
    <w:rsid w:val="005E2A9D"/>
    <w:rsid w:val="005F5241"/>
    <w:rsid w:val="00600A3C"/>
    <w:rsid w:val="00612258"/>
    <w:rsid w:val="00616EBC"/>
    <w:rsid w:val="00622C9D"/>
    <w:rsid w:val="00630211"/>
    <w:rsid w:val="00632071"/>
    <w:rsid w:val="00645B2E"/>
    <w:rsid w:val="00655E52"/>
    <w:rsid w:val="00656657"/>
    <w:rsid w:val="0066270D"/>
    <w:rsid w:val="00681774"/>
    <w:rsid w:val="0069543C"/>
    <w:rsid w:val="00696A9F"/>
    <w:rsid w:val="006A3C5A"/>
    <w:rsid w:val="006B06D8"/>
    <w:rsid w:val="006B2EF8"/>
    <w:rsid w:val="006C44F6"/>
    <w:rsid w:val="006C4689"/>
    <w:rsid w:val="006C7F31"/>
    <w:rsid w:val="006D09BB"/>
    <w:rsid w:val="006F2BA6"/>
    <w:rsid w:val="006F6FC8"/>
    <w:rsid w:val="00704049"/>
    <w:rsid w:val="0070521C"/>
    <w:rsid w:val="00713681"/>
    <w:rsid w:val="0072016B"/>
    <w:rsid w:val="00720E6A"/>
    <w:rsid w:val="00727EEF"/>
    <w:rsid w:val="00740E0F"/>
    <w:rsid w:val="00743EFB"/>
    <w:rsid w:val="007448C9"/>
    <w:rsid w:val="00751183"/>
    <w:rsid w:val="00753F3B"/>
    <w:rsid w:val="00763DB4"/>
    <w:rsid w:val="00766488"/>
    <w:rsid w:val="00772B8A"/>
    <w:rsid w:val="00783916"/>
    <w:rsid w:val="00787EBE"/>
    <w:rsid w:val="007A4E33"/>
    <w:rsid w:val="007C1FD9"/>
    <w:rsid w:val="007C32BF"/>
    <w:rsid w:val="007C3329"/>
    <w:rsid w:val="007C5729"/>
    <w:rsid w:val="007E0C71"/>
    <w:rsid w:val="007E1016"/>
    <w:rsid w:val="007E19F5"/>
    <w:rsid w:val="007E2873"/>
    <w:rsid w:val="007E2B3B"/>
    <w:rsid w:val="007F1862"/>
    <w:rsid w:val="007F1DC8"/>
    <w:rsid w:val="007F7556"/>
    <w:rsid w:val="007F7883"/>
    <w:rsid w:val="008005B0"/>
    <w:rsid w:val="00803E27"/>
    <w:rsid w:val="00807B1D"/>
    <w:rsid w:val="00810194"/>
    <w:rsid w:val="00810A14"/>
    <w:rsid w:val="008115E0"/>
    <w:rsid w:val="008125C8"/>
    <w:rsid w:val="00816296"/>
    <w:rsid w:val="00821897"/>
    <w:rsid w:val="008275E8"/>
    <w:rsid w:val="00834054"/>
    <w:rsid w:val="0083562A"/>
    <w:rsid w:val="00843112"/>
    <w:rsid w:val="00844208"/>
    <w:rsid w:val="008468A2"/>
    <w:rsid w:val="00855995"/>
    <w:rsid w:val="008573A0"/>
    <w:rsid w:val="00885227"/>
    <w:rsid w:val="00885C74"/>
    <w:rsid w:val="00886A3A"/>
    <w:rsid w:val="008939FE"/>
    <w:rsid w:val="008A4753"/>
    <w:rsid w:val="008D11F9"/>
    <w:rsid w:val="008D5638"/>
    <w:rsid w:val="008E1ADC"/>
    <w:rsid w:val="008F32C0"/>
    <w:rsid w:val="0090168D"/>
    <w:rsid w:val="009111CA"/>
    <w:rsid w:val="009115EB"/>
    <w:rsid w:val="00920A0E"/>
    <w:rsid w:val="00924421"/>
    <w:rsid w:val="0092578F"/>
    <w:rsid w:val="00937B3B"/>
    <w:rsid w:val="00943490"/>
    <w:rsid w:val="00950057"/>
    <w:rsid w:val="009505CA"/>
    <w:rsid w:val="00957926"/>
    <w:rsid w:val="0096021C"/>
    <w:rsid w:val="00960A4F"/>
    <w:rsid w:val="00963960"/>
    <w:rsid w:val="00972DFD"/>
    <w:rsid w:val="00974D27"/>
    <w:rsid w:val="00980812"/>
    <w:rsid w:val="00984890"/>
    <w:rsid w:val="00985D3E"/>
    <w:rsid w:val="009864AF"/>
    <w:rsid w:val="00986948"/>
    <w:rsid w:val="00990328"/>
    <w:rsid w:val="009A0595"/>
    <w:rsid w:val="009A094F"/>
    <w:rsid w:val="009A14B7"/>
    <w:rsid w:val="009B3DAD"/>
    <w:rsid w:val="009B71FD"/>
    <w:rsid w:val="009C21FA"/>
    <w:rsid w:val="009C31DB"/>
    <w:rsid w:val="009C57E4"/>
    <w:rsid w:val="009D4308"/>
    <w:rsid w:val="009D4749"/>
    <w:rsid w:val="009E0D14"/>
    <w:rsid w:val="009E33F2"/>
    <w:rsid w:val="009F2A14"/>
    <w:rsid w:val="009F5FE4"/>
    <w:rsid w:val="00A03F46"/>
    <w:rsid w:val="00A05F21"/>
    <w:rsid w:val="00A1067E"/>
    <w:rsid w:val="00A1344A"/>
    <w:rsid w:val="00A1426A"/>
    <w:rsid w:val="00A14C1B"/>
    <w:rsid w:val="00A15041"/>
    <w:rsid w:val="00A21D20"/>
    <w:rsid w:val="00A22130"/>
    <w:rsid w:val="00A306BB"/>
    <w:rsid w:val="00A36B58"/>
    <w:rsid w:val="00A419A2"/>
    <w:rsid w:val="00A422D9"/>
    <w:rsid w:val="00A42D0F"/>
    <w:rsid w:val="00A43093"/>
    <w:rsid w:val="00A51FA0"/>
    <w:rsid w:val="00A62784"/>
    <w:rsid w:val="00A700A5"/>
    <w:rsid w:val="00A7041F"/>
    <w:rsid w:val="00A71514"/>
    <w:rsid w:val="00A73AD2"/>
    <w:rsid w:val="00A87912"/>
    <w:rsid w:val="00A91C7C"/>
    <w:rsid w:val="00AA5C32"/>
    <w:rsid w:val="00AB26BE"/>
    <w:rsid w:val="00AD6122"/>
    <w:rsid w:val="00AE05D8"/>
    <w:rsid w:val="00AE1055"/>
    <w:rsid w:val="00AE198C"/>
    <w:rsid w:val="00AE19A9"/>
    <w:rsid w:val="00AE2AB3"/>
    <w:rsid w:val="00AE4424"/>
    <w:rsid w:val="00AF10B5"/>
    <w:rsid w:val="00AF73F1"/>
    <w:rsid w:val="00B0063C"/>
    <w:rsid w:val="00B11B37"/>
    <w:rsid w:val="00B2070F"/>
    <w:rsid w:val="00B20CA5"/>
    <w:rsid w:val="00B30D8C"/>
    <w:rsid w:val="00B33193"/>
    <w:rsid w:val="00B35E66"/>
    <w:rsid w:val="00B40C9C"/>
    <w:rsid w:val="00B41B32"/>
    <w:rsid w:val="00B52CE8"/>
    <w:rsid w:val="00B7264E"/>
    <w:rsid w:val="00B73163"/>
    <w:rsid w:val="00B95B87"/>
    <w:rsid w:val="00BA752B"/>
    <w:rsid w:val="00BB1908"/>
    <w:rsid w:val="00BB26D1"/>
    <w:rsid w:val="00BB51E0"/>
    <w:rsid w:val="00BE0512"/>
    <w:rsid w:val="00BE135D"/>
    <w:rsid w:val="00BE1906"/>
    <w:rsid w:val="00BE76D5"/>
    <w:rsid w:val="00C03997"/>
    <w:rsid w:val="00C14529"/>
    <w:rsid w:val="00C2215F"/>
    <w:rsid w:val="00C23396"/>
    <w:rsid w:val="00C327C6"/>
    <w:rsid w:val="00C56506"/>
    <w:rsid w:val="00C64AB8"/>
    <w:rsid w:val="00C739DF"/>
    <w:rsid w:val="00C81035"/>
    <w:rsid w:val="00C81EA0"/>
    <w:rsid w:val="00C878BC"/>
    <w:rsid w:val="00C909F6"/>
    <w:rsid w:val="00CA04E1"/>
    <w:rsid w:val="00CA39A2"/>
    <w:rsid w:val="00CF3D01"/>
    <w:rsid w:val="00D00017"/>
    <w:rsid w:val="00D05AF7"/>
    <w:rsid w:val="00D151A3"/>
    <w:rsid w:val="00D24A38"/>
    <w:rsid w:val="00D315DA"/>
    <w:rsid w:val="00D34ABC"/>
    <w:rsid w:val="00D432EA"/>
    <w:rsid w:val="00D43AFC"/>
    <w:rsid w:val="00D47A8D"/>
    <w:rsid w:val="00D506F1"/>
    <w:rsid w:val="00D5283F"/>
    <w:rsid w:val="00D57D61"/>
    <w:rsid w:val="00D618C8"/>
    <w:rsid w:val="00D6352C"/>
    <w:rsid w:val="00D71D32"/>
    <w:rsid w:val="00D730B4"/>
    <w:rsid w:val="00D73E55"/>
    <w:rsid w:val="00D82234"/>
    <w:rsid w:val="00D8258C"/>
    <w:rsid w:val="00D90FA2"/>
    <w:rsid w:val="00DC03EA"/>
    <w:rsid w:val="00DC0987"/>
    <w:rsid w:val="00DC1721"/>
    <w:rsid w:val="00DD5996"/>
    <w:rsid w:val="00DF3C76"/>
    <w:rsid w:val="00E208D1"/>
    <w:rsid w:val="00E35130"/>
    <w:rsid w:val="00E354C3"/>
    <w:rsid w:val="00E36B64"/>
    <w:rsid w:val="00E4478E"/>
    <w:rsid w:val="00E46B0F"/>
    <w:rsid w:val="00E46CD2"/>
    <w:rsid w:val="00E50FCA"/>
    <w:rsid w:val="00E52CB2"/>
    <w:rsid w:val="00E863CF"/>
    <w:rsid w:val="00E91211"/>
    <w:rsid w:val="00EB411A"/>
    <w:rsid w:val="00EC69FE"/>
    <w:rsid w:val="00EE46F1"/>
    <w:rsid w:val="00EE7178"/>
    <w:rsid w:val="00EF73E7"/>
    <w:rsid w:val="00F04458"/>
    <w:rsid w:val="00F10FFB"/>
    <w:rsid w:val="00F175C9"/>
    <w:rsid w:val="00F25E6F"/>
    <w:rsid w:val="00F31A3E"/>
    <w:rsid w:val="00F31D1A"/>
    <w:rsid w:val="00F40203"/>
    <w:rsid w:val="00F56CD0"/>
    <w:rsid w:val="00F62733"/>
    <w:rsid w:val="00F65536"/>
    <w:rsid w:val="00F705E9"/>
    <w:rsid w:val="00F741BB"/>
    <w:rsid w:val="00F95F2D"/>
    <w:rsid w:val="00FA103A"/>
    <w:rsid w:val="00FA5601"/>
    <w:rsid w:val="00FB065C"/>
    <w:rsid w:val="00FB5A10"/>
    <w:rsid w:val="00FC1957"/>
    <w:rsid w:val="00FC53BD"/>
    <w:rsid w:val="00FD1A2F"/>
    <w:rsid w:val="00FD49E3"/>
    <w:rsid w:val="00FE2F87"/>
    <w:rsid w:val="00FF0C18"/>
    <w:rsid w:val="04C6AE05"/>
    <w:rsid w:val="09EE95C0"/>
    <w:rsid w:val="4A0BA9BE"/>
    <w:rsid w:val="7BE13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B7CB"/>
  <w15:chartTrackingRefBased/>
  <w15:docId w15:val="{D16A0D20-44E7-46FC-A3E2-EBEFA860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74"/>
    <w:rPr>
      <w:rFonts w:ascii="Arial" w:hAnsi="Arial"/>
      <w:sz w:val="20"/>
    </w:rPr>
  </w:style>
  <w:style w:type="paragraph" w:styleId="Heading1">
    <w:name w:val="heading 1"/>
    <w:basedOn w:val="Normal"/>
    <w:next w:val="Normal"/>
    <w:link w:val="Heading1Char"/>
    <w:uiPriority w:val="9"/>
    <w:qFormat/>
    <w:rsid w:val="005B0107"/>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qFormat/>
    <w:rsid w:val="008573A0"/>
    <w:pPr>
      <w:keepNext/>
      <w:keepLines/>
      <w:spacing w:before="40" w:after="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F40203"/>
    <w:rPr>
      <w:i/>
      <w:iCs/>
      <w:color w:val="4472C4" w:themeColor="accent1"/>
    </w:rPr>
  </w:style>
  <w:style w:type="paragraph" w:styleId="ListParagraph">
    <w:name w:val="List Paragraph"/>
    <w:basedOn w:val="Normal"/>
    <w:uiPriority w:val="34"/>
    <w:qFormat/>
    <w:rsid w:val="0041296A"/>
    <w:pPr>
      <w:ind w:left="720"/>
      <w:contextualSpacing/>
    </w:pPr>
  </w:style>
  <w:style w:type="character" w:customStyle="1" w:styleId="Heading1Char">
    <w:name w:val="Heading 1 Char"/>
    <w:basedOn w:val="DefaultParagraphFont"/>
    <w:link w:val="Heading1"/>
    <w:uiPriority w:val="9"/>
    <w:rsid w:val="005B0107"/>
    <w:rPr>
      <w:rFonts w:ascii="Arial" w:eastAsiaTheme="majorEastAsia" w:hAnsi="Arial" w:cstheme="majorBidi"/>
      <w:b/>
      <w:color w:val="2F5496" w:themeColor="accent1" w:themeShade="BF"/>
      <w:sz w:val="32"/>
      <w:szCs w:val="32"/>
    </w:rPr>
  </w:style>
  <w:style w:type="character" w:styleId="CommentReference">
    <w:name w:val="annotation reference"/>
    <w:basedOn w:val="DefaultParagraphFont"/>
    <w:uiPriority w:val="99"/>
    <w:semiHidden/>
    <w:unhideWhenUsed/>
    <w:rsid w:val="00D5283F"/>
    <w:rPr>
      <w:sz w:val="16"/>
      <w:szCs w:val="16"/>
    </w:rPr>
  </w:style>
  <w:style w:type="paragraph" w:styleId="CommentText">
    <w:name w:val="annotation text"/>
    <w:basedOn w:val="Normal"/>
    <w:link w:val="CommentTextChar"/>
    <w:uiPriority w:val="99"/>
    <w:unhideWhenUsed/>
    <w:rsid w:val="00D5283F"/>
    <w:pPr>
      <w:spacing w:line="240" w:lineRule="auto"/>
    </w:pPr>
    <w:rPr>
      <w:szCs w:val="20"/>
    </w:rPr>
  </w:style>
  <w:style w:type="character" w:customStyle="1" w:styleId="CommentTextChar">
    <w:name w:val="Comment Text Char"/>
    <w:basedOn w:val="DefaultParagraphFont"/>
    <w:link w:val="CommentText"/>
    <w:uiPriority w:val="99"/>
    <w:rsid w:val="00D52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83F"/>
    <w:rPr>
      <w:b/>
      <w:bCs/>
    </w:rPr>
  </w:style>
  <w:style w:type="character" w:customStyle="1" w:styleId="CommentSubjectChar">
    <w:name w:val="Comment Subject Char"/>
    <w:basedOn w:val="CommentTextChar"/>
    <w:link w:val="CommentSubject"/>
    <w:uiPriority w:val="99"/>
    <w:semiHidden/>
    <w:rsid w:val="00D5283F"/>
    <w:rPr>
      <w:rFonts w:ascii="Arial" w:hAnsi="Arial"/>
      <w:b/>
      <w:bCs/>
      <w:sz w:val="20"/>
      <w:szCs w:val="20"/>
    </w:rPr>
  </w:style>
  <w:style w:type="table" w:styleId="TableGrid">
    <w:name w:val="Table Grid"/>
    <w:basedOn w:val="TableNormal"/>
    <w:uiPriority w:val="39"/>
    <w:rsid w:val="00DC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F"/>
    <w:rPr>
      <w:color w:val="0563C1" w:themeColor="hyperlink"/>
      <w:u w:val="single"/>
    </w:rPr>
  </w:style>
  <w:style w:type="character" w:styleId="UnresolvedMention">
    <w:name w:val="Unresolved Mention"/>
    <w:basedOn w:val="DefaultParagraphFont"/>
    <w:uiPriority w:val="99"/>
    <w:semiHidden/>
    <w:unhideWhenUsed/>
    <w:rsid w:val="00C2215F"/>
    <w:rPr>
      <w:color w:val="605E5C"/>
      <w:shd w:val="clear" w:color="auto" w:fill="E1DFDD"/>
    </w:rPr>
  </w:style>
  <w:style w:type="character" w:styleId="Emphasis">
    <w:name w:val="Emphasis"/>
    <w:basedOn w:val="DefaultParagraphFont"/>
    <w:uiPriority w:val="20"/>
    <w:qFormat/>
    <w:rsid w:val="005A7CDC"/>
    <w:rPr>
      <w:i/>
      <w:iCs/>
    </w:rPr>
  </w:style>
  <w:style w:type="character" w:styleId="Strong">
    <w:name w:val="Strong"/>
    <w:basedOn w:val="DefaultParagraphFont"/>
    <w:uiPriority w:val="22"/>
    <w:qFormat/>
    <w:rsid w:val="008115E0"/>
    <w:rPr>
      <w:b/>
      <w:bCs/>
    </w:rPr>
  </w:style>
  <w:style w:type="paragraph" w:styleId="Header">
    <w:name w:val="header"/>
    <w:basedOn w:val="Normal"/>
    <w:link w:val="HeaderChar"/>
    <w:uiPriority w:val="99"/>
    <w:unhideWhenUsed/>
    <w:rsid w:val="00F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57"/>
    <w:rPr>
      <w:rFonts w:ascii="Arial" w:hAnsi="Arial"/>
    </w:rPr>
  </w:style>
  <w:style w:type="paragraph" w:styleId="Footer">
    <w:name w:val="footer"/>
    <w:basedOn w:val="Normal"/>
    <w:link w:val="FooterChar"/>
    <w:uiPriority w:val="99"/>
    <w:unhideWhenUsed/>
    <w:rsid w:val="00F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57"/>
    <w:rPr>
      <w:rFonts w:ascii="Arial" w:hAnsi="Arial"/>
    </w:rPr>
  </w:style>
  <w:style w:type="paragraph" w:styleId="Caption">
    <w:name w:val="caption"/>
    <w:basedOn w:val="Normal"/>
    <w:next w:val="Normal"/>
    <w:uiPriority w:val="35"/>
    <w:unhideWhenUsed/>
    <w:qFormat/>
    <w:rsid w:val="006B06D8"/>
    <w:pPr>
      <w:spacing w:after="200" w:line="240" w:lineRule="auto"/>
    </w:pPr>
    <w:rPr>
      <w:iCs/>
      <w:color w:val="44546A" w:themeColor="text2"/>
      <w:sz w:val="18"/>
      <w:szCs w:val="18"/>
    </w:rPr>
  </w:style>
  <w:style w:type="paragraph" w:styleId="NoSpacing">
    <w:name w:val="No Spacing"/>
    <w:uiPriority w:val="1"/>
    <w:qFormat/>
    <w:rsid w:val="005938E9"/>
    <w:pPr>
      <w:spacing w:after="0" w:line="240" w:lineRule="auto"/>
    </w:pPr>
    <w:rPr>
      <w:rFonts w:ascii="Arial" w:hAnsi="Arial"/>
    </w:rPr>
  </w:style>
  <w:style w:type="paragraph" w:styleId="Subtitle">
    <w:name w:val="Subtitle"/>
    <w:basedOn w:val="Normal"/>
    <w:next w:val="Normal"/>
    <w:link w:val="SubtitleChar"/>
    <w:uiPriority w:val="11"/>
    <w:qFormat/>
    <w:rsid w:val="003431F6"/>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431F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573A0"/>
    <w:rPr>
      <w:rFonts w:ascii="Arial" w:eastAsiaTheme="majorEastAsia" w:hAnsi="Arial" w:cstheme="majorBidi"/>
      <w:b/>
      <w:color w:val="2F5496" w:themeColor="accent1" w:themeShade="BF"/>
      <w:sz w:val="26"/>
      <w:szCs w:val="26"/>
    </w:rPr>
  </w:style>
  <w:style w:type="character" w:styleId="Mention">
    <w:name w:val="Mention"/>
    <w:basedOn w:val="DefaultParagraphFont"/>
    <w:uiPriority w:val="99"/>
    <w:unhideWhenUsed/>
    <w:rsid w:val="00803E27"/>
    <w:rPr>
      <w:color w:val="2B579A"/>
      <w:shd w:val="clear" w:color="auto" w:fill="E1DFDD"/>
    </w:rPr>
  </w:style>
  <w:style w:type="paragraph" w:styleId="Title">
    <w:name w:val="Title"/>
    <w:basedOn w:val="Normal"/>
    <w:next w:val="Normal"/>
    <w:link w:val="TitleChar"/>
    <w:uiPriority w:val="10"/>
    <w:qFormat/>
    <w:rsid w:val="006A3C5A"/>
    <w:pPr>
      <w:spacing w:after="0" w:line="240" w:lineRule="auto"/>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6A3C5A"/>
    <w:rPr>
      <w:rFonts w:ascii="Arial" w:eastAsiaTheme="majorEastAsia" w:hAnsi="Arial" w:cstheme="majorBidi"/>
      <w:b/>
      <w:color w:val="005DAA"/>
      <w:spacing w:val="-10"/>
      <w:kern w:val="28"/>
      <w:sz w:val="48"/>
      <w:szCs w:val="56"/>
    </w:rPr>
  </w:style>
  <w:style w:type="paragraph" w:styleId="Revision">
    <w:name w:val="Revision"/>
    <w:hidden/>
    <w:uiPriority w:val="99"/>
    <w:semiHidden/>
    <w:rsid w:val="002F502E"/>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255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sheries.msc.org/en/fisher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msc.org" TargetMode="External"/><Relationship Id="rId17" Type="http://schemas.openxmlformats.org/officeDocument/2006/relationships/hyperlink" Target="mailto:standards@msc.org" TargetMode="External"/><Relationship Id="rId2" Type="http://schemas.openxmlformats.org/officeDocument/2006/relationships/customXml" Target="../customXml/item2.xml"/><Relationship Id="rId16" Type="http://schemas.openxmlformats.org/officeDocument/2006/relationships/hyperlink" Target="https://www.msc.org/for-business/certification-bodies/supporting-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docs/default-source/default-document-library/for-business/program-documents/chain-of-custody-supporting-documents/msc-msci-vocabulary.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docs/default-source/default-document-library/for-business/program-documents/chain-of-custody-supporting-documents/msc-msci-vocabul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MSCSCIENCE-1007066154-1829</_dlc_DocId>
    <_dlc_DocIdUrl xmlns="df4b8a4b-0cfc-4c20-846f-ea898def5f03">
      <Url>https://marinestewardshipcouncil.sharepoint.com/sites/standards/FSR/_layouts/15/DocIdRedir.aspx?ID=MSCSCIENCE-1007066154-1829</Url>
      <Description>MSCSCIENCE-1007066154-1829</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8D5B-A0F5-4DB0-86AE-B968178FF87B}">
  <ds:schemaRefs>
    <ds:schemaRef ds:uri="http://schemas.microsoft.com/sharepoint/events"/>
  </ds:schemaRefs>
</ds:datastoreItem>
</file>

<file path=customXml/itemProps2.xml><?xml version="1.0" encoding="utf-8"?>
<ds:datastoreItem xmlns:ds="http://schemas.openxmlformats.org/officeDocument/2006/customXml" ds:itemID="{0758C761-D825-49AA-9401-63010E407D63}">
  <ds:schemaRefs>
    <ds:schemaRef ds:uri="http://purl.org/dc/terms/"/>
    <ds:schemaRef ds:uri="http://schemas.microsoft.com/office/2006/metadata/properties"/>
    <ds:schemaRef ds:uri="http://schemas.microsoft.com/sharepoint/v4"/>
    <ds:schemaRef ds:uri="df4b8a4b-0cfc-4c20-846f-ea898def5f03"/>
    <ds:schemaRef ds:uri="01de5c51-8d3b-4c03-aded-9ab6e589b0dc"/>
    <ds:schemaRef ds:uri="http://www.w3.org/XML/1998/namespace"/>
    <ds:schemaRef ds:uri="http://purl.org/dc/elements/1.1/"/>
    <ds:schemaRef ds:uri="http://schemas.openxmlformats.org/package/2006/metadata/core-properties"/>
    <ds:schemaRef ds:uri="39cc9aa4-8199-4288-8a76-9798b9659fd2"/>
    <ds:schemaRef ds:uri="http://schemas.microsoft.com/office/2006/documentManagement/types"/>
    <ds:schemaRef ds:uri="DF4B8A4B-0CFC-4C20-846F-EA898DEF5F03"/>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016027C-B0EF-46F8-B1E9-1719A2D27F46}">
  <ds:schemaRefs>
    <ds:schemaRef ds:uri="http://schemas.microsoft.com/sharepoint/v3/contenttype/forms"/>
  </ds:schemaRefs>
</ds:datastoreItem>
</file>

<file path=customXml/itemProps4.xml><?xml version="1.0" encoding="utf-8"?>
<ds:datastoreItem xmlns:ds="http://schemas.openxmlformats.org/officeDocument/2006/customXml" ds:itemID="{D7A74F03-250F-469D-BE63-2F28EB31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260550-76E8-4230-82B1-D4AA0C93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Elise Quinn</cp:lastModifiedBy>
  <cp:revision>12</cp:revision>
  <cp:lastPrinted>2022-09-10T15:56:00Z</cp:lastPrinted>
  <dcterms:created xsi:type="dcterms:W3CDTF">2023-08-31T15:45:00Z</dcterms:created>
  <dcterms:modified xsi:type="dcterms:W3CDTF">2023-09-01T12:45:00Z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60d4499c-5abe-46e8-9707-7b3954850368</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 Cod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ishery Name">
    <vt:lpwstr/>
  </property>
  <property fmtid="{D5CDD505-2E9C-101B-9397-08002B2CF9AE}" pid="23" name="FSR Topic">
    <vt:lpwstr/>
  </property>
  <property fmtid="{D5CDD505-2E9C-101B-9397-08002B2CF9AE}" pid="24" name="pe19571c904349bd9989241b2030d276">
    <vt:lpwstr/>
  </property>
</Properties>
</file>