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40496" w14:textId="511957FA" w:rsidR="00B35E66" w:rsidRDefault="0066270D" w:rsidP="00B35E66">
      <w:r w:rsidRPr="00885C74">
        <w:rPr>
          <w:sz w:val="22"/>
          <w:szCs w:val="24"/>
        </w:rPr>
        <w:t>[</w:t>
      </w:r>
      <w:r w:rsidR="00B35E66" w:rsidRPr="00885C74">
        <w:rPr>
          <w:sz w:val="22"/>
          <w:szCs w:val="24"/>
        </w:rPr>
        <w:t>Insert CAB logo]</w:t>
      </w:r>
      <w:r w:rsidR="00B35E66" w:rsidRPr="00885C74">
        <w:rPr>
          <w:sz w:val="22"/>
          <w:szCs w:val="24"/>
        </w:rPr>
        <w:tab/>
      </w:r>
      <w:r w:rsidR="00B35E66" w:rsidRPr="00885C74">
        <w:rPr>
          <w:sz w:val="22"/>
          <w:szCs w:val="24"/>
        </w:rPr>
        <w:tab/>
      </w:r>
      <w:r w:rsidR="00B35E66" w:rsidRPr="00885C74">
        <w:rPr>
          <w:sz w:val="22"/>
          <w:szCs w:val="24"/>
        </w:rPr>
        <w:tab/>
      </w:r>
      <w:r w:rsidR="00885C74" w:rsidRPr="00885C74">
        <w:rPr>
          <w:sz w:val="22"/>
          <w:szCs w:val="24"/>
        </w:rPr>
        <w:tab/>
      </w:r>
      <w:r w:rsidR="00885C74" w:rsidRPr="00885C74">
        <w:rPr>
          <w:sz w:val="22"/>
          <w:szCs w:val="24"/>
        </w:rPr>
        <w:tab/>
      </w:r>
      <w:r w:rsidR="00B35E66" w:rsidRPr="00885C74">
        <w:rPr>
          <w:rStyle w:val="Strong"/>
          <w:sz w:val="22"/>
          <w:szCs w:val="24"/>
        </w:rPr>
        <w:t>Marine Stewardship Council fisheries assessments</w:t>
      </w:r>
    </w:p>
    <w:p w14:paraId="43207160" w14:textId="77777777" w:rsidR="00041E55" w:rsidRDefault="00041E55" w:rsidP="00B35E66"/>
    <w:p w14:paraId="211FDA5F" w14:textId="61403463" w:rsidR="00B35E66" w:rsidRDefault="00B35E66" w:rsidP="00B35E66"/>
    <w:p w14:paraId="67DCCC93" w14:textId="77777777" w:rsidR="00041E55" w:rsidRDefault="00041E55" w:rsidP="00B35E66"/>
    <w:p w14:paraId="28D69CAA" w14:textId="77777777" w:rsidR="00041E55" w:rsidRDefault="00041E55" w:rsidP="00B35E66"/>
    <w:p w14:paraId="0C4DF66F" w14:textId="77777777" w:rsidR="00041E55" w:rsidRDefault="00041E55" w:rsidP="00B35E66"/>
    <w:p w14:paraId="0FCFE1F6" w14:textId="77777777" w:rsidR="00041E55" w:rsidRDefault="00041E55" w:rsidP="00B35E66"/>
    <w:p w14:paraId="5E0921C3" w14:textId="77777777" w:rsidR="00B35E66" w:rsidRDefault="00B35E66" w:rsidP="00B35E66"/>
    <w:p w14:paraId="1F612FFA" w14:textId="77777777" w:rsidR="00B35E66" w:rsidRDefault="00B35E66" w:rsidP="004017D5">
      <w:pPr>
        <w:pStyle w:val="Heading1"/>
        <w:jc w:val="center"/>
      </w:pPr>
      <w:r>
        <w:t>[CAB]</w:t>
      </w:r>
    </w:p>
    <w:p w14:paraId="6E7A4024" w14:textId="77777777" w:rsidR="00B35E66" w:rsidRDefault="00B35E66" w:rsidP="004017D5"/>
    <w:p w14:paraId="62FB995D" w14:textId="77777777" w:rsidR="00B35E66" w:rsidRDefault="00B35E66" w:rsidP="004017D5">
      <w:pPr>
        <w:pStyle w:val="Heading1"/>
        <w:jc w:val="center"/>
      </w:pPr>
      <w:r>
        <w:t>[Fishery name]</w:t>
      </w:r>
    </w:p>
    <w:p w14:paraId="69378164" w14:textId="77777777" w:rsidR="00B35E66" w:rsidRDefault="00B35E66" w:rsidP="004017D5"/>
    <w:p w14:paraId="116BB5CB" w14:textId="20B2935C" w:rsidR="00B35E66" w:rsidRDefault="00B35E66" w:rsidP="004017D5">
      <w:pPr>
        <w:pStyle w:val="Heading1"/>
        <w:jc w:val="center"/>
      </w:pPr>
      <w:r>
        <w:t xml:space="preserve">MSC </w:t>
      </w:r>
      <w:r w:rsidR="00B66FEF" w:rsidRPr="00B66FEF">
        <w:t>Surveillance</w:t>
      </w:r>
      <w:r>
        <w:t xml:space="preserve"> Announcement</w:t>
      </w:r>
    </w:p>
    <w:p w14:paraId="3B687C55" w14:textId="6C29E5C4" w:rsidR="00F741BB" w:rsidRDefault="00B35E66" w:rsidP="004017D5">
      <w:pPr>
        <w:pStyle w:val="Heading1"/>
        <w:jc w:val="center"/>
      </w:pPr>
      <w:r>
        <w:t>[Date]</w:t>
      </w:r>
    </w:p>
    <w:p w14:paraId="444B7DA8" w14:textId="1F207318" w:rsidR="00B35E66" w:rsidRDefault="00B35E66">
      <w:r>
        <w:br w:type="page"/>
      </w:r>
    </w:p>
    <w:p w14:paraId="10E8DC77" w14:textId="77777777" w:rsidR="00365249" w:rsidRPr="00D82234" w:rsidRDefault="00365249" w:rsidP="00D82234">
      <w:pPr>
        <w:rPr>
          <w:i/>
          <w:iCs/>
          <w:u w:val="single"/>
        </w:rPr>
      </w:pPr>
      <w:r w:rsidRPr="00D82234">
        <w:rPr>
          <w:i/>
          <w:iCs/>
          <w:u w:val="single"/>
        </w:rPr>
        <w:t>Instructions to CABs and assessment teams</w:t>
      </w:r>
    </w:p>
    <w:p w14:paraId="5C9286BB" w14:textId="51655BE6" w:rsidR="00365249" w:rsidRPr="00D82234" w:rsidRDefault="00365249" w:rsidP="00D82234">
      <w:pPr>
        <w:rPr>
          <w:i/>
          <w:iCs/>
        </w:rPr>
      </w:pPr>
      <w:r w:rsidRPr="00D82234">
        <w:rPr>
          <w:i/>
          <w:iCs/>
        </w:rPr>
        <w:t>This template details the information required from Conformity Assessment Bodies (CABs) when formally announcing the entry of a fishery into assessment, reassessment, scope extension, or transition assessment. The completed template will be published on the MSC website.</w:t>
      </w:r>
    </w:p>
    <w:p w14:paraId="7C47A4D9" w14:textId="77777777" w:rsidR="00365249" w:rsidRPr="00D82234" w:rsidRDefault="00365249" w:rsidP="00D82234">
      <w:pPr>
        <w:rPr>
          <w:i/>
          <w:iCs/>
        </w:rPr>
      </w:pPr>
      <w:r w:rsidRPr="00D82234">
        <w:rPr>
          <w:i/>
          <w:iCs/>
        </w:rPr>
        <w:t xml:space="preserve">Please complete all unshaded fields. All notes and guidance indicated in italics, please delete and replace with your specific information where relevant. </w:t>
      </w:r>
    </w:p>
    <w:p w14:paraId="0F1F71D0" w14:textId="77777777" w:rsidR="00365249" w:rsidRPr="00D82234" w:rsidRDefault="00365249" w:rsidP="00D82234">
      <w:pPr>
        <w:rPr>
          <w:i/>
          <w:iCs/>
        </w:rPr>
      </w:pPr>
      <w:r w:rsidRPr="00D82234">
        <w:rPr>
          <w:i/>
          <w:iCs/>
        </w:rPr>
        <w:t xml:space="preserve">If an interpretation is used, CABs shall cite it in the relevant section of the report and include a hyperlink to the interpretation. </w:t>
      </w:r>
    </w:p>
    <w:p w14:paraId="445DEEA9" w14:textId="77777777" w:rsidR="00365249" w:rsidRPr="00D82234" w:rsidRDefault="00365249" w:rsidP="00D82234">
      <w:pPr>
        <w:rPr>
          <w:i/>
          <w:iCs/>
        </w:rPr>
      </w:pPr>
    </w:p>
    <w:p w14:paraId="6299A8C7" w14:textId="77777777" w:rsidR="00365249" w:rsidRPr="007F7556" w:rsidRDefault="00365249" w:rsidP="00D82234">
      <w:pPr>
        <w:rPr>
          <w:i/>
          <w:iCs/>
          <w:u w:val="single"/>
        </w:rPr>
      </w:pPr>
      <w:r w:rsidRPr="007F7556">
        <w:rPr>
          <w:i/>
          <w:iCs/>
          <w:u w:val="single"/>
        </w:rPr>
        <w:t>Corporate Branding:</w:t>
      </w:r>
    </w:p>
    <w:p w14:paraId="04179EE5" w14:textId="77777777" w:rsidR="00365249" w:rsidRPr="00D82234" w:rsidRDefault="00365249" w:rsidP="00D82234">
      <w:pPr>
        <w:rPr>
          <w:i/>
          <w:iCs/>
        </w:rPr>
      </w:pPr>
      <w:r w:rsidRPr="00D82234">
        <w:rPr>
          <w:i/>
          <w:iCs/>
        </w:rPr>
        <w:t>This template may be formatted to comply with the Conformity Assessment Body (CAB) corporate identity. The CAB shall ensure that content and structure follow the template.</w:t>
      </w:r>
    </w:p>
    <w:p w14:paraId="006DF7FE" w14:textId="77777777" w:rsidR="00365249" w:rsidRPr="00D82234" w:rsidRDefault="00365249" w:rsidP="00D82234">
      <w:pPr>
        <w:rPr>
          <w:i/>
          <w:iCs/>
        </w:rPr>
      </w:pPr>
      <w:r w:rsidRPr="00D82234">
        <w:rPr>
          <w:i/>
          <w:iCs/>
        </w:rPr>
        <w:t>Examples of appropriate amendments are:</w:t>
      </w:r>
    </w:p>
    <w:p w14:paraId="15CF7AA2" w14:textId="259CD258" w:rsidR="00365249" w:rsidRPr="007F7556" w:rsidRDefault="00365249" w:rsidP="007F7556">
      <w:pPr>
        <w:pStyle w:val="ListParagraph"/>
        <w:numPr>
          <w:ilvl w:val="0"/>
          <w:numId w:val="15"/>
        </w:numPr>
        <w:rPr>
          <w:i/>
          <w:iCs/>
        </w:rPr>
      </w:pPr>
      <w:r w:rsidRPr="007F7556">
        <w:rPr>
          <w:i/>
          <w:iCs/>
        </w:rPr>
        <w:t>A title page with the company logo;</w:t>
      </w:r>
    </w:p>
    <w:p w14:paraId="53A04489" w14:textId="7D2C3FE9" w:rsidR="00365249" w:rsidRPr="007F7556" w:rsidRDefault="00365249" w:rsidP="007F7556">
      <w:pPr>
        <w:pStyle w:val="ListParagraph"/>
        <w:numPr>
          <w:ilvl w:val="0"/>
          <w:numId w:val="15"/>
        </w:numPr>
        <w:rPr>
          <w:i/>
          <w:iCs/>
        </w:rPr>
      </w:pPr>
      <w:r w:rsidRPr="007F7556">
        <w:rPr>
          <w:i/>
          <w:iCs/>
        </w:rPr>
        <w:t>A company header and footer used throughout the report;</w:t>
      </w:r>
    </w:p>
    <w:p w14:paraId="46721D24" w14:textId="1D12FEE6" w:rsidR="00365249" w:rsidRPr="007F7556" w:rsidRDefault="00365249" w:rsidP="007F7556">
      <w:pPr>
        <w:pStyle w:val="ListParagraph"/>
        <w:numPr>
          <w:ilvl w:val="0"/>
          <w:numId w:val="15"/>
        </w:numPr>
        <w:rPr>
          <w:i/>
          <w:iCs/>
        </w:rPr>
      </w:pPr>
      <w:r w:rsidRPr="007F7556">
        <w:rPr>
          <w:i/>
          <w:iCs/>
        </w:rPr>
        <w:t>Replacement of font styles;</w:t>
      </w:r>
    </w:p>
    <w:p w14:paraId="22D4B650" w14:textId="3E63BEB0" w:rsidR="00365249" w:rsidRPr="007F7556" w:rsidRDefault="00365249" w:rsidP="007F7556">
      <w:pPr>
        <w:pStyle w:val="ListParagraph"/>
        <w:numPr>
          <w:ilvl w:val="0"/>
          <w:numId w:val="15"/>
        </w:numPr>
        <w:rPr>
          <w:i/>
          <w:iCs/>
        </w:rPr>
      </w:pPr>
      <w:r w:rsidRPr="007F7556">
        <w:rPr>
          <w:i/>
          <w:iCs/>
        </w:rPr>
        <w:t>Inclusion of contact details for the assessment team members in relation to consultation</w:t>
      </w:r>
    </w:p>
    <w:p w14:paraId="5562D26F" w14:textId="3527D229" w:rsidR="00365249" w:rsidRPr="007F7556" w:rsidRDefault="00365249" w:rsidP="007F7556">
      <w:pPr>
        <w:pStyle w:val="ListParagraph"/>
        <w:numPr>
          <w:ilvl w:val="0"/>
          <w:numId w:val="15"/>
        </w:numPr>
        <w:rPr>
          <w:i/>
          <w:iCs/>
        </w:rPr>
      </w:pPr>
      <w:r w:rsidRPr="007F7556">
        <w:rPr>
          <w:i/>
          <w:iCs/>
        </w:rPr>
        <w:t>Deletion of any sections that are not applicable;</w:t>
      </w:r>
    </w:p>
    <w:p w14:paraId="4B2FCF14" w14:textId="30004AA9" w:rsidR="00365249" w:rsidRPr="007F7556" w:rsidRDefault="00365249" w:rsidP="007F7556">
      <w:pPr>
        <w:pStyle w:val="ListParagraph"/>
        <w:numPr>
          <w:ilvl w:val="0"/>
          <w:numId w:val="15"/>
        </w:numPr>
        <w:rPr>
          <w:i/>
          <w:iCs/>
        </w:rPr>
      </w:pPr>
      <w:r w:rsidRPr="007F7556">
        <w:rPr>
          <w:i/>
          <w:iCs/>
        </w:rPr>
        <w:t>Deletion of introductory text or instructions; and,</w:t>
      </w:r>
    </w:p>
    <w:p w14:paraId="04281B8B" w14:textId="580F38DF" w:rsidR="00365249" w:rsidRPr="007F7556" w:rsidRDefault="00365249" w:rsidP="007F7556">
      <w:pPr>
        <w:pStyle w:val="ListParagraph"/>
        <w:numPr>
          <w:ilvl w:val="0"/>
          <w:numId w:val="15"/>
        </w:numPr>
        <w:rPr>
          <w:i/>
          <w:iCs/>
        </w:rPr>
      </w:pPr>
      <w:r w:rsidRPr="007F7556">
        <w:rPr>
          <w:i/>
          <w:iCs/>
        </w:rPr>
        <w:t>Addition of subheadings to improve clarity and readability.</w:t>
      </w:r>
    </w:p>
    <w:p w14:paraId="11B55ED8" w14:textId="77777777" w:rsidR="00365249" w:rsidRDefault="00365249" w:rsidP="00365249"/>
    <w:p w14:paraId="7604328C" w14:textId="77777777" w:rsidR="00365249" w:rsidRDefault="00365249" w:rsidP="00365249">
      <w:r>
        <w:t xml:space="preserve"> </w:t>
      </w:r>
    </w:p>
    <w:p w14:paraId="1A1419E6" w14:textId="77777777" w:rsidR="00365249" w:rsidRDefault="00365249" w:rsidP="00365249">
      <w:r>
        <w:t xml:space="preserve"> </w:t>
      </w:r>
    </w:p>
    <w:p w14:paraId="5DF1AD30" w14:textId="77777777" w:rsidR="00D05AF7" w:rsidRDefault="00D05AF7">
      <w:r>
        <w:br w:type="page"/>
      </w:r>
    </w:p>
    <w:p w14:paraId="10325BE8" w14:textId="0F730602" w:rsidR="00365249" w:rsidRDefault="00365249" w:rsidP="00D05AF7">
      <w:pPr>
        <w:pStyle w:val="Heading1"/>
      </w:pPr>
      <w:r>
        <w:t xml:space="preserve">Marine Stewardship Council </w:t>
      </w:r>
      <w:r w:rsidR="00C97DD4" w:rsidRPr="00C97DD4">
        <w:t>surveillance</w:t>
      </w:r>
      <w:r>
        <w:t xml:space="preserve"> announcement</w:t>
      </w:r>
    </w:p>
    <w:p w14:paraId="52D89A7B" w14:textId="77777777" w:rsidR="00365249" w:rsidRDefault="00365249" w:rsidP="00365249">
      <w:r>
        <w:t xml:space="preserve"> </w:t>
      </w:r>
    </w:p>
    <w:p w14:paraId="2938BFE3" w14:textId="5B8E081B" w:rsidR="005938E9" w:rsidRDefault="005938E9" w:rsidP="005938E9">
      <w:pPr>
        <w:pStyle w:val="Caption"/>
      </w:pPr>
      <w:r>
        <w:t xml:space="preserve">Table </w:t>
      </w:r>
      <w:fldSimple w:instr=" SEQ Table \* ARABIC ">
        <w:r w:rsidR="00326B60">
          <w:rPr>
            <w:noProof/>
          </w:rPr>
          <w:t>1</w:t>
        </w:r>
      </w:fldSimple>
      <w:r>
        <w:t xml:space="preserve">: </w:t>
      </w:r>
      <w:r w:rsidR="009002AD" w:rsidRPr="009002AD">
        <w:t>Audit announcement</w:t>
      </w:r>
    </w:p>
    <w:tbl>
      <w:tblPr>
        <w:tblStyle w:val="TableGrid"/>
        <w:tblW w:w="10485" w:type="dxa"/>
        <w:tblCellMar>
          <w:top w:w="57" w:type="dxa"/>
          <w:bottom w:w="57" w:type="dxa"/>
        </w:tblCellMar>
        <w:tblLook w:val="04A0" w:firstRow="1" w:lastRow="0" w:firstColumn="1" w:lastColumn="0" w:noHBand="0" w:noVBand="1"/>
      </w:tblPr>
      <w:tblGrid>
        <w:gridCol w:w="461"/>
        <w:gridCol w:w="4781"/>
        <w:gridCol w:w="5243"/>
      </w:tblGrid>
      <w:tr w:rsidR="00DC1721" w:rsidRPr="008115E0" w14:paraId="63FB81FE" w14:textId="77777777" w:rsidTr="0015678E">
        <w:trPr>
          <w:trHeight w:val="161"/>
        </w:trPr>
        <w:tc>
          <w:tcPr>
            <w:tcW w:w="461" w:type="dxa"/>
            <w:shd w:val="clear" w:color="auto" w:fill="D9D9D9" w:themeFill="background1" w:themeFillShade="D9"/>
          </w:tcPr>
          <w:p w14:paraId="2F972786" w14:textId="76B7BBBF" w:rsidR="00DC1721" w:rsidRPr="008115E0" w:rsidRDefault="007E1016" w:rsidP="00365249">
            <w:pPr>
              <w:rPr>
                <w:rStyle w:val="Strong"/>
              </w:rPr>
            </w:pPr>
            <w:r w:rsidRPr="008115E0">
              <w:rPr>
                <w:rStyle w:val="Strong"/>
              </w:rPr>
              <w:t>1</w:t>
            </w:r>
          </w:p>
        </w:tc>
        <w:tc>
          <w:tcPr>
            <w:tcW w:w="10024" w:type="dxa"/>
            <w:gridSpan w:val="2"/>
            <w:shd w:val="clear" w:color="auto" w:fill="D9D9D9" w:themeFill="background1" w:themeFillShade="D9"/>
          </w:tcPr>
          <w:p w14:paraId="54D3FF71" w14:textId="15C6E36B" w:rsidR="00DC1721" w:rsidRPr="008115E0" w:rsidRDefault="004142FF" w:rsidP="00365249">
            <w:pPr>
              <w:rPr>
                <w:rStyle w:val="Strong"/>
              </w:rPr>
            </w:pPr>
            <w:r w:rsidRPr="008115E0">
              <w:rPr>
                <w:rStyle w:val="Strong"/>
              </w:rPr>
              <w:t>Fishery name</w:t>
            </w:r>
          </w:p>
        </w:tc>
      </w:tr>
      <w:tr w:rsidR="0046643F" w:rsidRPr="004079C5" w14:paraId="203CE2DF" w14:textId="77777777" w:rsidTr="0015678E">
        <w:tc>
          <w:tcPr>
            <w:tcW w:w="10485" w:type="dxa"/>
            <w:gridSpan w:val="3"/>
          </w:tcPr>
          <w:p w14:paraId="285CFD24" w14:textId="77777777" w:rsidR="000819E1" w:rsidRDefault="000819E1" w:rsidP="000819E1"/>
          <w:p w14:paraId="7B239CA2" w14:textId="4159AD5F" w:rsidR="000819E1" w:rsidRPr="000819E1" w:rsidRDefault="000819E1" w:rsidP="000819E1"/>
        </w:tc>
      </w:tr>
      <w:tr w:rsidR="00DC1721" w:rsidRPr="008115E0" w14:paraId="37ADA8F8" w14:textId="77777777" w:rsidTr="0015678E">
        <w:tc>
          <w:tcPr>
            <w:tcW w:w="461" w:type="dxa"/>
            <w:shd w:val="clear" w:color="auto" w:fill="D9D9D9" w:themeFill="background1" w:themeFillShade="D9"/>
          </w:tcPr>
          <w:p w14:paraId="5AD84DC4" w14:textId="01AA8C45" w:rsidR="00DC1721" w:rsidRPr="008115E0" w:rsidRDefault="007E1016" w:rsidP="00365249">
            <w:pPr>
              <w:rPr>
                <w:rStyle w:val="Strong"/>
              </w:rPr>
            </w:pPr>
            <w:r w:rsidRPr="008115E0">
              <w:rPr>
                <w:rStyle w:val="Strong"/>
              </w:rPr>
              <w:t>2</w:t>
            </w:r>
          </w:p>
        </w:tc>
        <w:tc>
          <w:tcPr>
            <w:tcW w:w="10024" w:type="dxa"/>
            <w:gridSpan w:val="2"/>
            <w:shd w:val="clear" w:color="auto" w:fill="D9D9D9" w:themeFill="background1" w:themeFillShade="D9"/>
          </w:tcPr>
          <w:p w14:paraId="372C405B" w14:textId="33294355" w:rsidR="00DC1721" w:rsidRPr="008115E0" w:rsidRDefault="000819E1" w:rsidP="00365249">
            <w:pPr>
              <w:rPr>
                <w:rStyle w:val="Strong"/>
              </w:rPr>
            </w:pPr>
            <w:r w:rsidRPr="000819E1">
              <w:rPr>
                <w:rStyle w:val="Strong"/>
              </w:rPr>
              <w:t>Unit(s) of Assessment (UoA)</w:t>
            </w:r>
          </w:p>
        </w:tc>
      </w:tr>
      <w:tr w:rsidR="0046643F" w:rsidRPr="004079C5" w14:paraId="346C4628" w14:textId="77777777" w:rsidTr="0015678E">
        <w:tc>
          <w:tcPr>
            <w:tcW w:w="10485" w:type="dxa"/>
            <w:gridSpan w:val="3"/>
          </w:tcPr>
          <w:p w14:paraId="74691699" w14:textId="7E94EC4E" w:rsidR="00616EBC" w:rsidRPr="000819E1" w:rsidRDefault="00616EBC" w:rsidP="004079C5"/>
          <w:p w14:paraId="2A23A48C" w14:textId="351EA9E9" w:rsidR="000819E1" w:rsidRPr="000819E1" w:rsidRDefault="000819E1" w:rsidP="004079C5"/>
        </w:tc>
      </w:tr>
      <w:tr w:rsidR="00D67987" w:rsidRPr="008115E0" w14:paraId="4D33B19F" w14:textId="77777777" w:rsidTr="00D67987">
        <w:tc>
          <w:tcPr>
            <w:tcW w:w="461" w:type="dxa"/>
            <w:shd w:val="clear" w:color="auto" w:fill="D9D9D9" w:themeFill="background1" w:themeFillShade="D9"/>
          </w:tcPr>
          <w:p w14:paraId="38CC4852" w14:textId="06D3EC8A" w:rsidR="00D67987" w:rsidRPr="008115E0" w:rsidRDefault="00D67987" w:rsidP="00365249">
            <w:pPr>
              <w:rPr>
                <w:rStyle w:val="Strong"/>
              </w:rPr>
            </w:pPr>
            <w:r w:rsidRPr="008115E0">
              <w:rPr>
                <w:rStyle w:val="Strong"/>
              </w:rPr>
              <w:t>3</w:t>
            </w:r>
          </w:p>
        </w:tc>
        <w:tc>
          <w:tcPr>
            <w:tcW w:w="4781" w:type="dxa"/>
            <w:shd w:val="clear" w:color="auto" w:fill="D9D9D9" w:themeFill="background1" w:themeFillShade="D9"/>
          </w:tcPr>
          <w:p w14:paraId="744D282D" w14:textId="7F09D55F" w:rsidR="00D67987" w:rsidRPr="008115E0" w:rsidRDefault="00684538" w:rsidP="00365249">
            <w:pPr>
              <w:rPr>
                <w:rStyle w:val="Strong"/>
              </w:rPr>
            </w:pPr>
            <w:r w:rsidRPr="00684538">
              <w:rPr>
                <w:rStyle w:val="Strong"/>
              </w:rPr>
              <w:t>Date certified</w:t>
            </w:r>
          </w:p>
        </w:tc>
        <w:tc>
          <w:tcPr>
            <w:tcW w:w="5243" w:type="dxa"/>
            <w:shd w:val="clear" w:color="auto" w:fill="D9D9D9" w:themeFill="background1" w:themeFillShade="D9"/>
          </w:tcPr>
          <w:p w14:paraId="0FFF38D3" w14:textId="1275114D" w:rsidR="00D67987" w:rsidRPr="008115E0" w:rsidRDefault="003A6717" w:rsidP="00365249">
            <w:pPr>
              <w:rPr>
                <w:rStyle w:val="Strong"/>
              </w:rPr>
            </w:pPr>
            <w:r w:rsidRPr="00684538">
              <w:rPr>
                <w:rStyle w:val="Strong"/>
              </w:rPr>
              <w:t xml:space="preserve">Date </w:t>
            </w:r>
            <w:r>
              <w:rPr>
                <w:rStyle w:val="Strong"/>
              </w:rPr>
              <w:t>of expiry</w:t>
            </w:r>
          </w:p>
        </w:tc>
      </w:tr>
      <w:tr w:rsidR="00D67987" w:rsidRPr="004079C5" w14:paraId="441BAA85" w14:textId="77777777" w:rsidTr="008B70CF">
        <w:tc>
          <w:tcPr>
            <w:tcW w:w="5242" w:type="dxa"/>
            <w:gridSpan w:val="2"/>
          </w:tcPr>
          <w:p w14:paraId="412E7FE6" w14:textId="77777777" w:rsidR="00D67987" w:rsidRDefault="00D67987" w:rsidP="004079C5"/>
          <w:p w14:paraId="393A5A83" w14:textId="6A044741" w:rsidR="009B7556" w:rsidRPr="00AE1750" w:rsidRDefault="009B7556" w:rsidP="004079C5"/>
        </w:tc>
        <w:tc>
          <w:tcPr>
            <w:tcW w:w="5243" w:type="dxa"/>
          </w:tcPr>
          <w:p w14:paraId="44940CFC" w14:textId="77777777" w:rsidR="00D67987" w:rsidRDefault="00D67987" w:rsidP="004079C5"/>
          <w:p w14:paraId="3F1FDADA" w14:textId="2FED7AFD" w:rsidR="009B7556" w:rsidRPr="00AE1750" w:rsidRDefault="009B7556" w:rsidP="004079C5"/>
        </w:tc>
      </w:tr>
      <w:tr w:rsidR="00DC1721" w:rsidRPr="008115E0" w14:paraId="73598510" w14:textId="77777777" w:rsidTr="0015678E">
        <w:tc>
          <w:tcPr>
            <w:tcW w:w="461" w:type="dxa"/>
            <w:shd w:val="clear" w:color="auto" w:fill="D9D9D9" w:themeFill="background1" w:themeFillShade="D9"/>
          </w:tcPr>
          <w:p w14:paraId="74699B89" w14:textId="0B2629D4" w:rsidR="00DC1721" w:rsidRPr="008115E0" w:rsidRDefault="007E1016" w:rsidP="00365249">
            <w:pPr>
              <w:rPr>
                <w:rStyle w:val="Strong"/>
              </w:rPr>
            </w:pPr>
            <w:r w:rsidRPr="008115E0">
              <w:rPr>
                <w:rStyle w:val="Strong"/>
              </w:rPr>
              <w:t>4</w:t>
            </w:r>
          </w:p>
        </w:tc>
        <w:tc>
          <w:tcPr>
            <w:tcW w:w="10024" w:type="dxa"/>
            <w:gridSpan w:val="2"/>
            <w:shd w:val="clear" w:color="auto" w:fill="D9D9D9" w:themeFill="background1" w:themeFillShade="D9"/>
          </w:tcPr>
          <w:p w14:paraId="1280D434" w14:textId="13182A2D" w:rsidR="00DC1721" w:rsidRPr="008115E0" w:rsidRDefault="00515301" w:rsidP="00365249">
            <w:pPr>
              <w:rPr>
                <w:rStyle w:val="Strong"/>
              </w:rPr>
            </w:pPr>
            <w:r w:rsidRPr="00515301">
              <w:rPr>
                <w:rStyle w:val="Strong"/>
              </w:rPr>
              <w:t>Audit type and number</w:t>
            </w:r>
          </w:p>
        </w:tc>
      </w:tr>
      <w:tr w:rsidR="00BE1906" w:rsidRPr="004079C5" w14:paraId="56576DCF" w14:textId="77777777" w:rsidTr="0015678E">
        <w:tc>
          <w:tcPr>
            <w:tcW w:w="10485" w:type="dxa"/>
            <w:gridSpan w:val="3"/>
          </w:tcPr>
          <w:p w14:paraId="28A8AD12" w14:textId="77777777" w:rsidR="00BE1906" w:rsidRDefault="00BE1906" w:rsidP="004079C5"/>
          <w:p w14:paraId="695EB201" w14:textId="1892BA4B" w:rsidR="006E0BCC" w:rsidRPr="006E0BCC" w:rsidRDefault="006E0BCC" w:rsidP="006E0BCC">
            <w:pPr>
              <w:pStyle w:val="ListParagraph"/>
              <w:numPr>
                <w:ilvl w:val="0"/>
                <w:numId w:val="17"/>
              </w:numPr>
              <w:rPr>
                <w:i/>
                <w:iCs/>
              </w:rPr>
            </w:pPr>
            <w:r w:rsidRPr="006E0BCC">
              <w:rPr>
                <w:i/>
                <w:iCs/>
              </w:rPr>
              <w:t>Indicate audit type, e.g. surveillance audit, expedited audit, surveillance audit with early application of Section SE</w:t>
            </w:r>
            <w:r w:rsidR="0056613A">
              <w:rPr>
                <w:i/>
                <w:iCs/>
              </w:rPr>
              <w:t xml:space="preserve"> (</w:t>
            </w:r>
            <w:r w:rsidR="00B031C0">
              <w:rPr>
                <w:i/>
                <w:iCs/>
              </w:rPr>
              <w:t xml:space="preserve">MSC </w:t>
            </w:r>
            <w:r w:rsidR="0056613A">
              <w:rPr>
                <w:i/>
                <w:iCs/>
              </w:rPr>
              <w:t>Fisheries Standard v3.0)</w:t>
            </w:r>
            <w:r w:rsidRPr="006E0BCC">
              <w:rPr>
                <w:i/>
                <w:iCs/>
              </w:rPr>
              <w:t>, etc.</w:t>
            </w:r>
          </w:p>
          <w:p w14:paraId="01312B51" w14:textId="032A9BB6" w:rsidR="009B7556" w:rsidRPr="009B7556" w:rsidRDefault="006E0BCC" w:rsidP="006E0BCC">
            <w:pPr>
              <w:pStyle w:val="ListParagraph"/>
              <w:numPr>
                <w:ilvl w:val="0"/>
                <w:numId w:val="17"/>
              </w:numPr>
            </w:pPr>
            <w:r w:rsidRPr="006E0BCC">
              <w:rPr>
                <w:i/>
                <w:iCs/>
              </w:rPr>
              <w:t>If an annual surveillance audit include which number, e.g. 1</w:t>
            </w:r>
            <w:r w:rsidR="000743B6" w:rsidRPr="000743B6">
              <w:rPr>
                <w:i/>
                <w:iCs/>
                <w:vertAlign w:val="superscript"/>
              </w:rPr>
              <w:t>st</w:t>
            </w:r>
            <w:r w:rsidR="000743B6">
              <w:rPr>
                <w:i/>
                <w:iCs/>
              </w:rPr>
              <w:t xml:space="preserve"> </w:t>
            </w:r>
            <w:r w:rsidRPr="006E0BCC">
              <w:rPr>
                <w:i/>
                <w:iCs/>
              </w:rPr>
              <w:t>Surveillance Audit, 2</w:t>
            </w:r>
            <w:r w:rsidR="000743B6" w:rsidRPr="000743B6">
              <w:rPr>
                <w:i/>
                <w:iCs/>
                <w:vertAlign w:val="superscript"/>
              </w:rPr>
              <w:t>nd</w:t>
            </w:r>
            <w:r w:rsidRPr="006E0BCC">
              <w:rPr>
                <w:i/>
                <w:iCs/>
              </w:rPr>
              <w:t xml:space="preserve"> Surveillance Audit, etc.</w:t>
            </w:r>
          </w:p>
        </w:tc>
      </w:tr>
      <w:tr w:rsidR="00312072" w:rsidRPr="008115E0" w14:paraId="690B5994" w14:textId="77777777" w:rsidTr="0015678E">
        <w:tc>
          <w:tcPr>
            <w:tcW w:w="461" w:type="dxa"/>
            <w:shd w:val="clear" w:color="auto" w:fill="D9D9D9" w:themeFill="background1" w:themeFillShade="D9"/>
          </w:tcPr>
          <w:p w14:paraId="3F8EA0B2" w14:textId="7847DE0F" w:rsidR="00312072" w:rsidRPr="008115E0" w:rsidRDefault="00D5260E" w:rsidP="00365249">
            <w:pPr>
              <w:rPr>
                <w:rStyle w:val="Strong"/>
              </w:rPr>
            </w:pPr>
            <w:r>
              <w:rPr>
                <w:rStyle w:val="Strong"/>
              </w:rPr>
              <w:t>5</w:t>
            </w:r>
          </w:p>
        </w:tc>
        <w:tc>
          <w:tcPr>
            <w:tcW w:w="10024" w:type="dxa"/>
            <w:gridSpan w:val="2"/>
            <w:shd w:val="clear" w:color="auto" w:fill="D9D9D9" w:themeFill="background1" w:themeFillShade="D9"/>
          </w:tcPr>
          <w:p w14:paraId="5DB7A394" w14:textId="2B9C4C0F" w:rsidR="00312072" w:rsidRPr="008115E0" w:rsidRDefault="00892522" w:rsidP="00365249">
            <w:pPr>
              <w:rPr>
                <w:rStyle w:val="Strong"/>
              </w:rPr>
            </w:pPr>
            <w:r w:rsidRPr="00892522">
              <w:rPr>
                <w:rStyle w:val="Strong"/>
              </w:rPr>
              <w:t>Surveillance level</w:t>
            </w:r>
          </w:p>
        </w:tc>
      </w:tr>
      <w:tr w:rsidR="00BE1906" w:rsidRPr="004079C5" w14:paraId="05301E96" w14:textId="77777777" w:rsidTr="0015678E">
        <w:tc>
          <w:tcPr>
            <w:tcW w:w="10485" w:type="dxa"/>
            <w:gridSpan w:val="3"/>
          </w:tcPr>
          <w:p w14:paraId="1417CCD5" w14:textId="77777777" w:rsidR="00FD1A2F" w:rsidRPr="00A22130" w:rsidRDefault="00FD1A2F" w:rsidP="00FD1A2F"/>
          <w:p w14:paraId="53CE4311" w14:textId="2829DDFF" w:rsidR="00A33FBD" w:rsidRPr="00A33FBD" w:rsidRDefault="00A33FBD" w:rsidP="00A33FBD">
            <w:pPr>
              <w:pStyle w:val="ListParagraph"/>
              <w:numPr>
                <w:ilvl w:val="0"/>
                <w:numId w:val="18"/>
              </w:numPr>
              <w:rPr>
                <w:i/>
                <w:iCs/>
              </w:rPr>
            </w:pPr>
            <w:r w:rsidRPr="00A33FBD">
              <w:rPr>
                <w:i/>
                <w:iCs/>
              </w:rPr>
              <w:t xml:space="preserve">Indicate surveillance level as per </w:t>
            </w:r>
            <w:r w:rsidRPr="005037A5">
              <w:rPr>
                <w:i/>
                <w:iCs/>
              </w:rPr>
              <w:t xml:space="preserve">FCP </w:t>
            </w:r>
            <w:r w:rsidR="008F381D">
              <w:rPr>
                <w:i/>
                <w:iCs/>
              </w:rPr>
              <w:t xml:space="preserve">v2.2 7.28, </w:t>
            </w:r>
            <w:r w:rsidR="00145CB8">
              <w:rPr>
                <w:i/>
                <w:iCs/>
              </w:rPr>
              <w:t xml:space="preserve">v2.3/3.0 </w:t>
            </w:r>
            <w:r w:rsidRPr="005037A5">
              <w:rPr>
                <w:i/>
                <w:iCs/>
              </w:rPr>
              <w:t>7.29</w:t>
            </w:r>
            <w:r w:rsidRPr="00A33FBD">
              <w:rPr>
                <w:i/>
                <w:iCs/>
              </w:rPr>
              <w:t xml:space="preserve"> (e.g. surveillance level 4). </w:t>
            </w:r>
          </w:p>
          <w:p w14:paraId="63C48506" w14:textId="0D26E17B" w:rsidR="00BE1906" w:rsidRPr="00A33FBD" w:rsidRDefault="00A33FBD" w:rsidP="00A33FBD">
            <w:pPr>
              <w:pStyle w:val="ListParagraph"/>
              <w:numPr>
                <w:ilvl w:val="0"/>
                <w:numId w:val="18"/>
              </w:numPr>
              <w:rPr>
                <w:i/>
                <w:iCs/>
              </w:rPr>
            </w:pPr>
            <w:r w:rsidRPr="00A33FBD">
              <w:rPr>
                <w:i/>
                <w:iCs/>
              </w:rPr>
              <w:t>If surveillance activity has changed from what was indicated in the surveillance program in the PCDR or a previous surveillance report, also note that this is the case and provide an updated surveillance program in Appendix 2</w:t>
            </w:r>
          </w:p>
        </w:tc>
      </w:tr>
      <w:tr w:rsidR="00312072" w:rsidRPr="008115E0" w14:paraId="7E0EB0B2" w14:textId="77777777" w:rsidTr="0015678E">
        <w:tc>
          <w:tcPr>
            <w:tcW w:w="461" w:type="dxa"/>
            <w:shd w:val="clear" w:color="auto" w:fill="D9D9D9" w:themeFill="background1" w:themeFillShade="D9"/>
          </w:tcPr>
          <w:p w14:paraId="157D2D67" w14:textId="5263202D" w:rsidR="00312072" w:rsidRPr="008115E0" w:rsidRDefault="00D5260E" w:rsidP="00365249">
            <w:pPr>
              <w:rPr>
                <w:rStyle w:val="Strong"/>
              </w:rPr>
            </w:pPr>
            <w:r>
              <w:rPr>
                <w:rStyle w:val="Strong"/>
              </w:rPr>
              <w:t>6</w:t>
            </w:r>
          </w:p>
        </w:tc>
        <w:tc>
          <w:tcPr>
            <w:tcW w:w="10024" w:type="dxa"/>
            <w:gridSpan w:val="2"/>
            <w:shd w:val="clear" w:color="auto" w:fill="D9D9D9" w:themeFill="background1" w:themeFillShade="D9"/>
          </w:tcPr>
          <w:p w14:paraId="7E437C91" w14:textId="2EE79CCC" w:rsidR="00312072" w:rsidRPr="008115E0" w:rsidRDefault="00551E9D" w:rsidP="00365249">
            <w:pPr>
              <w:rPr>
                <w:rStyle w:val="Strong"/>
              </w:rPr>
            </w:pPr>
            <w:r w:rsidRPr="00551E9D">
              <w:rPr>
                <w:rStyle w:val="Strong"/>
              </w:rPr>
              <w:t>Proposed team leader</w:t>
            </w:r>
          </w:p>
        </w:tc>
      </w:tr>
      <w:tr w:rsidR="00BE1906" w:rsidRPr="004079C5" w14:paraId="0CBADA64" w14:textId="77777777" w:rsidTr="0015678E">
        <w:tc>
          <w:tcPr>
            <w:tcW w:w="10485" w:type="dxa"/>
            <w:gridSpan w:val="3"/>
          </w:tcPr>
          <w:p w14:paraId="7019C86A" w14:textId="77777777" w:rsidR="00FD1A2F" w:rsidRPr="00A22130" w:rsidRDefault="00FD1A2F" w:rsidP="00FD1A2F"/>
          <w:p w14:paraId="28A2E869" w14:textId="14B47DD9" w:rsidR="00BE1906" w:rsidRPr="00277827" w:rsidRDefault="008758DB" w:rsidP="00277827">
            <w:pPr>
              <w:pStyle w:val="ListParagraph"/>
              <w:numPr>
                <w:ilvl w:val="0"/>
                <w:numId w:val="19"/>
              </w:numPr>
              <w:rPr>
                <w:i/>
                <w:iCs/>
              </w:rPr>
            </w:pPr>
            <w:r w:rsidRPr="00277827">
              <w:rPr>
                <w:i/>
                <w:iCs/>
              </w:rPr>
              <w:t>Provide name of team leader and areas that they are responsible for. Explain how they meet the competency criteria (</w:t>
            </w:r>
            <w:r w:rsidRPr="000B6A09">
              <w:rPr>
                <w:i/>
                <w:iCs/>
              </w:rPr>
              <w:t xml:space="preserve">FCP </w:t>
            </w:r>
            <w:r w:rsidR="00CF5F2C">
              <w:rPr>
                <w:i/>
                <w:iCs/>
              </w:rPr>
              <w:t xml:space="preserve">v2.2 7.28.14.1-2, </w:t>
            </w:r>
            <w:r w:rsidRPr="000B6A09">
              <w:rPr>
                <w:i/>
                <w:iCs/>
              </w:rPr>
              <w:t>v2</w:t>
            </w:r>
            <w:r w:rsidR="001E1CDA">
              <w:rPr>
                <w:i/>
                <w:iCs/>
              </w:rPr>
              <w:t>.3</w:t>
            </w:r>
            <w:r w:rsidR="000B6A09" w:rsidRPr="000B6A09">
              <w:rPr>
                <w:i/>
                <w:iCs/>
              </w:rPr>
              <w:t xml:space="preserve">/3.0 </w:t>
            </w:r>
            <w:r w:rsidRPr="000B6A09">
              <w:rPr>
                <w:i/>
                <w:iCs/>
              </w:rPr>
              <w:t>2 7.2</w:t>
            </w:r>
            <w:r w:rsidR="008B568F" w:rsidRPr="000B6A09">
              <w:rPr>
                <w:i/>
                <w:iCs/>
              </w:rPr>
              <w:t>9</w:t>
            </w:r>
            <w:r w:rsidRPr="000B6A09">
              <w:rPr>
                <w:i/>
                <w:iCs/>
              </w:rPr>
              <w:t>.141-</w:t>
            </w:r>
            <w:r w:rsidR="000B6A09" w:rsidRPr="000B6A09">
              <w:rPr>
                <w:i/>
                <w:iCs/>
              </w:rPr>
              <w:t>2</w:t>
            </w:r>
            <w:r w:rsidRPr="00277827">
              <w:rPr>
                <w:i/>
                <w:iCs/>
              </w:rPr>
              <w:t>). If relevant, indicate whether team leader will be on-site or off-site.</w:t>
            </w:r>
          </w:p>
        </w:tc>
      </w:tr>
      <w:tr w:rsidR="00312072" w:rsidRPr="008115E0" w14:paraId="19C265B0" w14:textId="77777777" w:rsidTr="0015678E">
        <w:tc>
          <w:tcPr>
            <w:tcW w:w="461" w:type="dxa"/>
            <w:shd w:val="clear" w:color="auto" w:fill="D9D9D9" w:themeFill="background1" w:themeFillShade="D9"/>
          </w:tcPr>
          <w:p w14:paraId="3BA567DD" w14:textId="18A955F0" w:rsidR="00312072" w:rsidRPr="008115E0" w:rsidRDefault="00D5260E" w:rsidP="00365249">
            <w:pPr>
              <w:rPr>
                <w:rStyle w:val="Strong"/>
              </w:rPr>
            </w:pPr>
            <w:r>
              <w:rPr>
                <w:rStyle w:val="Strong"/>
              </w:rPr>
              <w:t>7</w:t>
            </w:r>
          </w:p>
        </w:tc>
        <w:tc>
          <w:tcPr>
            <w:tcW w:w="10024" w:type="dxa"/>
            <w:gridSpan w:val="2"/>
            <w:shd w:val="clear" w:color="auto" w:fill="D9D9D9" w:themeFill="background1" w:themeFillShade="D9"/>
          </w:tcPr>
          <w:p w14:paraId="538E6B97" w14:textId="16F65FBD" w:rsidR="00312072" w:rsidRPr="008115E0" w:rsidRDefault="00B2125C" w:rsidP="00365249">
            <w:pPr>
              <w:rPr>
                <w:rStyle w:val="Strong"/>
              </w:rPr>
            </w:pPr>
            <w:r w:rsidRPr="00B2125C">
              <w:rPr>
                <w:rStyle w:val="Strong"/>
              </w:rPr>
              <w:t xml:space="preserve">Proposed team members </w:t>
            </w:r>
            <w:r w:rsidRPr="005A1DBA">
              <w:rPr>
                <w:rStyle w:val="Strong"/>
                <w:i/>
                <w:iCs/>
              </w:rPr>
              <w:t>[remove if not applicable]</w:t>
            </w:r>
          </w:p>
        </w:tc>
      </w:tr>
      <w:tr w:rsidR="00BE1906" w:rsidRPr="004079C5" w14:paraId="590D87D3" w14:textId="77777777" w:rsidTr="0015678E">
        <w:tc>
          <w:tcPr>
            <w:tcW w:w="10485" w:type="dxa"/>
            <w:gridSpan w:val="3"/>
          </w:tcPr>
          <w:p w14:paraId="282A7DD3" w14:textId="77777777" w:rsidR="00FD1A2F" w:rsidRPr="00A22130" w:rsidRDefault="00FD1A2F" w:rsidP="00FD1A2F"/>
          <w:p w14:paraId="3DDCC20F" w14:textId="0F4DD630" w:rsidR="00BE1906" w:rsidRPr="00794BCF" w:rsidRDefault="00794BCF" w:rsidP="00794BCF">
            <w:pPr>
              <w:pStyle w:val="ListParagraph"/>
              <w:numPr>
                <w:ilvl w:val="0"/>
                <w:numId w:val="19"/>
              </w:numPr>
              <w:rPr>
                <w:i/>
                <w:iCs/>
              </w:rPr>
            </w:pPr>
            <w:r w:rsidRPr="00794BCF">
              <w:rPr>
                <w:i/>
                <w:iCs/>
              </w:rPr>
              <w:t xml:space="preserve">If more than one auditor, also list additional auditors and explain how they meet competency criteria </w:t>
            </w:r>
            <w:r w:rsidRPr="000B6A09">
              <w:rPr>
                <w:i/>
                <w:iCs/>
              </w:rPr>
              <w:t xml:space="preserve">(FCP </w:t>
            </w:r>
            <w:r w:rsidR="00CF5F2C">
              <w:rPr>
                <w:i/>
                <w:iCs/>
              </w:rPr>
              <w:t xml:space="preserve">v2.2 7.28.14.1-2, </w:t>
            </w:r>
            <w:r w:rsidR="000B6A09" w:rsidRPr="000B6A09">
              <w:rPr>
                <w:i/>
                <w:iCs/>
              </w:rPr>
              <w:t>v2</w:t>
            </w:r>
            <w:r w:rsidR="008B70CF">
              <w:rPr>
                <w:i/>
                <w:iCs/>
              </w:rPr>
              <w:t>.3</w:t>
            </w:r>
            <w:r w:rsidR="000B6A09" w:rsidRPr="000B6A09">
              <w:rPr>
                <w:i/>
                <w:iCs/>
              </w:rPr>
              <w:t>/3.0 2 7.29.14.1-2</w:t>
            </w:r>
            <w:r w:rsidRPr="00794BCF">
              <w:rPr>
                <w:i/>
                <w:iCs/>
              </w:rPr>
              <w:t>). If relevant, indicate which auditors will be on-site and which off-site.</w:t>
            </w:r>
          </w:p>
        </w:tc>
      </w:tr>
      <w:tr w:rsidR="008468A2" w:rsidRPr="008115E0" w14:paraId="1AF048EC" w14:textId="77777777" w:rsidTr="0015678E">
        <w:tc>
          <w:tcPr>
            <w:tcW w:w="461" w:type="dxa"/>
            <w:shd w:val="clear" w:color="auto" w:fill="D9D9D9" w:themeFill="background1" w:themeFillShade="D9"/>
          </w:tcPr>
          <w:p w14:paraId="78E9F793" w14:textId="58AD0ACF" w:rsidR="008468A2" w:rsidRPr="008115E0" w:rsidRDefault="004B073F" w:rsidP="00365249">
            <w:pPr>
              <w:rPr>
                <w:rStyle w:val="Strong"/>
              </w:rPr>
            </w:pPr>
            <w:r>
              <w:rPr>
                <w:rStyle w:val="Strong"/>
              </w:rPr>
              <w:t>8</w:t>
            </w:r>
          </w:p>
        </w:tc>
        <w:tc>
          <w:tcPr>
            <w:tcW w:w="10024" w:type="dxa"/>
            <w:gridSpan w:val="2"/>
            <w:shd w:val="clear" w:color="auto" w:fill="D9D9D9" w:themeFill="background1" w:themeFillShade="D9"/>
          </w:tcPr>
          <w:p w14:paraId="42CBAE73" w14:textId="5A38BF88" w:rsidR="008468A2" w:rsidRPr="008115E0" w:rsidRDefault="003D7900" w:rsidP="00365249">
            <w:pPr>
              <w:rPr>
                <w:rStyle w:val="Strong"/>
              </w:rPr>
            </w:pPr>
            <w:r w:rsidRPr="003D7900">
              <w:rPr>
                <w:rStyle w:val="Strong"/>
              </w:rPr>
              <w:t>Audit time and location</w:t>
            </w:r>
          </w:p>
        </w:tc>
      </w:tr>
      <w:tr w:rsidR="00BE1906" w:rsidRPr="004079C5" w14:paraId="3358CE14" w14:textId="77777777" w:rsidTr="0015678E">
        <w:tc>
          <w:tcPr>
            <w:tcW w:w="10485" w:type="dxa"/>
            <w:gridSpan w:val="3"/>
          </w:tcPr>
          <w:p w14:paraId="0129D01D" w14:textId="77777777" w:rsidR="00FD1A2F" w:rsidRPr="00A22130" w:rsidRDefault="00FD1A2F" w:rsidP="00FD1A2F"/>
          <w:p w14:paraId="17C31DBE" w14:textId="6C17E630" w:rsidR="00BE1906" w:rsidRPr="00E41828" w:rsidRDefault="00E41828" w:rsidP="00E41828">
            <w:pPr>
              <w:pStyle w:val="ListParagraph"/>
              <w:numPr>
                <w:ilvl w:val="0"/>
                <w:numId w:val="19"/>
              </w:numPr>
              <w:rPr>
                <w:i/>
                <w:iCs/>
              </w:rPr>
            </w:pPr>
            <w:r w:rsidRPr="00E41828">
              <w:rPr>
                <w:i/>
                <w:iCs/>
              </w:rPr>
              <w:t>Time and dates of surveillance activities. Location where activities will be carried out, including if remote.</w:t>
            </w:r>
          </w:p>
        </w:tc>
      </w:tr>
      <w:tr w:rsidR="002639E4" w:rsidRPr="008115E0" w14:paraId="1A121FB6" w14:textId="77777777" w:rsidTr="0015678E">
        <w:tc>
          <w:tcPr>
            <w:tcW w:w="461" w:type="dxa"/>
            <w:shd w:val="clear" w:color="auto" w:fill="D9D9D9" w:themeFill="background1" w:themeFillShade="D9"/>
          </w:tcPr>
          <w:p w14:paraId="76FB89AE" w14:textId="53AA8A8E" w:rsidR="002639E4" w:rsidRPr="008115E0" w:rsidRDefault="004B073F" w:rsidP="00365249">
            <w:pPr>
              <w:rPr>
                <w:rStyle w:val="Strong"/>
              </w:rPr>
            </w:pPr>
            <w:r>
              <w:rPr>
                <w:rStyle w:val="Strong"/>
              </w:rPr>
              <w:t>9</w:t>
            </w:r>
          </w:p>
        </w:tc>
        <w:tc>
          <w:tcPr>
            <w:tcW w:w="10024" w:type="dxa"/>
            <w:gridSpan w:val="2"/>
            <w:shd w:val="clear" w:color="auto" w:fill="D9D9D9" w:themeFill="background1" w:themeFillShade="D9"/>
          </w:tcPr>
          <w:p w14:paraId="2ADDCD1A" w14:textId="3DDB1DA1" w:rsidR="002639E4" w:rsidRPr="008115E0" w:rsidRDefault="0013111E" w:rsidP="00365249">
            <w:pPr>
              <w:rPr>
                <w:rStyle w:val="Strong"/>
              </w:rPr>
            </w:pPr>
            <w:r w:rsidRPr="0013111E">
              <w:rPr>
                <w:rStyle w:val="Strong"/>
              </w:rPr>
              <w:t>Assessment and review activities</w:t>
            </w:r>
          </w:p>
        </w:tc>
      </w:tr>
      <w:tr w:rsidR="00BE1906" w:rsidRPr="004079C5" w14:paraId="6927F346" w14:textId="77777777" w:rsidTr="0015678E">
        <w:tc>
          <w:tcPr>
            <w:tcW w:w="10485" w:type="dxa"/>
            <w:gridSpan w:val="3"/>
          </w:tcPr>
          <w:p w14:paraId="3C218E73" w14:textId="77777777" w:rsidR="00FD1A2F" w:rsidRPr="00A22130" w:rsidRDefault="00FD1A2F" w:rsidP="00FD1A2F"/>
          <w:p w14:paraId="496B5785" w14:textId="42C373B5" w:rsidR="002125B5" w:rsidRPr="002125B5" w:rsidRDefault="002125B5" w:rsidP="002125B5">
            <w:pPr>
              <w:pStyle w:val="ListParagraph"/>
              <w:numPr>
                <w:ilvl w:val="0"/>
                <w:numId w:val="19"/>
              </w:numPr>
              <w:rPr>
                <w:i/>
                <w:iCs/>
              </w:rPr>
            </w:pPr>
            <w:r w:rsidRPr="002125B5">
              <w:rPr>
                <w:i/>
                <w:iCs/>
              </w:rPr>
              <w:t>Outline what will be reviewed during the audit.</w:t>
            </w:r>
          </w:p>
          <w:p w14:paraId="360976B6" w14:textId="1F57D043" w:rsidR="002125B5" w:rsidRPr="002125B5" w:rsidRDefault="002125B5" w:rsidP="002125B5">
            <w:pPr>
              <w:pStyle w:val="ListParagraph"/>
              <w:numPr>
                <w:ilvl w:val="0"/>
                <w:numId w:val="19"/>
              </w:numPr>
              <w:rPr>
                <w:i/>
                <w:iCs/>
              </w:rPr>
            </w:pPr>
            <w:r w:rsidRPr="002125B5">
              <w:rPr>
                <w:i/>
                <w:iCs/>
              </w:rPr>
              <w:t>Refer to activities related to evaluating progress against conditions (may not</w:t>
            </w:r>
            <w:r>
              <w:rPr>
                <w:i/>
                <w:iCs/>
              </w:rPr>
              <w:t xml:space="preserve"> be</w:t>
            </w:r>
            <w:r w:rsidRPr="002125B5">
              <w:rPr>
                <w:i/>
                <w:iCs/>
              </w:rPr>
              <w:t xml:space="preserve"> applicable for expedited audits).</w:t>
            </w:r>
          </w:p>
          <w:p w14:paraId="241C0573" w14:textId="6B615D76" w:rsidR="002125B5" w:rsidRPr="002125B5" w:rsidRDefault="002125B5" w:rsidP="002125B5">
            <w:pPr>
              <w:pStyle w:val="ListParagraph"/>
              <w:numPr>
                <w:ilvl w:val="0"/>
                <w:numId w:val="19"/>
              </w:numPr>
              <w:rPr>
                <w:i/>
                <w:iCs/>
              </w:rPr>
            </w:pPr>
            <w:r w:rsidRPr="002125B5">
              <w:rPr>
                <w:i/>
                <w:iCs/>
              </w:rPr>
              <w:t>Identify if PISG rescoring is due to take place to close a condition (not applicable for expedited audits).</w:t>
            </w:r>
          </w:p>
          <w:p w14:paraId="6209E4BE" w14:textId="3BDDDC16" w:rsidR="002125B5" w:rsidRPr="002125B5" w:rsidRDefault="002125B5" w:rsidP="002125B5">
            <w:pPr>
              <w:pStyle w:val="ListParagraph"/>
              <w:numPr>
                <w:ilvl w:val="0"/>
                <w:numId w:val="19"/>
              </w:numPr>
              <w:rPr>
                <w:i/>
                <w:iCs/>
              </w:rPr>
            </w:pPr>
            <w:r w:rsidRPr="002125B5">
              <w:rPr>
                <w:i/>
                <w:iCs/>
              </w:rPr>
              <w:t>If a decision has been made to proceed with the early application of Section SE</w:t>
            </w:r>
            <w:r w:rsidR="00A0402C">
              <w:rPr>
                <w:i/>
                <w:iCs/>
              </w:rPr>
              <w:t xml:space="preserve"> (</w:t>
            </w:r>
            <w:r w:rsidR="00B031C0">
              <w:rPr>
                <w:i/>
                <w:iCs/>
              </w:rPr>
              <w:t xml:space="preserve">MSC </w:t>
            </w:r>
            <w:r w:rsidR="00A0402C">
              <w:rPr>
                <w:i/>
                <w:iCs/>
              </w:rPr>
              <w:t>Fisheries Standard v3.0)</w:t>
            </w:r>
            <w:r w:rsidRPr="002125B5">
              <w:rPr>
                <w:i/>
                <w:iCs/>
              </w:rPr>
              <w:t xml:space="preserve"> for Principle 1 target stocks, the CAB shall include the following information here:</w:t>
            </w:r>
          </w:p>
          <w:p w14:paraId="3099304E" w14:textId="19EDFA4C" w:rsidR="002125B5" w:rsidRPr="002125B5" w:rsidRDefault="002125B5" w:rsidP="002125B5">
            <w:pPr>
              <w:pStyle w:val="ListParagraph"/>
              <w:numPr>
                <w:ilvl w:val="1"/>
                <w:numId w:val="19"/>
              </w:numPr>
              <w:rPr>
                <w:i/>
                <w:iCs/>
              </w:rPr>
            </w:pPr>
            <w:r w:rsidRPr="002125B5">
              <w:rPr>
                <w:i/>
                <w:iCs/>
              </w:rPr>
              <w:t>A statement that Section SE will be applied during the audit, including that the majority of clients have agreed (include this agreement in Appendix 3)</w:t>
            </w:r>
            <w:r w:rsidR="00200210">
              <w:rPr>
                <w:i/>
                <w:iCs/>
              </w:rPr>
              <w:t>.</w:t>
            </w:r>
          </w:p>
          <w:p w14:paraId="7FDEEDA9" w14:textId="6649A72E" w:rsidR="002125B5" w:rsidRPr="002125B5" w:rsidRDefault="002125B5" w:rsidP="002125B5">
            <w:pPr>
              <w:pStyle w:val="ListParagraph"/>
              <w:numPr>
                <w:ilvl w:val="1"/>
                <w:numId w:val="19"/>
              </w:numPr>
              <w:rPr>
                <w:i/>
                <w:iCs/>
              </w:rPr>
            </w:pPr>
            <w:r w:rsidRPr="002125B5">
              <w:rPr>
                <w:i/>
                <w:iCs/>
              </w:rPr>
              <w:t>Details of what will be assessed and reviewed as part of the application of Section SE.</w:t>
            </w:r>
          </w:p>
          <w:p w14:paraId="4565B044" w14:textId="2C21FB03" w:rsidR="00BE1906" w:rsidRPr="002125B5" w:rsidRDefault="002125B5" w:rsidP="002125B5">
            <w:pPr>
              <w:pStyle w:val="ListParagraph"/>
              <w:numPr>
                <w:ilvl w:val="1"/>
                <w:numId w:val="19"/>
              </w:numPr>
              <w:rPr>
                <w:i/>
                <w:iCs/>
              </w:rPr>
            </w:pPr>
            <w:r w:rsidRPr="002125B5">
              <w:rPr>
                <w:i/>
                <w:iCs/>
              </w:rPr>
              <w:t>Details of the reporting timelines.</w:t>
            </w:r>
          </w:p>
        </w:tc>
      </w:tr>
      <w:tr w:rsidR="002639E4" w:rsidRPr="008115E0" w14:paraId="3A17A1C4" w14:textId="77777777" w:rsidTr="0015678E">
        <w:tc>
          <w:tcPr>
            <w:tcW w:w="461" w:type="dxa"/>
            <w:shd w:val="clear" w:color="auto" w:fill="D9D9D9" w:themeFill="background1" w:themeFillShade="D9"/>
          </w:tcPr>
          <w:p w14:paraId="645854A5" w14:textId="1576B225" w:rsidR="002639E4" w:rsidRPr="008115E0" w:rsidRDefault="00A51FA0" w:rsidP="00365249">
            <w:pPr>
              <w:rPr>
                <w:rStyle w:val="Strong"/>
              </w:rPr>
            </w:pPr>
            <w:r w:rsidRPr="008115E0">
              <w:rPr>
                <w:rStyle w:val="Strong"/>
              </w:rPr>
              <w:t>1</w:t>
            </w:r>
            <w:r w:rsidR="004B073F">
              <w:rPr>
                <w:rStyle w:val="Strong"/>
              </w:rPr>
              <w:t>0</w:t>
            </w:r>
          </w:p>
        </w:tc>
        <w:tc>
          <w:tcPr>
            <w:tcW w:w="10024" w:type="dxa"/>
            <w:gridSpan w:val="2"/>
            <w:shd w:val="clear" w:color="auto" w:fill="D9D9D9" w:themeFill="background1" w:themeFillShade="D9"/>
          </w:tcPr>
          <w:p w14:paraId="2BB42C63" w14:textId="4DB497A9" w:rsidR="002639E4" w:rsidRPr="008115E0" w:rsidRDefault="005D5394" w:rsidP="00365249">
            <w:pPr>
              <w:rPr>
                <w:rStyle w:val="Strong"/>
              </w:rPr>
            </w:pPr>
            <w:r w:rsidRPr="005D5394">
              <w:rPr>
                <w:rStyle w:val="Strong"/>
              </w:rPr>
              <w:t>Stakeholder opportunities</w:t>
            </w:r>
          </w:p>
        </w:tc>
      </w:tr>
      <w:tr w:rsidR="00BE1906" w:rsidRPr="004079C5" w14:paraId="35EE4554" w14:textId="77777777" w:rsidTr="0015678E">
        <w:tc>
          <w:tcPr>
            <w:tcW w:w="10485" w:type="dxa"/>
            <w:gridSpan w:val="3"/>
          </w:tcPr>
          <w:p w14:paraId="6E62A82B" w14:textId="77777777" w:rsidR="00FD1A2F" w:rsidRPr="00A22130" w:rsidRDefault="00FD1A2F" w:rsidP="00FD1A2F"/>
          <w:p w14:paraId="4D129359" w14:textId="1138EF8A" w:rsidR="00DD669C" w:rsidRPr="00037197" w:rsidRDefault="00DD669C" w:rsidP="00037197">
            <w:pPr>
              <w:pStyle w:val="ListParagraph"/>
              <w:numPr>
                <w:ilvl w:val="0"/>
                <w:numId w:val="20"/>
              </w:numPr>
              <w:rPr>
                <w:i/>
                <w:iCs/>
              </w:rPr>
            </w:pPr>
            <w:r w:rsidRPr="00037197">
              <w:rPr>
                <w:i/>
                <w:iCs/>
              </w:rPr>
              <w:t>Include link to MSC Template for Stakeholder Input into Surveillance Audits (not applicable for expedited audits).</w:t>
            </w:r>
          </w:p>
          <w:p w14:paraId="5CABAD59" w14:textId="4852C78B" w:rsidR="00DD669C" w:rsidRPr="00037197" w:rsidRDefault="00DD669C" w:rsidP="00037197">
            <w:pPr>
              <w:pStyle w:val="ListParagraph"/>
              <w:numPr>
                <w:ilvl w:val="0"/>
                <w:numId w:val="20"/>
              </w:numPr>
              <w:rPr>
                <w:i/>
                <w:iCs/>
              </w:rPr>
            </w:pPr>
            <w:r w:rsidRPr="00037197">
              <w:rPr>
                <w:i/>
                <w:iCs/>
              </w:rPr>
              <w:t>Inform stakeholders that during the audit all team members are available to meet either in person or remotely.</w:t>
            </w:r>
          </w:p>
          <w:p w14:paraId="41261E60" w14:textId="211DCB6F" w:rsidR="00DD669C" w:rsidRPr="00037197" w:rsidRDefault="00DD669C" w:rsidP="00037197">
            <w:pPr>
              <w:pStyle w:val="ListParagraph"/>
              <w:numPr>
                <w:ilvl w:val="0"/>
                <w:numId w:val="20"/>
              </w:numPr>
              <w:rPr>
                <w:i/>
                <w:iCs/>
              </w:rPr>
            </w:pPr>
            <w:r w:rsidRPr="00037197">
              <w:rPr>
                <w:i/>
                <w:iCs/>
              </w:rPr>
              <w:t>If a decision has been made to proceed with the early application of Section SE for Principle 1 target stocks that are part of the UoA, the CAB shall include the following information here:</w:t>
            </w:r>
          </w:p>
          <w:p w14:paraId="6E682A0E" w14:textId="1DB919AE" w:rsidR="00DD669C" w:rsidRPr="00037197" w:rsidRDefault="00DD669C" w:rsidP="00037197">
            <w:pPr>
              <w:pStyle w:val="ListParagraph"/>
              <w:numPr>
                <w:ilvl w:val="1"/>
                <w:numId w:val="20"/>
              </w:numPr>
              <w:rPr>
                <w:i/>
                <w:iCs/>
              </w:rPr>
            </w:pPr>
            <w:r w:rsidRPr="00037197">
              <w:rPr>
                <w:i/>
                <w:iCs/>
              </w:rPr>
              <w:t>A description of the stakeholder input process for the early application of Section SE</w:t>
            </w:r>
            <w:r w:rsidR="00CD7C69">
              <w:rPr>
                <w:i/>
                <w:iCs/>
              </w:rPr>
              <w:t>.</w:t>
            </w:r>
          </w:p>
          <w:p w14:paraId="2D224B7B" w14:textId="611AFA41" w:rsidR="00DD669C" w:rsidRPr="00037197" w:rsidRDefault="00DD669C" w:rsidP="00037197">
            <w:pPr>
              <w:pStyle w:val="ListParagraph"/>
              <w:numPr>
                <w:ilvl w:val="1"/>
                <w:numId w:val="20"/>
              </w:numPr>
              <w:rPr>
                <w:i/>
                <w:iCs/>
              </w:rPr>
            </w:pPr>
            <w:r w:rsidRPr="00037197">
              <w:rPr>
                <w:i/>
                <w:iCs/>
              </w:rPr>
              <w:t>A statement that only stakeholders that attend the site visit or submit written information, using the template, to the team on the Draft Surveillance Report will be eligible to object to the findings of the Section SE annex of the Final Surveillance Report via the MSC Disputes Process</w:t>
            </w:r>
            <w:r w:rsidR="00CD7C69">
              <w:rPr>
                <w:i/>
                <w:iCs/>
              </w:rPr>
              <w:t>.</w:t>
            </w:r>
          </w:p>
          <w:p w14:paraId="2048AE2E" w14:textId="70FED6B5" w:rsidR="00413CAA" w:rsidRPr="00037197" w:rsidRDefault="00DD669C" w:rsidP="00037197">
            <w:pPr>
              <w:pStyle w:val="ListParagraph"/>
              <w:numPr>
                <w:ilvl w:val="0"/>
                <w:numId w:val="20"/>
              </w:numPr>
              <w:rPr>
                <w:i/>
                <w:iCs/>
              </w:rPr>
            </w:pPr>
            <w:r w:rsidRPr="00037197">
              <w:rPr>
                <w:i/>
                <w:iCs/>
              </w:rPr>
              <w:t>The CAB may also include their own statement here inviting stakeholders to participate, and how they should do so, including the contact details of the relevant person at the CAB.</w:t>
            </w:r>
          </w:p>
          <w:p w14:paraId="4C56B86F" w14:textId="1F4ED216" w:rsidR="00BE1906" w:rsidRPr="00037197" w:rsidRDefault="00413CAA" w:rsidP="00037197">
            <w:pPr>
              <w:pStyle w:val="ListParagraph"/>
              <w:numPr>
                <w:ilvl w:val="0"/>
                <w:numId w:val="20"/>
              </w:numPr>
              <w:rPr>
                <w:i/>
                <w:iCs/>
              </w:rPr>
            </w:pPr>
            <w:r w:rsidRPr="00037197">
              <w:rPr>
                <w:i/>
                <w:iCs/>
              </w:rPr>
              <w:t>If no modifications have been made complete with “No modifications were made to the assessment tree”.</w:t>
            </w:r>
          </w:p>
        </w:tc>
      </w:tr>
    </w:tbl>
    <w:p w14:paraId="165D52C4" w14:textId="77777777" w:rsidR="00365249" w:rsidRDefault="00365249" w:rsidP="00365249"/>
    <w:p w14:paraId="3ED4E918" w14:textId="77777777" w:rsidR="00365249" w:rsidRDefault="00365249" w:rsidP="00365249">
      <w:r>
        <w:t>Submitted by:</w:t>
      </w:r>
    </w:p>
    <w:p w14:paraId="39D0A1CF" w14:textId="77777777" w:rsidR="00365249" w:rsidRDefault="00365249" w:rsidP="00365249">
      <w:r>
        <w:t>Date:</w:t>
      </w:r>
    </w:p>
    <w:p w14:paraId="13DC4A49" w14:textId="3B6B0CC8" w:rsidR="00E976A2" w:rsidRDefault="00365249" w:rsidP="00365249">
      <w:r>
        <w:t xml:space="preserve"> </w:t>
      </w:r>
    </w:p>
    <w:p w14:paraId="14D62C07" w14:textId="77777777" w:rsidR="00E976A2" w:rsidRDefault="00E976A2">
      <w:r>
        <w:br w:type="page"/>
      </w:r>
    </w:p>
    <w:p w14:paraId="051A7BF5" w14:textId="1C76BB9B" w:rsidR="00365249" w:rsidRDefault="00365249" w:rsidP="00C909F6">
      <w:pPr>
        <w:pStyle w:val="Heading1"/>
      </w:pPr>
      <w:r>
        <w:t xml:space="preserve">Appendix 1: </w:t>
      </w:r>
      <w:r w:rsidR="00E976A2" w:rsidRPr="00E976A2">
        <w:t>Summaries of CVs of team members - optional</w:t>
      </w:r>
    </w:p>
    <w:p w14:paraId="64122AA3" w14:textId="77777777" w:rsidR="00365249" w:rsidRDefault="00365249" w:rsidP="00365249"/>
    <w:p w14:paraId="26149170" w14:textId="6F07413B" w:rsidR="00365249" w:rsidRPr="004079C5" w:rsidRDefault="00232B94" w:rsidP="00232B94">
      <w:pPr>
        <w:rPr>
          <w:i/>
          <w:iCs/>
        </w:rPr>
      </w:pPr>
      <w:r w:rsidRPr="00232B94">
        <w:rPr>
          <w:i/>
          <w:iCs/>
        </w:rPr>
        <w:t>The CAB may insert summary of CVs of team members.</w:t>
      </w:r>
    </w:p>
    <w:p w14:paraId="7E1C409D" w14:textId="77777777" w:rsidR="00365249" w:rsidRDefault="00365249" w:rsidP="00365249">
      <w:r>
        <w:t xml:space="preserve"> </w:t>
      </w:r>
    </w:p>
    <w:p w14:paraId="1CE7B974" w14:textId="77777777" w:rsidR="00365249" w:rsidRDefault="00365249" w:rsidP="00365249">
      <w:r>
        <w:t xml:space="preserve"> </w:t>
      </w:r>
    </w:p>
    <w:p w14:paraId="6964B94F" w14:textId="77777777" w:rsidR="002D10B4" w:rsidRDefault="002D10B4">
      <w:r>
        <w:br w:type="page"/>
      </w:r>
    </w:p>
    <w:p w14:paraId="3AD1C8C2" w14:textId="4F0967F0" w:rsidR="00365249" w:rsidRDefault="00365249" w:rsidP="00E256C4">
      <w:pPr>
        <w:pStyle w:val="Heading1"/>
      </w:pPr>
      <w:r>
        <w:t xml:space="preserve">Appendix 2: </w:t>
      </w:r>
      <w:r w:rsidR="00E256C4" w:rsidRPr="00E256C4">
        <w:t>Surveillance frequency</w:t>
      </w:r>
      <w:r w:rsidR="00E256C4">
        <w:t xml:space="preserve"> – </w:t>
      </w:r>
      <w:r w:rsidR="00E256C4" w:rsidRPr="00E256C4">
        <w:t>if amended since PCDR</w:t>
      </w:r>
    </w:p>
    <w:p w14:paraId="13C0E445" w14:textId="77777777" w:rsidR="00E256C4" w:rsidRPr="00E256C4" w:rsidRDefault="00E256C4" w:rsidP="00294823"/>
    <w:p w14:paraId="078225E1" w14:textId="77777777" w:rsidR="00A87C3E" w:rsidRPr="00A87C3E" w:rsidRDefault="00A87C3E" w:rsidP="00A87C3E">
      <w:pPr>
        <w:rPr>
          <w:i/>
          <w:iCs/>
        </w:rPr>
      </w:pPr>
      <w:r w:rsidRPr="00A87C3E">
        <w:rPr>
          <w:i/>
          <w:iCs/>
        </w:rPr>
        <w:t>The CAB shall include in the announcement:</w:t>
      </w:r>
    </w:p>
    <w:p w14:paraId="26F3CE6E" w14:textId="4CD53526" w:rsidR="00A87C3E" w:rsidRPr="00A87C3E" w:rsidRDefault="00A87C3E" w:rsidP="00A87C3E">
      <w:pPr>
        <w:pStyle w:val="ListParagraph"/>
        <w:numPr>
          <w:ilvl w:val="0"/>
          <w:numId w:val="21"/>
        </w:numPr>
        <w:rPr>
          <w:i/>
          <w:iCs/>
        </w:rPr>
      </w:pPr>
      <w:r w:rsidRPr="00A87C3E">
        <w:rPr>
          <w:i/>
          <w:iCs/>
        </w:rPr>
        <w:t xml:space="preserve">Justification for any reduction from the default surveillance level following </w:t>
      </w:r>
      <w:r w:rsidRPr="004B5B62">
        <w:rPr>
          <w:i/>
          <w:iCs/>
        </w:rPr>
        <w:t xml:space="preserve">FCP </w:t>
      </w:r>
      <w:r w:rsidR="00D81BB6">
        <w:rPr>
          <w:i/>
          <w:iCs/>
        </w:rPr>
        <w:t xml:space="preserve">v2.2 7.28.4-7, </w:t>
      </w:r>
      <w:r w:rsidRPr="004B5B62">
        <w:rPr>
          <w:i/>
          <w:iCs/>
        </w:rPr>
        <w:t>v2.</w:t>
      </w:r>
      <w:r w:rsidR="004B5B62">
        <w:rPr>
          <w:i/>
          <w:iCs/>
        </w:rPr>
        <w:t>3/3.0</w:t>
      </w:r>
      <w:r w:rsidRPr="004B5B62">
        <w:rPr>
          <w:i/>
          <w:iCs/>
        </w:rPr>
        <w:t xml:space="preserve"> 7.2</w:t>
      </w:r>
      <w:r w:rsidR="000F4FB1" w:rsidRPr="004B5B62">
        <w:rPr>
          <w:i/>
          <w:iCs/>
        </w:rPr>
        <w:t>9</w:t>
      </w:r>
      <w:r w:rsidRPr="004B5B62">
        <w:rPr>
          <w:i/>
          <w:iCs/>
        </w:rPr>
        <w:t>.4-7.</w:t>
      </w:r>
    </w:p>
    <w:p w14:paraId="72431EF2" w14:textId="42A361A9" w:rsidR="00A87C3E" w:rsidRPr="00A87C3E" w:rsidRDefault="00A87C3E" w:rsidP="00A87C3E">
      <w:pPr>
        <w:pStyle w:val="ListParagraph"/>
        <w:numPr>
          <w:ilvl w:val="0"/>
          <w:numId w:val="21"/>
        </w:numPr>
        <w:rPr>
          <w:i/>
          <w:iCs/>
        </w:rPr>
      </w:pPr>
      <w:r w:rsidRPr="00A87C3E">
        <w:rPr>
          <w:i/>
          <w:iCs/>
        </w:rPr>
        <w:t>Justification for any deviations from carrying out the surveillance audit before or after the anniversary date of certification.</w:t>
      </w:r>
    </w:p>
    <w:p w14:paraId="78891244" w14:textId="451764F0" w:rsidR="00365249" w:rsidRPr="00A87C3E" w:rsidRDefault="00A87C3E" w:rsidP="00A87C3E">
      <w:pPr>
        <w:pStyle w:val="ListParagraph"/>
        <w:numPr>
          <w:ilvl w:val="0"/>
          <w:numId w:val="21"/>
        </w:numPr>
        <w:rPr>
          <w:i/>
          <w:iCs/>
        </w:rPr>
      </w:pPr>
      <w:r w:rsidRPr="00A87C3E">
        <w:rPr>
          <w:i/>
          <w:iCs/>
        </w:rPr>
        <w:t>A completed fishery surveillance program.</w:t>
      </w:r>
      <w:r w:rsidR="00365249" w:rsidRPr="00A87C3E">
        <w:rPr>
          <w:i/>
          <w:iCs/>
        </w:rPr>
        <w:t xml:space="preserve"> </w:t>
      </w:r>
    </w:p>
    <w:p w14:paraId="49761335" w14:textId="77777777" w:rsidR="007129B3" w:rsidRDefault="007129B3"/>
    <w:p w14:paraId="51CBB371" w14:textId="3B30E180" w:rsidR="007129B3" w:rsidRDefault="007129B3" w:rsidP="007129B3">
      <w:pPr>
        <w:pStyle w:val="Caption"/>
      </w:pPr>
      <w:r>
        <w:t xml:space="preserve">Table </w:t>
      </w:r>
      <w:fldSimple w:instr=" SEQ Table \* ARABIC ">
        <w:r w:rsidR="00326B60">
          <w:rPr>
            <w:noProof/>
          </w:rPr>
          <w:t>2</w:t>
        </w:r>
      </w:fldSimple>
      <w:r>
        <w:t xml:space="preserve">: </w:t>
      </w:r>
      <w:r w:rsidR="00D1620C" w:rsidRPr="00D1620C">
        <w:t>Surveillance level justification</w:t>
      </w:r>
    </w:p>
    <w:tbl>
      <w:tblPr>
        <w:tblStyle w:val="TableGrid"/>
        <w:tblW w:w="10485" w:type="dxa"/>
        <w:tblCellMar>
          <w:top w:w="57" w:type="dxa"/>
          <w:bottom w:w="57" w:type="dxa"/>
        </w:tblCellMar>
        <w:tblLook w:val="04A0" w:firstRow="1" w:lastRow="0" w:firstColumn="1" w:lastColumn="0" w:noHBand="0" w:noVBand="1"/>
      </w:tblPr>
      <w:tblGrid>
        <w:gridCol w:w="1271"/>
        <w:gridCol w:w="3071"/>
        <w:gridCol w:w="3071"/>
        <w:gridCol w:w="3072"/>
      </w:tblGrid>
      <w:tr w:rsidR="00BF3611" w14:paraId="629780EF" w14:textId="77777777" w:rsidTr="00FF6F6E">
        <w:tc>
          <w:tcPr>
            <w:tcW w:w="1271" w:type="dxa"/>
            <w:shd w:val="clear" w:color="auto" w:fill="D9D9D9" w:themeFill="background1" w:themeFillShade="D9"/>
          </w:tcPr>
          <w:p w14:paraId="0EAFD211" w14:textId="7510FC9E" w:rsidR="00BF3611" w:rsidRPr="00BF3611" w:rsidRDefault="00BF3611" w:rsidP="00BF3611">
            <w:pPr>
              <w:rPr>
                <w:rStyle w:val="Strong"/>
                <w:b w:val="0"/>
                <w:bCs w:val="0"/>
              </w:rPr>
            </w:pPr>
            <w:r w:rsidRPr="00BF3611">
              <w:rPr>
                <w:b/>
                <w:bCs/>
              </w:rPr>
              <w:t>Year</w:t>
            </w:r>
          </w:p>
        </w:tc>
        <w:tc>
          <w:tcPr>
            <w:tcW w:w="3071" w:type="dxa"/>
            <w:shd w:val="clear" w:color="auto" w:fill="D9D9D9" w:themeFill="background1" w:themeFillShade="D9"/>
          </w:tcPr>
          <w:p w14:paraId="0A1A8BC1" w14:textId="5E30E12D" w:rsidR="00BF3611" w:rsidRPr="00BF3611" w:rsidRDefault="00BF3611" w:rsidP="00BF3611">
            <w:pPr>
              <w:rPr>
                <w:rStyle w:val="Strong"/>
                <w:b w:val="0"/>
                <w:bCs w:val="0"/>
              </w:rPr>
            </w:pPr>
            <w:r w:rsidRPr="00BF3611">
              <w:rPr>
                <w:b/>
                <w:bCs/>
              </w:rPr>
              <w:t>Surveillance activity</w:t>
            </w:r>
          </w:p>
        </w:tc>
        <w:tc>
          <w:tcPr>
            <w:tcW w:w="3071" w:type="dxa"/>
            <w:shd w:val="clear" w:color="auto" w:fill="D9D9D9" w:themeFill="background1" w:themeFillShade="D9"/>
          </w:tcPr>
          <w:p w14:paraId="68A98E47" w14:textId="44B8732B" w:rsidR="00BF3611" w:rsidRPr="00BF3611" w:rsidRDefault="00BF3611" w:rsidP="00BF3611">
            <w:pPr>
              <w:rPr>
                <w:rStyle w:val="Strong"/>
                <w:b w:val="0"/>
                <w:bCs w:val="0"/>
              </w:rPr>
            </w:pPr>
            <w:r w:rsidRPr="00BF3611">
              <w:rPr>
                <w:b/>
                <w:bCs/>
              </w:rPr>
              <w:t>Number of auditors</w:t>
            </w:r>
          </w:p>
        </w:tc>
        <w:tc>
          <w:tcPr>
            <w:tcW w:w="3072" w:type="dxa"/>
            <w:shd w:val="clear" w:color="auto" w:fill="D9D9D9" w:themeFill="background1" w:themeFillShade="D9"/>
          </w:tcPr>
          <w:p w14:paraId="377019B8" w14:textId="73270F3C" w:rsidR="00BF3611" w:rsidRPr="00BF3611" w:rsidRDefault="00BF3611" w:rsidP="00BF3611">
            <w:pPr>
              <w:rPr>
                <w:rStyle w:val="Strong"/>
                <w:b w:val="0"/>
                <w:bCs w:val="0"/>
              </w:rPr>
            </w:pPr>
            <w:r w:rsidRPr="00BF3611">
              <w:rPr>
                <w:b/>
                <w:bCs/>
              </w:rPr>
              <w:t>Rationale</w:t>
            </w:r>
          </w:p>
        </w:tc>
      </w:tr>
      <w:tr w:rsidR="00F51A2F" w14:paraId="464A2E07" w14:textId="77777777" w:rsidTr="00FF6F6E">
        <w:tc>
          <w:tcPr>
            <w:tcW w:w="1271" w:type="dxa"/>
            <w:vAlign w:val="center"/>
          </w:tcPr>
          <w:p w14:paraId="6DA54C56" w14:textId="77777777" w:rsidR="00E45ABD" w:rsidRDefault="00E45ABD" w:rsidP="00F51A2F"/>
          <w:p w14:paraId="693A298A" w14:textId="530122EA" w:rsidR="00F51A2F" w:rsidRPr="00E45ABD" w:rsidRDefault="00F51A2F" w:rsidP="00F51A2F">
            <w:pPr>
              <w:rPr>
                <w:i/>
                <w:iCs/>
              </w:rPr>
            </w:pPr>
            <w:r w:rsidRPr="00E45ABD">
              <w:rPr>
                <w:i/>
                <w:iCs/>
              </w:rPr>
              <w:t>e.g. 3</w:t>
            </w:r>
          </w:p>
        </w:tc>
        <w:tc>
          <w:tcPr>
            <w:tcW w:w="3071" w:type="dxa"/>
            <w:vAlign w:val="center"/>
          </w:tcPr>
          <w:p w14:paraId="07D0094A" w14:textId="77777777" w:rsidR="00E45ABD" w:rsidRDefault="00E45ABD" w:rsidP="00F51A2F"/>
          <w:p w14:paraId="77586F5E" w14:textId="12920B81" w:rsidR="00F51A2F" w:rsidRPr="00E45ABD" w:rsidRDefault="00F51A2F" w:rsidP="00F51A2F">
            <w:pPr>
              <w:rPr>
                <w:i/>
                <w:iCs/>
              </w:rPr>
            </w:pPr>
            <w:r w:rsidRPr="00E45ABD">
              <w:rPr>
                <w:i/>
                <w:iCs/>
              </w:rPr>
              <w:t>e.g. On-site audit</w:t>
            </w:r>
          </w:p>
        </w:tc>
        <w:tc>
          <w:tcPr>
            <w:tcW w:w="3071" w:type="dxa"/>
            <w:vAlign w:val="center"/>
          </w:tcPr>
          <w:p w14:paraId="59FE79C3" w14:textId="77777777" w:rsidR="00E45ABD" w:rsidRDefault="00E45ABD" w:rsidP="00F51A2F"/>
          <w:p w14:paraId="7F890B07" w14:textId="35A36FA2" w:rsidR="00F51A2F" w:rsidRPr="00E45ABD" w:rsidRDefault="00F51A2F" w:rsidP="00F51A2F">
            <w:pPr>
              <w:rPr>
                <w:i/>
                <w:iCs/>
              </w:rPr>
            </w:pPr>
            <w:r w:rsidRPr="00E45ABD">
              <w:rPr>
                <w:i/>
                <w:iCs/>
              </w:rPr>
              <w:t>e.g. 1 auditor on-site with remote support from 1 auditor</w:t>
            </w:r>
          </w:p>
        </w:tc>
        <w:tc>
          <w:tcPr>
            <w:tcW w:w="3072" w:type="dxa"/>
            <w:vAlign w:val="center"/>
          </w:tcPr>
          <w:p w14:paraId="02F96BA6" w14:textId="77777777" w:rsidR="00E45ABD" w:rsidRDefault="00E45ABD" w:rsidP="00F51A2F"/>
          <w:p w14:paraId="16B559FE" w14:textId="534E6EB1" w:rsidR="00F51A2F" w:rsidRPr="00E45ABD" w:rsidRDefault="00F51A2F" w:rsidP="00F51A2F">
            <w:pPr>
              <w:rPr>
                <w:i/>
                <w:iCs/>
              </w:rPr>
            </w:pPr>
            <w:r w:rsidRPr="00E45ABD">
              <w:rPr>
                <w:i/>
                <w:iCs/>
              </w:rPr>
              <w:t>e.g. From client action plan it can be deduced that information needed to verify progress towards conditions 1.2.1, 2.2.3 and 3.2.3 can be provided remotely in year 3. Considering that milestones indicate that most conditions will be closed out in year 3, the CAB proposes to have an on-site audit with 1 auditor on-site with remote support – this is to ensure that all information is collected and because the information can be provided remotely.</w:t>
            </w:r>
          </w:p>
        </w:tc>
      </w:tr>
    </w:tbl>
    <w:p w14:paraId="5CB5F2D2" w14:textId="77777777" w:rsidR="001C4D9C" w:rsidRDefault="001C4D9C"/>
    <w:p w14:paraId="02FF2755" w14:textId="36F6531C" w:rsidR="001C4D9C" w:rsidRDefault="001C4D9C" w:rsidP="001C4D9C">
      <w:pPr>
        <w:pStyle w:val="Caption"/>
      </w:pPr>
      <w:r>
        <w:t xml:space="preserve">Table </w:t>
      </w:r>
      <w:fldSimple w:instr=" SEQ Table \* ARABIC ">
        <w:r w:rsidR="00326B60">
          <w:rPr>
            <w:noProof/>
          </w:rPr>
          <w:t>3</w:t>
        </w:r>
      </w:fldSimple>
      <w:r>
        <w:t xml:space="preserve">: </w:t>
      </w:r>
      <w:r w:rsidR="008A2106" w:rsidRPr="008A2106">
        <w:t>Timing of surveillance audit</w:t>
      </w:r>
    </w:p>
    <w:tbl>
      <w:tblPr>
        <w:tblStyle w:val="TableGrid"/>
        <w:tblW w:w="10485" w:type="dxa"/>
        <w:tblCellMar>
          <w:top w:w="57" w:type="dxa"/>
          <w:bottom w:w="57" w:type="dxa"/>
        </w:tblCellMar>
        <w:tblLook w:val="04A0" w:firstRow="1" w:lastRow="0" w:firstColumn="1" w:lastColumn="0" w:noHBand="0" w:noVBand="1"/>
      </w:tblPr>
      <w:tblGrid>
        <w:gridCol w:w="1271"/>
        <w:gridCol w:w="3071"/>
        <w:gridCol w:w="3071"/>
        <w:gridCol w:w="3072"/>
      </w:tblGrid>
      <w:tr w:rsidR="00C422C0" w14:paraId="409C537D" w14:textId="77777777" w:rsidTr="00FF6F6E">
        <w:tc>
          <w:tcPr>
            <w:tcW w:w="1271" w:type="dxa"/>
            <w:shd w:val="clear" w:color="auto" w:fill="D9D9D9" w:themeFill="background1" w:themeFillShade="D9"/>
          </w:tcPr>
          <w:p w14:paraId="119495E3" w14:textId="77777777" w:rsidR="00C422C0" w:rsidRPr="00BF3611" w:rsidRDefault="00C422C0" w:rsidP="00C422C0">
            <w:pPr>
              <w:rPr>
                <w:rStyle w:val="Strong"/>
                <w:b w:val="0"/>
                <w:bCs w:val="0"/>
              </w:rPr>
            </w:pPr>
            <w:r w:rsidRPr="00BF3611">
              <w:rPr>
                <w:b/>
                <w:bCs/>
              </w:rPr>
              <w:t>Year</w:t>
            </w:r>
          </w:p>
        </w:tc>
        <w:tc>
          <w:tcPr>
            <w:tcW w:w="3071" w:type="dxa"/>
            <w:shd w:val="clear" w:color="auto" w:fill="D9D9D9" w:themeFill="background1" w:themeFillShade="D9"/>
          </w:tcPr>
          <w:p w14:paraId="0C46ED2D" w14:textId="6C757C76" w:rsidR="00C422C0" w:rsidRPr="00C422C0" w:rsidRDefault="00C422C0" w:rsidP="00C422C0">
            <w:pPr>
              <w:rPr>
                <w:rStyle w:val="Strong"/>
                <w:b w:val="0"/>
                <w:bCs w:val="0"/>
              </w:rPr>
            </w:pPr>
            <w:r w:rsidRPr="00C422C0">
              <w:rPr>
                <w:b/>
                <w:bCs/>
              </w:rPr>
              <w:t>Anniversary date of certificate</w:t>
            </w:r>
          </w:p>
        </w:tc>
        <w:tc>
          <w:tcPr>
            <w:tcW w:w="3071" w:type="dxa"/>
            <w:shd w:val="clear" w:color="auto" w:fill="D9D9D9" w:themeFill="background1" w:themeFillShade="D9"/>
          </w:tcPr>
          <w:p w14:paraId="18059B4F" w14:textId="6A5B85E8" w:rsidR="00C422C0" w:rsidRPr="00C422C0" w:rsidRDefault="00C422C0" w:rsidP="00C422C0">
            <w:pPr>
              <w:rPr>
                <w:rStyle w:val="Strong"/>
                <w:b w:val="0"/>
                <w:bCs w:val="0"/>
              </w:rPr>
            </w:pPr>
            <w:r w:rsidRPr="00C422C0">
              <w:rPr>
                <w:b/>
                <w:bCs/>
              </w:rPr>
              <w:t>Proposed date of surveillance audit</w:t>
            </w:r>
          </w:p>
        </w:tc>
        <w:tc>
          <w:tcPr>
            <w:tcW w:w="3072" w:type="dxa"/>
            <w:shd w:val="clear" w:color="auto" w:fill="D9D9D9" w:themeFill="background1" w:themeFillShade="D9"/>
          </w:tcPr>
          <w:p w14:paraId="2A23F5E0" w14:textId="5E8D1F83" w:rsidR="00C422C0" w:rsidRPr="00C422C0" w:rsidRDefault="00C422C0" w:rsidP="00C422C0">
            <w:pPr>
              <w:rPr>
                <w:rStyle w:val="Strong"/>
                <w:b w:val="0"/>
                <w:bCs w:val="0"/>
              </w:rPr>
            </w:pPr>
            <w:r w:rsidRPr="00C422C0">
              <w:rPr>
                <w:b/>
                <w:bCs/>
              </w:rPr>
              <w:t>Rationale</w:t>
            </w:r>
          </w:p>
        </w:tc>
      </w:tr>
      <w:tr w:rsidR="0035431C" w14:paraId="700CFE62" w14:textId="77777777" w:rsidTr="008B70CF">
        <w:tc>
          <w:tcPr>
            <w:tcW w:w="1271" w:type="dxa"/>
          </w:tcPr>
          <w:p w14:paraId="7EC01426" w14:textId="77777777" w:rsidR="0035431C" w:rsidRDefault="0035431C" w:rsidP="0035431C"/>
          <w:p w14:paraId="35CE9F24" w14:textId="2B2327F1" w:rsidR="0035431C" w:rsidRPr="00715A75" w:rsidRDefault="0035431C" w:rsidP="0035431C">
            <w:pPr>
              <w:rPr>
                <w:i/>
                <w:iCs/>
              </w:rPr>
            </w:pPr>
            <w:r w:rsidRPr="00715A75">
              <w:rPr>
                <w:i/>
                <w:iCs/>
              </w:rPr>
              <w:t>e.g. 1</w:t>
            </w:r>
          </w:p>
        </w:tc>
        <w:tc>
          <w:tcPr>
            <w:tcW w:w="3071" w:type="dxa"/>
          </w:tcPr>
          <w:p w14:paraId="786CCA29" w14:textId="77777777" w:rsidR="0035431C" w:rsidRDefault="0035431C" w:rsidP="0035431C"/>
          <w:p w14:paraId="0E9D28D6" w14:textId="29D20093" w:rsidR="0035431C" w:rsidRPr="00715A75" w:rsidRDefault="0035431C" w:rsidP="0035431C">
            <w:pPr>
              <w:rPr>
                <w:i/>
                <w:iCs/>
              </w:rPr>
            </w:pPr>
            <w:r w:rsidRPr="00715A75">
              <w:rPr>
                <w:i/>
                <w:iCs/>
              </w:rPr>
              <w:t>e.g. May 2022</w:t>
            </w:r>
          </w:p>
        </w:tc>
        <w:tc>
          <w:tcPr>
            <w:tcW w:w="3071" w:type="dxa"/>
          </w:tcPr>
          <w:p w14:paraId="5C26C661" w14:textId="77777777" w:rsidR="0035431C" w:rsidRDefault="0035431C" w:rsidP="0035431C"/>
          <w:p w14:paraId="76D996A5" w14:textId="00948108" w:rsidR="0035431C" w:rsidRPr="00715A75" w:rsidRDefault="0035431C" w:rsidP="0035431C">
            <w:pPr>
              <w:rPr>
                <w:i/>
                <w:iCs/>
              </w:rPr>
            </w:pPr>
            <w:r w:rsidRPr="00715A75">
              <w:rPr>
                <w:i/>
                <w:iCs/>
              </w:rPr>
              <w:t>e.g. July 2022</w:t>
            </w:r>
          </w:p>
        </w:tc>
        <w:tc>
          <w:tcPr>
            <w:tcW w:w="3072" w:type="dxa"/>
          </w:tcPr>
          <w:p w14:paraId="39A1E5E9" w14:textId="77777777" w:rsidR="0035431C" w:rsidRDefault="0035431C" w:rsidP="0035431C"/>
          <w:p w14:paraId="6C1801E1" w14:textId="5695531A" w:rsidR="0035431C" w:rsidRPr="00715A75" w:rsidRDefault="0035431C" w:rsidP="0035431C">
            <w:pPr>
              <w:rPr>
                <w:i/>
                <w:iCs/>
              </w:rPr>
            </w:pPr>
            <w:r w:rsidRPr="00715A75">
              <w:rPr>
                <w:i/>
                <w:iCs/>
              </w:rPr>
              <w:t>e.g. Scientific advice to be released in June 2022, proposal to postpone audit to include findings of scientific advice</w:t>
            </w:r>
          </w:p>
        </w:tc>
      </w:tr>
    </w:tbl>
    <w:p w14:paraId="3B8BF33C" w14:textId="77777777" w:rsidR="001C4D9C" w:rsidRDefault="001C4D9C"/>
    <w:p w14:paraId="3B284182" w14:textId="4D2E55EC" w:rsidR="00B37C7D" w:rsidRDefault="00B37C7D" w:rsidP="00B37C7D">
      <w:pPr>
        <w:pStyle w:val="Caption"/>
      </w:pPr>
      <w:r>
        <w:t xml:space="preserve">Table </w:t>
      </w:r>
      <w:fldSimple w:instr=" SEQ Table \* ARABIC ">
        <w:r w:rsidR="00326B60">
          <w:rPr>
            <w:noProof/>
          </w:rPr>
          <w:t>4</w:t>
        </w:r>
      </w:fldSimple>
      <w:r>
        <w:t xml:space="preserve">: </w:t>
      </w:r>
      <w:r w:rsidR="00114727" w:rsidRPr="00114727">
        <w:t>Fishery surveillance program</w:t>
      </w:r>
    </w:p>
    <w:tbl>
      <w:tblPr>
        <w:tblStyle w:val="TableGrid"/>
        <w:tblW w:w="10485" w:type="dxa"/>
        <w:tblCellMar>
          <w:top w:w="57" w:type="dxa"/>
          <w:bottom w:w="57" w:type="dxa"/>
        </w:tblCellMar>
        <w:tblLook w:val="04A0" w:firstRow="1" w:lastRow="0" w:firstColumn="1" w:lastColumn="0" w:noHBand="0" w:noVBand="1"/>
      </w:tblPr>
      <w:tblGrid>
        <w:gridCol w:w="2405"/>
        <w:gridCol w:w="2020"/>
        <w:gridCol w:w="2020"/>
        <w:gridCol w:w="2020"/>
        <w:gridCol w:w="2020"/>
      </w:tblGrid>
      <w:tr w:rsidR="00F81426" w14:paraId="07DEFD2E" w14:textId="2A004758" w:rsidTr="00EC23E2">
        <w:tc>
          <w:tcPr>
            <w:tcW w:w="2405" w:type="dxa"/>
            <w:shd w:val="clear" w:color="auto" w:fill="D9D9D9" w:themeFill="background1" w:themeFillShade="D9"/>
          </w:tcPr>
          <w:p w14:paraId="1265D96B" w14:textId="0449A409" w:rsidR="00F81426" w:rsidRPr="00F81426" w:rsidRDefault="00F81426" w:rsidP="00F81426">
            <w:pPr>
              <w:rPr>
                <w:rStyle w:val="Strong"/>
                <w:b w:val="0"/>
                <w:bCs w:val="0"/>
              </w:rPr>
            </w:pPr>
            <w:r w:rsidRPr="00F81426">
              <w:rPr>
                <w:b/>
                <w:bCs/>
              </w:rPr>
              <w:t>Surveillance level</w:t>
            </w:r>
          </w:p>
        </w:tc>
        <w:tc>
          <w:tcPr>
            <w:tcW w:w="2020" w:type="dxa"/>
            <w:shd w:val="clear" w:color="auto" w:fill="D9D9D9" w:themeFill="background1" w:themeFillShade="D9"/>
          </w:tcPr>
          <w:p w14:paraId="68529265" w14:textId="1E280318" w:rsidR="00F81426" w:rsidRPr="00F81426" w:rsidRDefault="00F81426" w:rsidP="00F81426">
            <w:pPr>
              <w:rPr>
                <w:rStyle w:val="Strong"/>
                <w:b w:val="0"/>
                <w:bCs w:val="0"/>
              </w:rPr>
            </w:pPr>
            <w:r w:rsidRPr="00F81426">
              <w:rPr>
                <w:b/>
                <w:bCs/>
              </w:rPr>
              <w:t>Year 1</w:t>
            </w:r>
          </w:p>
        </w:tc>
        <w:tc>
          <w:tcPr>
            <w:tcW w:w="2020" w:type="dxa"/>
            <w:shd w:val="clear" w:color="auto" w:fill="D9D9D9" w:themeFill="background1" w:themeFillShade="D9"/>
          </w:tcPr>
          <w:p w14:paraId="42C71332" w14:textId="52226D3B" w:rsidR="00F81426" w:rsidRPr="00F81426" w:rsidRDefault="00F81426" w:rsidP="00F81426">
            <w:pPr>
              <w:rPr>
                <w:rStyle w:val="Strong"/>
                <w:b w:val="0"/>
                <w:bCs w:val="0"/>
              </w:rPr>
            </w:pPr>
            <w:r w:rsidRPr="00F81426">
              <w:rPr>
                <w:b/>
                <w:bCs/>
              </w:rPr>
              <w:t>Year 2</w:t>
            </w:r>
          </w:p>
        </w:tc>
        <w:tc>
          <w:tcPr>
            <w:tcW w:w="2020" w:type="dxa"/>
            <w:shd w:val="clear" w:color="auto" w:fill="D9D9D9" w:themeFill="background1" w:themeFillShade="D9"/>
          </w:tcPr>
          <w:p w14:paraId="6A382B38" w14:textId="6321515C" w:rsidR="00F81426" w:rsidRPr="00F81426" w:rsidRDefault="00F81426" w:rsidP="00F81426">
            <w:pPr>
              <w:rPr>
                <w:rStyle w:val="Strong"/>
                <w:b w:val="0"/>
                <w:bCs w:val="0"/>
              </w:rPr>
            </w:pPr>
            <w:r w:rsidRPr="00F81426">
              <w:rPr>
                <w:b/>
                <w:bCs/>
              </w:rPr>
              <w:t>Year 3</w:t>
            </w:r>
          </w:p>
        </w:tc>
        <w:tc>
          <w:tcPr>
            <w:tcW w:w="2020" w:type="dxa"/>
            <w:shd w:val="clear" w:color="auto" w:fill="D9D9D9" w:themeFill="background1" w:themeFillShade="D9"/>
          </w:tcPr>
          <w:p w14:paraId="67BDC91E" w14:textId="103B240C" w:rsidR="00F81426" w:rsidRPr="00F81426" w:rsidRDefault="00F81426" w:rsidP="00F81426">
            <w:pPr>
              <w:rPr>
                <w:b/>
                <w:bCs/>
              </w:rPr>
            </w:pPr>
            <w:r w:rsidRPr="00F81426">
              <w:rPr>
                <w:b/>
                <w:bCs/>
              </w:rPr>
              <w:t>Year 4</w:t>
            </w:r>
          </w:p>
        </w:tc>
      </w:tr>
      <w:tr w:rsidR="00467D0D" w:rsidRPr="001E1CDA" w14:paraId="53262EF0" w14:textId="43403C16" w:rsidTr="00EC23E2">
        <w:tc>
          <w:tcPr>
            <w:tcW w:w="2405" w:type="dxa"/>
          </w:tcPr>
          <w:p w14:paraId="4FEA65B2" w14:textId="77777777" w:rsidR="00467D0D" w:rsidRDefault="00467D0D" w:rsidP="00467D0D"/>
          <w:p w14:paraId="6D9F8916" w14:textId="2E034E95" w:rsidR="00467D0D" w:rsidRPr="00467D0D" w:rsidRDefault="00467D0D" w:rsidP="00467D0D">
            <w:pPr>
              <w:rPr>
                <w:i/>
                <w:iCs/>
              </w:rPr>
            </w:pPr>
            <w:r w:rsidRPr="00467D0D">
              <w:rPr>
                <w:i/>
                <w:iCs/>
              </w:rPr>
              <w:t>e.g. Level 5</w:t>
            </w:r>
          </w:p>
        </w:tc>
        <w:tc>
          <w:tcPr>
            <w:tcW w:w="2020" w:type="dxa"/>
          </w:tcPr>
          <w:p w14:paraId="7F4D26C3" w14:textId="77777777" w:rsidR="00467D0D" w:rsidRPr="004E5E2F" w:rsidRDefault="00467D0D" w:rsidP="00467D0D">
            <w:pPr>
              <w:rPr>
                <w:lang w:val="fr-FR"/>
              </w:rPr>
            </w:pPr>
          </w:p>
          <w:p w14:paraId="6BEC05B4" w14:textId="6E4C4703" w:rsidR="00467D0D" w:rsidRPr="004E5E2F" w:rsidRDefault="00467D0D" w:rsidP="00467D0D">
            <w:pPr>
              <w:rPr>
                <w:i/>
                <w:iCs/>
                <w:lang w:val="fr-FR"/>
              </w:rPr>
            </w:pPr>
            <w:r w:rsidRPr="004E5E2F">
              <w:rPr>
                <w:i/>
                <w:iCs/>
                <w:lang w:val="fr-FR"/>
              </w:rPr>
              <w:t>e.g. On-site surveillance audit</w:t>
            </w:r>
          </w:p>
        </w:tc>
        <w:tc>
          <w:tcPr>
            <w:tcW w:w="2020" w:type="dxa"/>
          </w:tcPr>
          <w:p w14:paraId="7F11D309" w14:textId="77777777" w:rsidR="00467D0D" w:rsidRPr="004E5E2F" w:rsidRDefault="00467D0D" w:rsidP="00467D0D">
            <w:pPr>
              <w:rPr>
                <w:lang w:val="fr-FR"/>
              </w:rPr>
            </w:pPr>
          </w:p>
          <w:p w14:paraId="1B9ABDD5" w14:textId="4DD4FD9A" w:rsidR="00467D0D" w:rsidRPr="004E5E2F" w:rsidRDefault="00467D0D" w:rsidP="00467D0D">
            <w:pPr>
              <w:rPr>
                <w:i/>
                <w:iCs/>
                <w:lang w:val="fr-FR"/>
              </w:rPr>
            </w:pPr>
            <w:r w:rsidRPr="004E5E2F">
              <w:rPr>
                <w:i/>
                <w:iCs/>
                <w:lang w:val="fr-FR"/>
              </w:rPr>
              <w:t>e.g. On-site surveillance audit</w:t>
            </w:r>
          </w:p>
        </w:tc>
        <w:tc>
          <w:tcPr>
            <w:tcW w:w="2020" w:type="dxa"/>
          </w:tcPr>
          <w:p w14:paraId="699EE728" w14:textId="77777777" w:rsidR="00467D0D" w:rsidRPr="004E5E2F" w:rsidRDefault="00467D0D" w:rsidP="00467D0D">
            <w:pPr>
              <w:rPr>
                <w:lang w:val="fr-FR"/>
              </w:rPr>
            </w:pPr>
          </w:p>
          <w:p w14:paraId="084B7DCF" w14:textId="69D9F528" w:rsidR="00467D0D" w:rsidRPr="004E5E2F" w:rsidRDefault="00467D0D" w:rsidP="00467D0D">
            <w:pPr>
              <w:rPr>
                <w:i/>
                <w:iCs/>
                <w:lang w:val="fr-FR"/>
              </w:rPr>
            </w:pPr>
            <w:r w:rsidRPr="004E5E2F">
              <w:rPr>
                <w:i/>
                <w:iCs/>
                <w:lang w:val="fr-FR"/>
              </w:rPr>
              <w:t>e.g. On-site surveillance audit</w:t>
            </w:r>
          </w:p>
        </w:tc>
        <w:tc>
          <w:tcPr>
            <w:tcW w:w="2020" w:type="dxa"/>
          </w:tcPr>
          <w:p w14:paraId="263B6ED1" w14:textId="77777777" w:rsidR="00467D0D" w:rsidRPr="004E5E2F" w:rsidRDefault="00467D0D" w:rsidP="00467D0D">
            <w:pPr>
              <w:rPr>
                <w:lang w:val="fr-FR"/>
              </w:rPr>
            </w:pPr>
          </w:p>
          <w:p w14:paraId="124DF701" w14:textId="382D123B" w:rsidR="00467D0D" w:rsidRPr="004E5E2F" w:rsidRDefault="00467D0D" w:rsidP="00467D0D">
            <w:pPr>
              <w:rPr>
                <w:i/>
                <w:iCs/>
                <w:lang w:val="fr-FR"/>
              </w:rPr>
            </w:pPr>
            <w:r w:rsidRPr="004E5E2F">
              <w:rPr>
                <w:i/>
                <w:iCs/>
                <w:lang w:val="fr-FR"/>
              </w:rPr>
              <w:t>e.g. On-site surveillance audit &amp; re-certification site visit</w:t>
            </w:r>
          </w:p>
        </w:tc>
      </w:tr>
    </w:tbl>
    <w:p w14:paraId="7CED2036" w14:textId="4B3140B3" w:rsidR="00BE76D5" w:rsidRPr="004E5E2F" w:rsidRDefault="00BE76D5">
      <w:pPr>
        <w:rPr>
          <w:lang w:val="fr-FR"/>
        </w:rPr>
      </w:pPr>
      <w:r w:rsidRPr="004E5E2F">
        <w:rPr>
          <w:lang w:val="fr-FR"/>
        </w:rPr>
        <w:br w:type="page"/>
      </w:r>
    </w:p>
    <w:p w14:paraId="3D8EC146" w14:textId="06743341" w:rsidR="00365249" w:rsidRDefault="00365249" w:rsidP="00600A3C">
      <w:pPr>
        <w:pStyle w:val="Heading1"/>
      </w:pPr>
      <w:r>
        <w:t xml:space="preserve">Appendix 3: </w:t>
      </w:r>
      <w:r w:rsidR="00041520" w:rsidRPr="00041520">
        <w:t>UoC agreement on early application of Section SE – delete if not applicable</w:t>
      </w:r>
    </w:p>
    <w:p w14:paraId="28997CF6" w14:textId="77777777" w:rsidR="00365249" w:rsidRDefault="00365249" w:rsidP="00365249"/>
    <w:p w14:paraId="78BBF741" w14:textId="3D1C9026" w:rsidR="0004403F" w:rsidRPr="0004403F" w:rsidRDefault="0004403F" w:rsidP="0004403F">
      <w:pPr>
        <w:rPr>
          <w:i/>
          <w:iCs/>
        </w:rPr>
      </w:pPr>
      <w:r w:rsidRPr="0004403F">
        <w:rPr>
          <w:i/>
          <w:iCs/>
        </w:rPr>
        <w:t xml:space="preserve">The CAB shall only proceed with the early application of Section SE if the majority of overlapping UoCs agree to do so. The CAB shall include here a copy of the majority agreement document signed by the relevant overlapping UoCs. </w:t>
      </w:r>
    </w:p>
    <w:p w14:paraId="235BBDBD" w14:textId="424ADD9E" w:rsidR="00365249" w:rsidRPr="004079C5" w:rsidRDefault="0004403F" w:rsidP="0004403F">
      <w:pPr>
        <w:rPr>
          <w:i/>
          <w:iCs/>
        </w:rPr>
      </w:pPr>
      <w:r w:rsidRPr="0004403F">
        <w:rPr>
          <w:i/>
          <w:iCs/>
        </w:rPr>
        <w:t xml:space="preserve">Reference: MSC Fisheries Standard v3.0 Section </w:t>
      </w:r>
      <w:r w:rsidRPr="009942E6">
        <w:rPr>
          <w:i/>
          <w:iCs/>
        </w:rPr>
        <w:t xml:space="preserve">SE </w:t>
      </w:r>
    </w:p>
    <w:p w14:paraId="118AC35F" w14:textId="77777777" w:rsidR="00365249" w:rsidRDefault="00365249" w:rsidP="00365249">
      <w:r>
        <w:t xml:space="preserve"> </w:t>
      </w:r>
    </w:p>
    <w:p w14:paraId="1F710FCE" w14:textId="2DC3DCC7" w:rsidR="00365249" w:rsidRDefault="00365249" w:rsidP="00365249">
      <w:r>
        <w:tab/>
      </w:r>
      <w:r>
        <w:tab/>
      </w:r>
      <w:r>
        <w:tab/>
      </w:r>
      <w:r>
        <w:tab/>
      </w:r>
    </w:p>
    <w:p w14:paraId="4F780769" w14:textId="77777777" w:rsidR="00365249" w:rsidRDefault="00365249" w:rsidP="00365249">
      <w:r>
        <w:tab/>
      </w:r>
      <w:r>
        <w:tab/>
      </w:r>
      <w:r>
        <w:tab/>
      </w:r>
      <w:r>
        <w:tab/>
      </w:r>
    </w:p>
    <w:p w14:paraId="4AC11C1D" w14:textId="77777777" w:rsidR="00365249" w:rsidRDefault="00365249" w:rsidP="00365249">
      <w:r>
        <w:tab/>
      </w:r>
      <w:r>
        <w:tab/>
      </w:r>
      <w:r>
        <w:tab/>
      </w:r>
      <w:r>
        <w:tab/>
      </w:r>
    </w:p>
    <w:p w14:paraId="6D605D9F" w14:textId="77777777" w:rsidR="00365249" w:rsidRDefault="00365249" w:rsidP="00365249"/>
    <w:p w14:paraId="24F49BD8" w14:textId="77777777" w:rsidR="00365249" w:rsidRDefault="00365249" w:rsidP="00365249">
      <w:r>
        <w:t xml:space="preserve"> </w:t>
      </w:r>
    </w:p>
    <w:p w14:paraId="70307CEA" w14:textId="77777777" w:rsidR="00BE76D5" w:rsidRDefault="00BE76D5">
      <w:r>
        <w:br w:type="page"/>
      </w:r>
    </w:p>
    <w:p w14:paraId="570B6357" w14:textId="4A96C37D" w:rsidR="00365249" w:rsidRDefault="00365249" w:rsidP="00BE76D5">
      <w:pPr>
        <w:pStyle w:val="Heading1"/>
      </w:pPr>
      <w:r>
        <w:t>Template information and copyright</w:t>
      </w:r>
    </w:p>
    <w:p w14:paraId="6AEEF172" w14:textId="77777777" w:rsidR="00365249" w:rsidRDefault="00365249" w:rsidP="00365249"/>
    <w:p w14:paraId="6BB19161" w14:textId="457B7709" w:rsidR="00365249" w:rsidRDefault="00365249" w:rsidP="00365249">
      <w:r>
        <w:t>The Marine Stewardship Council’s ‘</w:t>
      </w:r>
      <w:r w:rsidR="00922D60" w:rsidRPr="00922D60">
        <w:t xml:space="preserve">MSC Surveillance Announcement Template </w:t>
      </w:r>
      <w:r w:rsidRPr="00BD70BA">
        <w:t>v2.</w:t>
      </w:r>
      <w:r w:rsidR="00BD70BA" w:rsidRPr="00BD70BA">
        <w:t>2</w:t>
      </w:r>
      <w:r w:rsidRPr="00BD70BA">
        <w:t>’</w:t>
      </w:r>
      <w:r>
        <w:t xml:space="preserve"> and its content is copyright of “Marine Stewardship Council” - © “Marine Stewardship Council” </w:t>
      </w:r>
      <w:r w:rsidRPr="00FF66CD">
        <w:t>202</w:t>
      </w:r>
      <w:r w:rsidR="00BD70BA">
        <w:t>2</w:t>
      </w:r>
      <w:r>
        <w:t>. All rights reserved.</w:t>
      </w:r>
    </w:p>
    <w:p w14:paraId="162336E5" w14:textId="77777777" w:rsidR="00365249" w:rsidRDefault="00365249" w:rsidP="00365249"/>
    <w:p w14:paraId="023E9D7F" w14:textId="4D421CDA" w:rsidR="00922D60" w:rsidRPr="00922D60" w:rsidRDefault="00922D60" w:rsidP="00365249">
      <w:pPr>
        <w:rPr>
          <w:i/>
          <w:iCs/>
        </w:rPr>
      </w:pPr>
      <w:r w:rsidRPr="00922D60">
        <w:rPr>
          <w:i/>
          <w:iCs/>
        </w:rPr>
        <w:t>The CAB shall delete Table 5:</w:t>
      </w:r>
    </w:p>
    <w:p w14:paraId="1FA413D0" w14:textId="77777777" w:rsidR="00365249" w:rsidRDefault="00365249" w:rsidP="00365249"/>
    <w:p w14:paraId="7498DEE9" w14:textId="6E4E7558" w:rsidR="00365249" w:rsidRDefault="00F04458" w:rsidP="00F04458">
      <w:pPr>
        <w:pStyle w:val="Caption"/>
      </w:pPr>
      <w:r>
        <w:t xml:space="preserve">Table </w:t>
      </w:r>
      <w:fldSimple w:instr=" SEQ Table \* ARABIC ">
        <w:r w:rsidR="00326B60">
          <w:rPr>
            <w:noProof/>
          </w:rPr>
          <w:t>5</w:t>
        </w:r>
      </w:fldSimple>
      <w:r>
        <w:t xml:space="preserve">: </w:t>
      </w:r>
      <w:r w:rsidRPr="00F04458">
        <w:t>Template version control</w:t>
      </w:r>
    </w:p>
    <w:tbl>
      <w:tblPr>
        <w:tblStyle w:val="TableGrid"/>
        <w:tblW w:w="10485" w:type="dxa"/>
        <w:tblCellMar>
          <w:top w:w="57" w:type="dxa"/>
          <w:bottom w:w="57" w:type="dxa"/>
        </w:tblCellMar>
        <w:tblLook w:val="04A0" w:firstRow="1" w:lastRow="0" w:firstColumn="1" w:lastColumn="0" w:noHBand="0" w:noVBand="1"/>
      </w:tblPr>
      <w:tblGrid>
        <w:gridCol w:w="1129"/>
        <w:gridCol w:w="2410"/>
        <w:gridCol w:w="6946"/>
      </w:tblGrid>
      <w:tr w:rsidR="002A298A" w14:paraId="478762D8" w14:textId="77777777" w:rsidTr="008005B0">
        <w:tc>
          <w:tcPr>
            <w:tcW w:w="1129" w:type="dxa"/>
            <w:shd w:val="clear" w:color="auto" w:fill="D9D9D9" w:themeFill="background1" w:themeFillShade="D9"/>
          </w:tcPr>
          <w:p w14:paraId="232A3E68" w14:textId="2929326D" w:rsidR="002A298A" w:rsidRPr="008115E0" w:rsidRDefault="00985D3E" w:rsidP="008B70CF">
            <w:pPr>
              <w:rPr>
                <w:rStyle w:val="Strong"/>
              </w:rPr>
            </w:pPr>
            <w:r>
              <w:rPr>
                <w:rStyle w:val="Strong"/>
              </w:rPr>
              <w:t>Version</w:t>
            </w:r>
          </w:p>
        </w:tc>
        <w:tc>
          <w:tcPr>
            <w:tcW w:w="2410" w:type="dxa"/>
            <w:shd w:val="clear" w:color="auto" w:fill="D9D9D9" w:themeFill="background1" w:themeFillShade="D9"/>
          </w:tcPr>
          <w:p w14:paraId="26A8CF1C" w14:textId="7D9F98D0" w:rsidR="002A298A" w:rsidRPr="008115E0" w:rsidRDefault="00A71514" w:rsidP="008B70CF">
            <w:pPr>
              <w:rPr>
                <w:rStyle w:val="Strong"/>
              </w:rPr>
            </w:pPr>
            <w:r w:rsidRPr="00A71514">
              <w:rPr>
                <w:rStyle w:val="Strong"/>
              </w:rPr>
              <w:t>Date of publication</w:t>
            </w:r>
          </w:p>
        </w:tc>
        <w:tc>
          <w:tcPr>
            <w:tcW w:w="6946" w:type="dxa"/>
            <w:shd w:val="clear" w:color="auto" w:fill="D9D9D9" w:themeFill="background1" w:themeFillShade="D9"/>
          </w:tcPr>
          <w:p w14:paraId="5E32377B" w14:textId="4C2BFC6B" w:rsidR="002A298A" w:rsidRPr="008115E0" w:rsidRDefault="007E2B3B" w:rsidP="008B70CF">
            <w:pPr>
              <w:rPr>
                <w:rStyle w:val="Strong"/>
              </w:rPr>
            </w:pPr>
            <w:r w:rsidRPr="007E2B3B">
              <w:rPr>
                <w:rStyle w:val="Strong"/>
              </w:rPr>
              <w:t>Description of amendment</w:t>
            </w:r>
          </w:p>
        </w:tc>
      </w:tr>
      <w:tr w:rsidR="007D1D06" w14:paraId="636540E5" w14:textId="77777777" w:rsidTr="008005B0">
        <w:tc>
          <w:tcPr>
            <w:tcW w:w="1129" w:type="dxa"/>
          </w:tcPr>
          <w:p w14:paraId="2FE7C74B" w14:textId="7893BB49" w:rsidR="007D1D06" w:rsidRDefault="007D1D06" w:rsidP="007D1D06">
            <w:r w:rsidRPr="000555CD">
              <w:t>1.0</w:t>
            </w:r>
          </w:p>
        </w:tc>
        <w:tc>
          <w:tcPr>
            <w:tcW w:w="2410" w:type="dxa"/>
          </w:tcPr>
          <w:p w14:paraId="69D56561" w14:textId="5684E724" w:rsidR="007D1D06" w:rsidRDefault="007D1D06" w:rsidP="007D1D06">
            <w:r w:rsidRPr="000555CD">
              <w:t>8 October 2014</w:t>
            </w:r>
          </w:p>
        </w:tc>
        <w:tc>
          <w:tcPr>
            <w:tcW w:w="6946" w:type="dxa"/>
          </w:tcPr>
          <w:p w14:paraId="0D391EF4" w14:textId="43A4213A" w:rsidR="007D1D06" w:rsidRDefault="007D1D06" w:rsidP="007D1D06">
            <w:r w:rsidRPr="000555CD">
              <w:t>Date of issue</w:t>
            </w:r>
          </w:p>
        </w:tc>
      </w:tr>
      <w:tr w:rsidR="007D1D06" w14:paraId="6C2F2F6B" w14:textId="77777777" w:rsidTr="008005B0">
        <w:tc>
          <w:tcPr>
            <w:tcW w:w="1129" w:type="dxa"/>
          </w:tcPr>
          <w:p w14:paraId="67601C11" w14:textId="0A9B7D0C" w:rsidR="007D1D06" w:rsidRDefault="007D1D06" w:rsidP="007D1D06">
            <w:r w:rsidRPr="000555CD">
              <w:t>1.1</w:t>
            </w:r>
          </w:p>
        </w:tc>
        <w:tc>
          <w:tcPr>
            <w:tcW w:w="2410" w:type="dxa"/>
          </w:tcPr>
          <w:p w14:paraId="6D21A199" w14:textId="0A18FA12" w:rsidR="007D1D06" w:rsidRDefault="007D1D06" w:rsidP="007D1D06">
            <w:r w:rsidRPr="000555CD">
              <w:t>12 June 2015</w:t>
            </w:r>
          </w:p>
        </w:tc>
        <w:tc>
          <w:tcPr>
            <w:tcW w:w="6946" w:type="dxa"/>
          </w:tcPr>
          <w:p w14:paraId="3E415A3A" w14:textId="7B3E4DAA" w:rsidR="007D1D06" w:rsidRDefault="007D1D06" w:rsidP="007D1D06">
            <w:r w:rsidRPr="000555CD">
              <w:t>Appendix 2 with surveillance frequency Table added</w:t>
            </w:r>
          </w:p>
        </w:tc>
      </w:tr>
      <w:tr w:rsidR="007D1D06" w14:paraId="0526B449" w14:textId="77777777" w:rsidTr="008005B0">
        <w:tc>
          <w:tcPr>
            <w:tcW w:w="1129" w:type="dxa"/>
          </w:tcPr>
          <w:p w14:paraId="3E776B41" w14:textId="20367DC1" w:rsidR="007D1D06" w:rsidRDefault="007D1D06" w:rsidP="007D1D06">
            <w:r w:rsidRPr="000555CD">
              <w:t>2.0</w:t>
            </w:r>
          </w:p>
        </w:tc>
        <w:tc>
          <w:tcPr>
            <w:tcW w:w="2410" w:type="dxa"/>
          </w:tcPr>
          <w:p w14:paraId="065A8332" w14:textId="6583067D" w:rsidR="007D1D06" w:rsidRDefault="007D1D06" w:rsidP="007D1D06">
            <w:r w:rsidRPr="000555CD">
              <w:t>17 December 2018</w:t>
            </w:r>
          </w:p>
        </w:tc>
        <w:tc>
          <w:tcPr>
            <w:tcW w:w="6946" w:type="dxa"/>
          </w:tcPr>
          <w:p w14:paraId="64C56E56" w14:textId="6E9CDE25" w:rsidR="007D1D06" w:rsidRDefault="007D1D06" w:rsidP="007D1D06">
            <w:r w:rsidRPr="000555CD">
              <w:t>Release alongside Fisheries Certification Process v2.1</w:t>
            </w:r>
          </w:p>
        </w:tc>
      </w:tr>
      <w:tr w:rsidR="007D1D06" w14:paraId="155377A4" w14:textId="77777777" w:rsidTr="008005B0">
        <w:tc>
          <w:tcPr>
            <w:tcW w:w="1129" w:type="dxa"/>
          </w:tcPr>
          <w:p w14:paraId="38DEFC3B" w14:textId="1303317F" w:rsidR="007D1D06" w:rsidRDefault="007D1D06" w:rsidP="007D1D06">
            <w:r w:rsidRPr="000555CD">
              <w:t>2.01</w:t>
            </w:r>
          </w:p>
        </w:tc>
        <w:tc>
          <w:tcPr>
            <w:tcW w:w="2410" w:type="dxa"/>
          </w:tcPr>
          <w:p w14:paraId="5D7F479C" w14:textId="7C8E98F2" w:rsidR="007D1D06" w:rsidRDefault="007D1D06" w:rsidP="007D1D06">
            <w:r w:rsidRPr="000555CD">
              <w:t>28 March 2019</w:t>
            </w:r>
          </w:p>
        </w:tc>
        <w:tc>
          <w:tcPr>
            <w:tcW w:w="6946" w:type="dxa"/>
          </w:tcPr>
          <w:p w14:paraId="215D5A07" w14:textId="058E6485" w:rsidR="007D1D06" w:rsidRDefault="007D1D06" w:rsidP="007D1D06">
            <w:r w:rsidRPr="000555CD">
              <w:t>Minor document change for usability</w:t>
            </w:r>
          </w:p>
        </w:tc>
      </w:tr>
      <w:tr w:rsidR="007D1D06" w14:paraId="554A8651" w14:textId="77777777" w:rsidTr="008005B0">
        <w:trPr>
          <w:trHeight w:val="23"/>
        </w:trPr>
        <w:tc>
          <w:tcPr>
            <w:tcW w:w="1129" w:type="dxa"/>
          </w:tcPr>
          <w:p w14:paraId="3E2191CA" w14:textId="42B2E54F" w:rsidR="007D1D06" w:rsidRPr="00681774" w:rsidRDefault="007D1D06" w:rsidP="007D1D06">
            <w:pPr>
              <w:rPr>
                <w:highlight w:val="yellow"/>
              </w:rPr>
            </w:pPr>
            <w:r w:rsidRPr="000555CD">
              <w:t>2.1</w:t>
            </w:r>
          </w:p>
        </w:tc>
        <w:tc>
          <w:tcPr>
            <w:tcW w:w="2410" w:type="dxa"/>
          </w:tcPr>
          <w:p w14:paraId="28E2C99A" w14:textId="6413DADE" w:rsidR="007D1D06" w:rsidRPr="00681774" w:rsidRDefault="007D1D06" w:rsidP="007D1D06">
            <w:pPr>
              <w:rPr>
                <w:highlight w:val="yellow"/>
              </w:rPr>
            </w:pPr>
            <w:r w:rsidRPr="000555CD">
              <w:t>25 March 2020</w:t>
            </w:r>
          </w:p>
        </w:tc>
        <w:tc>
          <w:tcPr>
            <w:tcW w:w="6946" w:type="dxa"/>
          </w:tcPr>
          <w:p w14:paraId="5DB3C99D" w14:textId="68C06850" w:rsidR="007D1D06" w:rsidRPr="00681774" w:rsidRDefault="007D1D06" w:rsidP="007D1D06">
            <w:pPr>
              <w:rPr>
                <w:highlight w:val="yellow"/>
              </w:rPr>
            </w:pPr>
            <w:r w:rsidRPr="000555CD">
              <w:t>Release alongside Fisheries Certification Process v2.2</w:t>
            </w:r>
          </w:p>
        </w:tc>
      </w:tr>
      <w:tr w:rsidR="007D1D06" w14:paraId="27D2E4D0" w14:textId="77777777" w:rsidTr="008005B0">
        <w:trPr>
          <w:trHeight w:val="23"/>
        </w:trPr>
        <w:tc>
          <w:tcPr>
            <w:tcW w:w="1129" w:type="dxa"/>
          </w:tcPr>
          <w:p w14:paraId="6B227D2E" w14:textId="498DBA73" w:rsidR="007D1D06" w:rsidRPr="006950EC" w:rsidRDefault="00BD70BA" w:rsidP="007D1D06">
            <w:r w:rsidRPr="006950EC">
              <w:t>2.2</w:t>
            </w:r>
          </w:p>
        </w:tc>
        <w:tc>
          <w:tcPr>
            <w:tcW w:w="2410" w:type="dxa"/>
          </w:tcPr>
          <w:p w14:paraId="252944C6" w14:textId="52AC4E74" w:rsidR="007D1D06" w:rsidRPr="006950EC" w:rsidRDefault="006950EC" w:rsidP="007D1D06">
            <w:r w:rsidRPr="006950EC">
              <w:t>26 October 2022</w:t>
            </w:r>
          </w:p>
        </w:tc>
        <w:tc>
          <w:tcPr>
            <w:tcW w:w="6946" w:type="dxa"/>
          </w:tcPr>
          <w:p w14:paraId="3B402B88" w14:textId="39B7897B" w:rsidR="007D1D06" w:rsidRPr="007D1D06" w:rsidRDefault="006950EC" w:rsidP="007D1D06">
            <w:pPr>
              <w:rPr>
                <w:highlight w:val="yellow"/>
              </w:rPr>
            </w:pPr>
            <w:r w:rsidRPr="000555CD">
              <w:t>Release alongside Fisheries Certification Process v2.</w:t>
            </w:r>
            <w:r>
              <w:t>3 and 3.0</w:t>
            </w:r>
          </w:p>
        </w:tc>
      </w:tr>
    </w:tbl>
    <w:p w14:paraId="3DD116A7" w14:textId="77777777" w:rsidR="002A298A" w:rsidRDefault="002A298A" w:rsidP="00365249"/>
    <w:p w14:paraId="3754A6D0" w14:textId="4D1AEC34" w:rsidR="00365249" w:rsidRDefault="00365249" w:rsidP="00365249">
      <w:r>
        <w:t>A controlled document list of MSC program documents is available on the MSC website (</w:t>
      </w:r>
      <w:hyperlink r:id="rId12" w:history="1">
        <w:r w:rsidRPr="002E2463">
          <w:rPr>
            <w:rStyle w:val="Hyperlink"/>
          </w:rPr>
          <w:t>https://www.msc.org/for-business/certification-bodies/supporting-documents</w:t>
        </w:r>
      </w:hyperlink>
      <w:r>
        <w:t>).</w:t>
      </w:r>
    </w:p>
    <w:p w14:paraId="459056D9" w14:textId="77777777" w:rsidR="00365249" w:rsidRDefault="00365249" w:rsidP="00365249"/>
    <w:p w14:paraId="4D60A224" w14:textId="77777777" w:rsidR="00365249" w:rsidRDefault="00365249" w:rsidP="00365249">
      <w:r>
        <w:t>Marine Stewardship Council</w:t>
      </w:r>
    </w:p>
    <w:p w14:paraId="0F391AB8" w14:textId="77777777" w:rsidR="00365249" w:rsidRDefault="00365249" w:rsidP="00365249">
      <w:r>
        <w:t>Marine House</w:t>
      </w:r>
    </w:p>
    <w:p w14:paraId="1CC2BDF1" w14:textId="77777777" w:rsidR="00365249" w:rsidRDefault="00365249" w:rsidP="00365249">
      <w:r>
        <w:t>1 Snow Hill</w:t>
      </w:r>
    </w:p>
    <w:p w14:paraId="75FD89C2" w14:textId="77777777" w:rsidR="00365249" w:rsidRDefault="00365249" w:rsidP="00365249">
      <w:r>
        <w:t>London EC1A 2DH</w:t>
      </w:r>
    </w:p>
    <w:p w14:paraId="1A9AD50F" w14:textId="77777777" w:rsidR="00365249" w:rsidRDefault="00365249" w:rsidP="00365249">
      <w:r>
        <w:t>United Kingdom</w:t>
      </w:r>
    </w:p>
    <w:p w14:paraId="40EC6469" w14:textId="77777777" w:rsidR="00365249" w:rsidRDefault="00365249" w:rsidP="00365249"/>
    <w:p w14:paraId="47D4E051" w14:textId="77777777" w:rsidR="00365249" w:rsidRDefault="00365249" w:rsidP="00365249">
      <w:r>
        <w:t>Phone: + 44 (0) 20 7246 8900</w:t>
      </w:r>
    </w:p>
    <w:p w14:paraId="4CAE6AE7" w14:textId="77777777" w:rsidR="00365249" w:rsidRDefault="00365249" w:rsidP="00365249">
      <w:r>
        <w:t>Fax: + 44 (0) 20 7246 8901</w:t>
      </w:r>
    </w:p>
    <w:p w14:paraId="3AEC2A20" w14:textId="07B3B8C4" w:rsidR="00B35E66" w:rsidRPr="0008227F" w:rsidRDefault="00365249" w:rsidP="00365249">
      <w:r>
        <w:t xml:space="preserve">Email: </w:t>
      </w:r>
      <w:hyperlink r:id="rId13" w:history="1">
        <w:r w:rsidR="00217F35">
          <w:rPr>
            <w:rStyle w:val="Hyperlink"/>
          </w:rPr>
          <w:t>standards@msc.org</w:t>
        </w:r>
      </w:hyperlink>
    </w:p>
    <w:sectPr w:rsidR="00B35E66" w:rsidRPr="0008227F" w:rsidSect="008005B0">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24B59" w14:textId="77777777" w:rsidR="009946B9" w:rsidRDefault="009946B9" w:rsidP="00FC1957">
      <w:pPr>
        <w:spacing w:after="0" w:line="240" w:lineRule="auto"/>
      </w:pPr>
      <w:r>
        <w:separator/>
      </w:r>
    </w:p>
  </w:endnote>
  <w:endnote w:type="continuationSeparator" w:id="0">
    <w:p w14:paraId="63250531" w14:textId="77777777" w:rsidR="009946B9" w:rsidRDefault="009946B9" w:rsidP="00FC1957">
      <w:pPr>
        <w:spacing w:after="0" w:line="240" w:lineRule="auto"/>
      </w:pPr>
      <w:r>
        <w:continuationSeparator/>
      </w:r>
    </w:p>
  </w:endnote>
  <w:endnote w:type="continuationNotice" w:id="1">
    <w:p w14:paraId="5B301B07" w14:textId="77777777" w:rsidR="001E1CDA" w:rsidRDefault="001E1C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862436"/>
      <w:docPartObj>
        <w:docPartGallery w:val="Page Numbers (Bottom of Page)"/>
        <w:docPartUnique/>
      </w:docPartObj>
    </w:sdtPr>
    <w:sdtEndPr>
      <w:rPr>
        <w:noProof/>
      </w:rPr>
    </w:sdtEndPr>
    <w:sdtContent>
      <w:p w14:paraId="4491DB2A" w14:textId="31AE8568" w:rsidR="00FC1957" w:rsidRDefault="00FC1957" w:rsidP="00FC19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899AE" w14:textId="77777777" w:rsidR="009946B9" w:rsidRDefault="009946B9" w:rsidP="00FC1957">
      <w:pPr>
        <w:spacing w:after="0" w:line="240" w:lineRule="auto"/>
      </w:pPr>
      <w:r>
        <w:separator/>
      </w:r>
    </w:p>
  </w:footnote>
  <w:footnote w:type="continuationSeparator" w:id="0">
    <w:p w14:paraId="521CC14C" w14:textId="77777777" w:rsidR="009946B9" w:rsidRDefault="009946B9" w:rsidP="00FC1957">
      <w:pPr>
        <w:spacing w:after="0" w:line="240" w:lineRule="auto"/>
      </w:pPr>
      <w:r>
        <w:continuationSeparator/>
      </w:r>
    </w:p>
  </w:footnote>
  <w:footnote w:type="continuationNotice" w:id="1">
    <w:p w14:paraId="45472064" w14:textId="77777777" w:rsidR="001E1CDA" w:rsidRDefault="001E1C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2B33"/>
    <w:multiLevelType w:val="hybridMultilevel"/>
    <w:tmpl w:val="076C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A55E6"/>
    <w:multiLevelType w:val="hybridMultilevel"/>
    <w:tmpl w:val="2DFA5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8264B"/>
    <w:multiLevelType w:val="hybridMultilevel"/>
    <w:tmpl w:val="6798A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F41D52"/>
    <w:multiLevelType w:val="hybridMultilevel"/>
    <w:tmpl w:val="1C14A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E47543"/>
    <w:multiLevelType w:val="hybridMultilevel"/>
    <w:tmpl w:val="D4B01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C6FB2"/>
    <w:multiLevelType w:val="hybridMultilevel"/>
    <w:tmpl w:val="A1C44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ED2CEE"/>
    <w:multiLevelType w:val="hybridMultilevel"/>
    <w:tmpl w:val="A150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E3862"/>
    <w:multiLevelType w:val="hybridMultilevel"/>
    <w:tmpl w:val="96607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D6EE5"/>
    <w:multiLevelType w:val="hybridMultilevel"/>
    <w:tmpl w:val="2D44F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092A57"/>
    <w:multiLevelType w:val="hybridMultilevel"/>
    <w:tmpl w:val="2EE2F7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663DB1"/>
    <w:multiLevelType w:val="hybridMultilevel"/>
    <w:tmpl w:val="CCFA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2E0FF4"/>
    <w:multiLevelType w:val="hybridMultilevel"/>
    <w:tmpl w:val="6EF4E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DC1AB7"/>
    <w:multiLevelType w:val="hybridMultilevel"/>
    <w:tmpl w:val="19FAF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1320A2"/>
    <w:multiLevelType w:val="hybridMultilevel"/>
    <w:tmpl w:val="5B900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8772D5"/>
    <w:multiLevelType w:val="hybridMultilevel"/>
    <w:tmpl w:val="44F6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6770AE"/>
    <w:multiLevelType w:val="hybridMultilevel"/>
    <w:tmpl w:val="398C3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5C39EA"/>
    <w:multiLevelType w:val="hybridMultilevel"/>
    <w:tmpl w:val="2298A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6210C4"/>
    <w:multiLevelType w:val="hybridMultilevel"/>
    <w:tmpl w:val="C204B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6C7226"/>
    <w:multiLevelType w:val="hybridMultilevel"/>
    <w:tmpl w:val="CE02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553A03"/>
    <w:multiLevelType w:val="hybridMultilevel"/>
    <w:tmpl w:val="6BD44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4C6A64"/>
    <w:multiLevelType w:val="hybridMultilevel"/>
    <w:tmpl w:val="8B106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917B51"/>
    <w:multiLevelType w:val="hybridMultilevel"/>
    <w:tmpl w:val="5A98F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164713">
    <w:abstractNumId w:val="15"/>
  </w:num>
  <w:num w:numId="2" w16cid:durableId="1578129080">
    <w:abstractNumId w:val="7"/>
  </w:num>
  <w:num w:numId="3" w16cid:durableId="1482384669">
    <w:abstractNumId w:val="16"/>
  </w:num>
  <w:num w:numId="4" w16cid:durableId="763305201">
    <w:abstractNumId w:val="2"/>
  </w:num>
  <w:num w:numId="5" w16cid:durableId="1658533612">
    <w:abstractNumId w:val="11"/>
  </w:num>
  <w:num w:numId="6" w16cid:durableId="1044646319">
    <w:abstractNumId w:val="8"/>
  </w:num>
  <w:num w:numId="7" w16cid:durableId="181474572">
    <w:abstractNumId w:val="5"/>
  </w:num>
  <w:num w:numId="8" w16cid:durableId="589892910">
    <w:abstractNumId w:val="13"/>
  </w:num>
  <w:num w:numId="9" w16cid:durableId="110590006">
    <w:abstractNumId w:val="3"/>
  </w:num>
  <w:num w:numId="10" w16cid:durableId="1948154827">
    <w:abstractNumId w:val="21"/>
  </w:num>
  <w:num w:numId="11" w16cid:durableId="571085817">
    <w:abstractNumId w:val="20"/>
  </w:num>
  <w:num w:numId="12" w16cid:durableId="1968973353">
    <w:abstractNumId w:val="10"/>
  </w:num>
  <w:num w:numId="13" w16cid:durableId="781149158">
    <w:abstractNumId w:val="12"/>
  </w:num>
  <w:num w:numId="14" w16cid:durableId="339964648">
    <w:abstractNumId w:val="1"/>
  </w:num>
  <w:num w:numId="15" w16cid:durableId="1020475030">
    <w:abstractNumId w:val="17"/>
  </w:num>
  <w:num w:numId="16" w16cid:durableId="2017884367">
    <w:abstractNumId w:val="18"/>
  </w:num>
  <w:num w:numId="17" w16cid:durableId="1968271537">
    <w:abstractNumId w:val="0"/>
  </w:num>
  <w:num w:numId="18" w16cid:durableId="1442842022">
    <w:abstractNumId w:val="19"/>
  </w:num>
  <w:num w:numId="19" w16cid:durableId="793212532">
    <w:abstractNumId w:val="4"/>
  </w:num>
  <w:num w:numId="20" w16cid:durableId="2122335600">
    <w:abstractNumId w:val="9"/>
  </w:num>
  <w:num w:numId="21" w16cid:durableId="1338075641">
    <w:abstractNumId w:val="14"/>
  </w:num>
  <w:num w:numId="22" w16cid:durableId="8367267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17"/>
    <w:rsid w:val="000040DE"/>
    <w:rsid w:val="00037197"/>
    <w:rsid w:val="00041520"/>
    <w:rsid w:val="00041E55"/>
    <w:rsid w:val="0004403F"/>
    <w:rsid w:val="000570AB"/>
    <w:rsid w:val="000743B6"/>
    <w:rsid w:val="0007630F"/>
    <w:rsid w:val="000819E1"/>
    <w:rsid w:val="0008227F"/>
    <w:rsid w:val="00097023"/>
    <w:rsid w:val="000B6A09"/>
    <w:rsid w:val="000C5B17"/>
    <w:rsid w:val="000D7F21"/>
    <w:rsid w:val="000E60A9"/>
    <w:rsid w:val="000F3665"/>
    <w:rsid w:val="000F4FB1"/>
    <w:rsid w:val="001137AD"/>
    <w:rsid w:val="00114727"/>
    <w:rsid w:val="00123A0B"/>
    <w:rsid w:val="0013111E"/>
    <w:rsid w:val="00144B0F"/>
    <w:rsid w:val="00145CB8"/>
    <w:rsid w:val="0015063C"/>
    <w:rsid w:val="0015678E"/>
    <w:rsid w:val="00180FDE"/>
    <w:rsid w:val="00187C16"/>
    <w:rsid w:val="00192B5B"/>
    <w:rsid w:val="001B10B7"/>
    <w:rsid w:val="001C4D9C"/>
    <w:rsid w:val="001E1CDA"/>
    <w:rsid w:val="001E31CB"/>
    <w:rsid w:val="001E380E"/>
    <w:rsid w:val="001F2022"/>
    <w:rsid w:val="001F64CA"/>
    <w:rsid w:val="00200210"/>
    <w:rsid w:val="002125B5"/>
    <w:rsid w:val="00217F35"/>
    <w:rsid w:val="00232B94"/>
    <w:rsid w:val="002376FD"/>
    <w:rsid w:val="002639E4"/>
    <w:rsid w:val="00277827"/>
    <w:rsid w:val="002906D9"/>
    <w:rsid w:val="0029096D"/>
    <w:rsid w:val="00294823"/>
    <w:rsid w:val="002A298A"/>
    <w:rsid w:val="002B73C1"/>
    <w:rsid w:val="002D10B4"/>
    <w:rsid w:val="002E2463"/>
    <w:rsid w:val="002E3978"/>
    <w:rsid w:val="002E77E5"/>
    <w:rsid w:val="00312072"/>
    <w:rsid w:val="003235E7"/>
    <w:rsid w:val="00326B60"/>
    <w:rsid w:val="00337E94"/>
    <w:rsid w:val="003431F6"/>
    <w:rsid w:val="0035431C"/>
    <w:rsid w:val="003602AD"/>
    <w:rsid w:val="00365249"/>
    <w:rsid w:val="00367EE4"/>
    <w:rsid w:val="00374398"/>
    <w:rsid w:val="003976D5"/>
    <w:rsid w:val="003A6717"/>
    <w:rsid w:val="003D0C49"/>
    <w:rsid w:val="003D1955"/>
    <w:rsid w:val="003D64DC"/>
    <w:rsid w:val="003D7900"/>
    <w:rsid w:val="004017D5"/>
    <w:rsid w:val="00405FF2"/>
    <w:rsid w:val="004079C5"/>
    <w:rsid w:val="0041296A"/>
    <w:rsid w:val="00413CAA"/>
    <w:rsid w:val="004142FF"/>
    <w:rsid w:val="00415649"/>
    <w:rsid w:val="00416BBB"/>
    <w:rsid w:val="004233B4"/>
    <w:rsid w:val="004348E9"/>
    <w:rsid w:val="00462A33"/>
    <w:rsid w:val="0046643F"/>
    <w:rsid w:val="00467D0D"/>
    <w:rsid w:val="004A0F48"/>
    <w:rsid w:val="004A4162"/>
    <w:rsid w:val="004B073F"/>
    <w:rsid w:val="004B5B62"/>
    <w:rsid w:val="004B79FC"/>
    <w:rsid w:val="004E5E2F"/>
    <w:rsid w:val="005037A5"/>
    <w:rsid w:val="00512079"/>
    <w:rsid w:val="00512B61"/>
    <w:rsid w:val="00515301"/>
    <w:rsid w:val="00547582"/>
    <w:rsid w:val="00551E9D"/>
    <w:rsid w:val="0056613A"/>
    <w:rsid w:val="00572AAF"/>
    <w:rsid w:val="0058621E"/>
    <w:rsid w:val="005938E9"/>
    <w:rsid w:val="005A1DBA"/>
    <w:rsid w:val="005A738C"/>
    <w:rsid w:val="005A7CDC"/>
    <w:rsid w:val="005B0107"/>
    <w:rsid w:val="005B0E8D"/>
    <w:rsid w:val="005B6F7A"/>
    <w:rsid w:val="005C2A61"/>
    <w:rsid w:val="005D314C"/>
    <w:rsid w:val="005D3A83"/>
    <w:rsid w:val="005D5394"/>
    <w:rsid w:val="005E2A9D"/>
    <w:rsid w:val="00600A3C"/>
    <w:rsid w:val="00612258"/>
    <w:rsid w:val="00616EBC"/>
    <w:rsid w:val="00622C9D"/>
    <w:rsid w:val="00630211"/>
    <w:rsid w:val="00645B2E"/>
    <w:rsid w:val="0066270D"/>
    <w:rsid w:val="00666FAC"/>
    <w:rsid w:val="00681774"/>
    <w:rsid w:val="00684538"/>
    <w:rsid w:val="006950EC"/>
    <w:rsid w:val="0069543C"/>
    <w:rsid w:val="00696A9F"/>
    <w:rsid w:val="006A194D"/>
    <w:rsid w:val="006B06D8"/>
    <w:rsid w:val="006C7417"/>
    <w:rsid w:val="006D09BB"/>
    <w:rsid w:val="006E0BCC"/>
    <w:rsid w:val="006E1B2C"/>
    <w:rsid w:val="007014DB"/>
    <w:rsid w:val="0070521C"/>
    <w:rsid w:val="00710028"/>
    <w:rsid w:val="007129B3"/>
    <w:rsid w:val="00713681"/>
    <w:rsid w:val="00715A75"/>
    <w:rsid w:val="00756EAF"/>
    <w:rsid w:val="00763DB4"/>
    <w:rsid w:val="00794BCF"/>
    <w:rsid w:val="0079764B"/>
    <w:rsid w:val="007C3329"/>
    <w:rsid w:val="007D1D06"/>
    <w:rsid w:val="007E1016"/>
    <w:rsid w:val="007E19F5"/>
    <w:rsid w:val="007E2873"/>
    <w:rsid w:val="007E2B3B"/>
    <w:rsid w:val="007F7556"/>
    <w:rsid w:val="008005B0"/>
    <w:rsid w:val="00806159"/>
    <w:rsid w:val="008115E0"/>
    <w:rsid w:val="00816296"/>
    <w:rsid w:val="00821897"/>
    <w:rsid w:val="0082652D"/>
    <w:rsid w:val="00834054"/>
    <w:rsid w:val="0083562A"/>
    <w:rsid w:val="008468A2"/>
    <w:rsid w:val="008717FB"/>
    <w:rsid w:val="008758DB"/>
    <w:rsid w:val="00885C74"/>
    <w:rsid w:val="00892522"/>
    <w:rsid w:val="008939FE"/>
    <w:rsid w:val="008A2106"/>
    <w:rsid w:val="008A4753"/>
    <w:rsid w:val="008A5019"/>
    <w:rsid w:val="008B568F"/>
    <w:rsid w:val="008B70CF"/>
    <w:rsid w:val="008D5D99"/>
    <w:rsid w:val="008D649A"/>
    <w:rsid w:val="008F381D"/>
    <w:rsid w:val="009002AD"/>
    <w:rsid w:val="0090168D"/>
    <w:rsid w:val="009111CA"/>
    <w:rsid w:val="00922D60"/>
    <w:rsid w:val="00924421"/>
    <w:rsid w:val="00927DBE"/>
    <w:rsid w:val="00935405"/>
    <w:rsid w:val="00937B3B"/>
    <w:rsid w:val="00943490"/>
    <w:rsid w:val="00957926"/>
    <w:rsid w:val="0096021C"/>
    <w:rsid w:val="00962655"/>
    <w:rsid w:val="00967279"/>
    <w:rsid w:val="00974D27"/>
    <w:rsid w:val="00985D3E"/>
    <w:rsid w:val="009942E6"/>
    <w:rsid w:val="009946B9"/>
    <w:rsid w:val="009A0595"/>
    <w:rsid w:val="009B3DAD"/>
    <w:rsid w:val="009B7556"/>
    <w:rsid w:val="00A0402C"/>
    <w:rsid w:val="00A15041"/>
    <w:rsid w:val="00A22130"/>
    <w:rsid w:val="00A33FBD"/>
    <w:rsid w:val="00A419A2"/>
    <w:rsid w:val="00A51FA0"/>
    <w:rsid w:val="00A7041F"/>
    <w:rsid w:val="00A71514"/>
    <w:rsid w:val="00A73AD2"/>
    <w:rsid w:val="00A87C3E"/>
    <w:rsid w:val="00AD4D23"/>
    <w:rsid w:val="00AD6678"/>
    <w:rsid w:val="00AE1055"/>
    <w:rsid w:val="00AE1750"/>
    <w:rsid w:val="00B031C0"/>
    <w:rsid w:val="00B11B37"/>
    <w:rsid w:val="00B2125C"/>
    <w:rsid w:val="00B35E66"/>
    <w:rsid w:val="00B37C7D"/>
    <w:rsid w:val="00B41B32"/>
    <w:rsid w:val="00B469BA"/>
    <w:rsid w:val="00B66FEF"/>
    <w:rsid w:val="00BB1908"/>
    <w:rsid w:val="00BB6713"/>
    <w:rsid w:val="00BD70BA"/>
    <w:rsid w:val="00BE1906"/>
    <w:rsid w:val="00BE76D5"/>
    <w:rsid w:val="00BF3611"/>
    <w:rsid w:val="00C2215F"/>
    <w:rsid w:val="00C422C0"/>
    <w:rsid w:val="00C5526E"/>
    <w:rsid w:val="00C909F6"/>
    <w:rsid w:val="00C97DD4"/>
    <w:rsid w:val="00CA3657"/>
    <w:rsid w:val="00CD7C69"/>
    <w:rsid w:val="00CF5F2C"/>
    <w:rsid w:val="00D00017"/>
    <w:rsid w:val="00D05AF7"/>
    <w:rsid w:val="00D06951"/>
    <w:rsid w:val="00D12D78"/>
    <w:rsid w:val="00D1620C"/>
    <w:rsid w:val="00D34ABC"/>
    <w:rsid w:val="00D43AFC"/>
    <w:rsid w:val="00D47A8D"/>
    <w:rsid w:val="00D5260E"/>
    <w:rsid w:val="00D5283F"/>
    <w:rsid w:val="00D618C8"/>
    <w:rsid w:val="00D6352C"/>
    <w:rsid w:val="00D67987"/>
    <w:rsid w:val="00D730B4"/>
    <w:rsid w:val="00D81BB6"/>
    <w:rsid w:val="00D82234"/>
    <w:rsid w:val="00D8258C"/>
    <w:rsid w:val="00DC1721"/>
    <w:rsid w:val="00DD669C"/>
    <w:rsid w:val="00DF3C76"/>
    <w:rsid w:val="00E256C4"/>
    <w:rsid w:val="00E36B64"/>
    <w:rsid w:val="00E41828"/>
    <w:rsid w:val="00E45ABD"/>
    <w:rsid w:val="00E863CF"/>
    <w:rsid w:val="00E976A2"/>
    <w:rsid w:val="00EC23E2"/>
    <w:rsid w:val="00F04458"/>
    <w:rsid w:val="00F25E6F"/>
    <w:rsid w:val="00F27E11"/>
    <w:rsid w:val="00F40203"/>
    <w:rsid w:val="00F51A2F"/>
    <w:rsid w:val="00F56CD0"/>
    <w:rsid w:val="00F65536"/>
    <w:rsid w:val="00F741BB"/>
    <w:rsid w:val="00F81426"/>
    <w:rsid w:val="00FB065C"/>
    <w:rsid w:val="00FB5A10"/>
    <w:rsid w:val="00FC1957"/>
    <w:rsid w:val="00FC2AAD"/>
    <w:rsid w:val="00FD1A2F"/>
    <w:rsid w:val="00FE2F87"/>
    <w:rsid w:val="00FF66CD"/>
    <w:rsid w:val="00FF6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2B7CB"/>
  <w15:chartTrackingRefBased/>
  <w15:docId w15:val="{D4FD4C5B-EC18-499B-B556-255F6FBC2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C74"/>
    <w:rPr>
      <w:rFonts w:ascii="Arial" w:hAnsi="Arial"/>
      <w:sz w:val="20"/>
    </w:rPr>
  </w:style>
  <w:style w:type="paragraph" w:styleId="Heading1">
    <w:name w:val="heading 1"/>
    <w:basedOn w:val="Normal"/>
    <w:next w:val="Normal"/>
    <w:link w:val="Heading1Char"/>
    <w:uiPriority w:val="9"/>
    <w:qFormat/>
    <w:rsid w:val="005B0107"/>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qFormat/>
    <w:rsid w:val="005B0107"/>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F40203"/>
    <w:rPr>
      <w:i/>
      <w:iCs/>
      <w:color w:val="4472C4" w:themeColor="accent1"/>
    </w:rPr>
  </w:style>
  <w:style w:type="paragraph" w:styleId="ListParagraph">
    <w:name w:val="List Paragraph"/>
    <w:basedOn w:val="Normal"/>
    <w:uiPriority w:val="34"/>
    <w:qFormat/>
    <w:rsid w:val="0041296A"/>
    <w:pPr>
      <w:ind w:left="720"/>
      <w:contextualSpacing/>
    </w:pPr>
  </w:style>
  <w:style w:type="character" w:customStyle="1" w:styleId="Heading1Char">
    <w:name w:val="Heading 1 Char"/>
    <w:basedOn w:val="DefaultParagraphFont"/>
    <w:link w:val="Heading1"/>
    <w:uiPriority w:val="9"/>
    <w:rsid w:val="005B0107"/>
    <w:rPr>
      <w:rFonts w:ascii="Arial" w:eastAsiaTheme="majorEastAsia" w:hAnsi="Arial" w:cstheme="majorBidi"/>
      <w:b/>
      <w:color w:val="2F5496" w:themeColor="accent1" w:themeShade="BF"/>
      <w:sz w:val="32"/>
      <w:szCs w:val="32"/>
    </w:rPr>
  </w:style>
  <w:style w:type="character" w:styleId="CommentReference">
    <w:name w:val="annotation reference"/>
    <w:basedOn w:val="DefaultParagraphFont"/>
    <w:uiPriority w:val="99"/>
    <w:semiHidden/>
    <w:unhideWhenUsed/>
    <w:rsid w:val="00D5283F"/>
    <w:rPr>
      <w:sz w:val="16"/>
      <w:szCs w:val="16"/>
    </w:rPr>
  </w:style>
  <w:style w:type="paragraph" w:styleId="CommentText">
    <w:name w:val="annotation text"/>
    <w:basedOn w:val="Normal"/>
    <w:link w:val="CommentTextChar"/>
    <w:uiPriority w:val="99"/>
    <w:unhideWhenUsed/>
    <w:rsid w:val="00D5283F"/>
    <w:pPr>
      <w:spacing w:line="240" w:lineRule="auto"/>
    </w:pPr>
    <w:rPr>
      <w:szCs w:val="20"/>
    </w:rPr>
  </w:style>
  <w:style w:type="character" w:customStyle="1" w:styleId="CommentTextChar">
    <w:name w:val="Comment Text Char"/>
    <w:basedOn w:val="DefaultParagraphFont"/>
    <w:link w:val="CommentText"/>
    <w:uiPriority w:val="99"/>
    <w:rsid w:val="00D5283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5283F"/>
    <w:rPr>
      <w:b/>
      <w:bCs/>
    </w:rPr>
  </w:style>
  <w:style w:type="character" w:customStyle="1" w:styleId="CommentSubjectChar">
    <w:name w:val="Comment Subject Char"/>
    <w:basedOn w:val="CommentTextChar"/>
    <w:link w:val="CommentSubject"/>
    <w:uiPriority w:val="99"/>
    <w:semiHidden/>
    <w:rsid w:val="00D5283F"/>
    <w:rPr>
      <w:rFonts w:ascii="Arial" w:hAnsi="Arial"/>
      <w:b/>
      <w:bCs/>
      <w:sz w:val="20"/>
      <w:szCs w:val="20"/>
    </w:rPr>
  </w:style>
  <w:style w:type="table" w:styleId="TableGrid">
    <w:name w:val="Table Grid"/>
    <w:basedOn w:val="TableNormal"/>
    <w:uiPriority w:val="39"/>
    <w:rsid w:val="00DC1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215F"/>
    <w:rPr>
      <w:color w:val="0563C1" w:themeColor="hyperlink"/>
      <w:u w:val="single"/>
    </w:rPr>
  </w:style>
  <w:style w:type="character" w:styleId="UnresolvedMention">
    <w:name w:val="Unresolved Mention"/>
    <w:basedOn w:val="DefaultParagraphFont"/>
    <w:uiPriority w:val="99"/>
    <w:semiHidden/>
    <w:unhideWhenUsed/>
    <w:rsid w:val="00C2215F"/>
    <w:rPr>
      <w:color w:val="605E5C"/>
      <w:shd w:val="clear" w:color="auto" w:fill="E1DFDD"/>
    </w:rPr>
  </w:style>
  <w:style w:type="character" w:styleId="Emphasis">
    <w:name w:val="Emphasis"/>
    <w:basedOn w:val="DefaultParagraphFont"/>
    <w:uiPriority w:val="20"/>
    <w:qFormat/>
    <w:rsid w:val="005A7CDC"/>
    <w:rPr>
      <w:i/>
      <w:iCs/>
    </w:rPr>
  </w:style>
  <w:style w:type="character" w:styleId="Strong">
    <w:name w:val="Strong"/>
    <w:basedOn w:val="DefaultParagraphFont"/>
    <w:uiPriority w:val="22"/>
    <w:qFormat/>
    <w:rsid w:val="008115E0"/>
    <w:rPr>
      <w:b/>
      <w:bCs/>
    </w:rPr>
  </w:style>
  <w:style w:type="paragraph" w:styleId="Header">
    <w:name w:val="header"/>
    <w:basedOn w:val="Normal"/>
    <w:link w:val="HeaderChar"/>
    <w:uiPriority w:val="99"/>
    <w:unhideWhenUsed/>
    <w:rsid w:val="00FC19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957"/>
    <w:rPr>
      <w:rFonts w:ascii="Arial" w:hAnsi="Arial"/>
    </w:rPr>
  </w:style>
  <w:style w:type="paragraph" w:styleId="Footer">
    <w:name w:val="footer"/>
    <w:basedOn w:val="Normal"/>
    <w:link w:val="FooterChar"/>
    <w:uiPriority w:val="99"/>
    <w:unhideWhenUsed/>
    <w:rsid w:val="00FC19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957"/>
    <w:rPr>
      <w:rFonts w:ascii="Arial" w:hAnsi="Arial"/>
    </w:rPr>
  </w:style>
  <w:style w:type="paragraph" w:styleId="Caption">
    <w:name w:val="caption"/>
    <w:basedOn w:val="Normal"/>
    <w:next w:val="Normal"/>
    <w:uiPriority w:val="35"/>
    <w:unhideWhenUsed/>
    <w:qFormat/>
    <w:rsid w:val="006B06D8"/>
    <w:pPr>
      <w:spacing w:after="200" w:line="240" w:lineRule="auto"/>
    </w:pPr>
    <w:rPr>
      <w:iCs/>
      <w:color w:val="44546A" w:themeColor="text2"/>
      <w:sz w:val="18"/>
      <w:szCs w:val="18"/>
    </w:rPr>
  </w:style>
  <w:style w:type="paragraph" w:styleId="NoSpacing">
    <w:name w:val="No Spacing"/>
    <w:uiPriority w:val="1"/>
    <w:qFormat/>
    <w:rsid w:val="005938E9"/>
    <w:pPr>
      <w:spacing w:after="0" w:line="240" w:lineRule="auto"/>
    </w:pPr>
    <w:rPr>
      <w:rFonts w:ascii="Arial" w:hAnsi="Arial"/>
    </w:rPr>
  </w:style>
  <w:style w:type="paragraph" w:styleId="Subtitle">
    <w:name w:val="Subtitle"/>
    <w:basedOn w:val="Normal"/>
    <w:next w:val="Normal"/>
    <w:link w:val="SubtitleChar"/>
    <w:uiPriority w:val="11"/>
    <w:qFormat/>
    <w:rsid w:val="003431F6"/>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3431F6"/>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5B0107"/>
    <w:rPr>
      <w:rFonts w:ascii="Arial" w:eastAsiaTheme="majorEastAsia" w:hAnsi="Arial" w:cstheme="majorBidi"/>
      <w:color w:val="2F5496" w:themeColor="accent1" w:themeShade="BF"/>
      <w:sz w:val="26"/>
      <w:szCs w:val="26"/>
    </w:rPr>
  </w:style>
  <w:style w:type="paragraph" w:styleId="Revision">
    <w:name w:val="Revision"/>
    <w:hidden/>
    <w:uiPriority w:val="99"/>
    <w:semiHidden/>
    <w:rsid w:val="00B2125C"/>
    <w:pPr>
      <w:spacing w:after="0" w:line="240" w:lineRule="auto"/>
    </w:pPr>
    <w:rPr>
      <w:rFonts w:ascii="Arial" w:hAnsi="Arial"/>
      <w:sz w:val="20"/>
    </w:rPr>
  </w:style>
  <w:style w:type="character" w:styleId="Mention">
    <w:name w:val="Mention"/>
    <w:basedOn w:val="DefaultParagraphFont"/>
    <w:uiPriority w:val="99"/>
    <w:unhideWhenUsed/>
    <w:rsid w:val="00AD6678"/>
    <w:rPr>
      <w:color w:val="2B579A"/>
      <w:shd w:val="clear" w:color="auto" w:fill="E1DFDD"/>
    </w:rPr>
  </w:style>
  <w:style w:type="character" w:styleId="FollowedHyperlink">
    <w:name w:val="FollowedHyperlink"/>
    <w:basedOn w:val="DefaultParagraphFont"/>
    <w:uiPriority w:val="99"/>
    <w:semiHidden/>
    <w:unhideWhenUsed/>
    <w:rsid w:val="008717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andards@msc.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sc.org/for-business/certification-bodies/supporting-docu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roject Doc" ma:contentTypeID="0x0101000ABD0346977A1C4DA3191955390F333D00017EBDF15A323C48ADD4BB3C51524406" ma:contentTypeVersion="154" ma:contentTypeDescription="" ma:contentTypeScope="" ma:versionID="af2e53a0250cee0a42362ad590826732">
  <xsd:schema xmlns:xsd="http://www.w3.org/2001/XMLSchema" xmlns:xs="http://www.w3.org/2001/XMLSchema" xmlns:p="http://schemas.microsoft.com/office/2006/metadata/properties" xmlns:ns2="DF4B8A4B-0CFC-4C20-846F-EA898DEF5F03" xmlns:ns3="df4b8a4b-0cfc-4c20-846f-ea898def5f03" xmlns:ns4="39cc9aa4-8199-4288-8a76-9798b9659fd2" xmlns:ns5="http://schemas.microsoft.com/sharepoint/v4" xmlns:ns6="01de5c51-8d3b-4c03-aded-9ab6e589b0dc" targetNamespace="http://schemas.microsoft.com/office/2006/metadata/properties" ma:root="true" ma:fieldsID="36b2d41b38fdf2afdc4aab9ce937efa7" ns2:_="" ns3:_="" ns4:_="" ns5:_="" ns6:_="">
    <xsd:import namespace="DF4B8A4B-0CFC-4C20-846F-EA898DEF5F03"/>
    <xsd:import namespace="df4b8a4b-0cfc-4c20-846f-ea898def5f03"/>
    <xsd:import namespace="39cc9aa4-8199-4288-8a76-9798b9659fd2"/>
    <xsd:import namespace="http://schemas.microsoft.com/sharepoint/v4"/>
    <xsd:import namespace="01de5c51-8d3b-4c03-aded-9ab6e589b0dc"/>
    <xsd:element name="properties">
      <xsd:complexType>
        <xsd:sequence>
          <xsd:element name="documentManagement">
            <xsd:complexType>
              <xsd:all>
                <xsd:element ref="ns2:Meeting_x0020_Date" minOccurs="0"/>
                <xsd:element ref="ns2:Policy_x0020_Status" minOccurs="0"/>
                <xsd:element ref="ns2:Q_x0020_Month" minOccurs="0"/>
                <xsd:element ref="ns2:Year" minOccurs="0"/>
                <xsd:element ref="ns2:Internal" minOccurs="0"/>
                <xsd:element ref="ns2:Project_x0020_Lead" minOccurs="0"/>
                <xsd:element ref="ns2:Governance_x0020_Body" minOccurs="0"/>
                <xsd:element ref="ns2:Agenda_x0020_Item" minOccurs="0"/>
                <xsd:element ref="ns2:Reference_x0020_ID_x0020_Number" minOccurs="0"/>
                <xsd:element ref="ns2:Meeting_x0020_Name" minOccurs="0"/>
                <xsd:element ref="ns3:TaxCatchAll" minOccurs="0"/>
                <xsd:element ref="ns3:TaxCatchAllLabel" minOccurs="0"/>
                <xsd:element ref="ns3:gd34c2accb944e67adccaba771898deb" minOccurs="0"/>
                <xsd:element ref="ns3:n28856ef36e142d2acdcea917f605f78" minOccurs="0"/>
                <xsd:element ref="ns2:Standards_x0020_Team" minOccurs="0"/>
                <xsd:element ref="ns3:e169fb8ca9304a9c8e798ec8ba71f891" minOccurs="0"/>
                <xsd:element ref="ns3:d272b355dc074d35ab4accda223657ae" minOccurs="0"/>
                <xsd:element ref="ns3:_dlc_DocId" minOccurs="0"/>
                <xsd:element ref="ns3:_dlc_DocIdUrl" minOccurs="0"/>
                <xsd:element ref="ns3:_dlc_DocIdPersistId" minOccurs="0"/>
                <xsd:element ref="ns4:g81ef569017444c18994d7eb6af51100" minOccurs="0"/>
                <xsd:element ref="ns5:IconOverlay" minOccurs="0"/>
                <xsd:element ref="ns6:MediaServiceAutoKeyPoints" minOccurs="0"/>
                <xsd:element ref="ns6:MediaServiceKeyPoints" minOccurs="0"/>
                <xsd:element ref="ns6:MediaServiceDateTake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Meeting_x0020_Date" ma:index="5" nillable="true" ma:displayName="Meeting Date" ma:format="DateOnly" ma:internalName="Meeting_x0020_Date" ma:readOnly="false">
      <xsd:simpleType>
        <xsd:restriction base="dms:DateTime"/>
      </xsd:simpleType>
    </xsd:element>
    <xsd:element name="Policy_x0020_Status" ma:index="6" nillable="true" ma:displayName="Policy Status" ma:default="N/A" ma:format="Dropdown" ma:internalName="Policy_x0020_Status" ma:readOnly="false">
      <xsd:simpleType>
        <xsd:restriction base="dms:Choice">
          <xsd:enumeration value="N/A"/>
          <xsd:enumeration value="Draft"/>
          <xsd:enumeration value="For Peer-Review"/>
          <xsd:enumeration value="Peer-Reviewed"/>
          <xsd:enumeration value="For Sign-Off"/>
          <xsd:enumeration value="Signed-Off"/>
          <xsd:enumeration value="Published"/>
          <xsd:enumeration value="Superseded"/>
        </xsd:restriction>
      </xsd:simpleType>
    </xsd:element>
    <xsd:element name="Q_x0020_Month" ma:index="7" nillable="true" ma:displayName="Q Month" ma:default="N/A" ma:format="Dropdown" ma:internalName="Q_x0020_Month" ma:readOnly="false">
      <xsd:simpleType>
        <xsd:restriction base="dms:Choice">
          <xsd:enumeration value="N/A"/>
          <xsd:enumeration value="Q1"/>
          <xsd:enumeration value="01. April"/>
          <xsd:enumeration value="02. May"/>
          <xsd:enumeration value="03. June"/>
          <xsd:enumeration value="Q2"/>
          <xsd:enumeration value="04. July"/>
          <xsd:enumeration value="05. August"/>
          <xsd:enumeration value="06. September"/>
          <xsd:enumeration value="Q3"/>
          <xsd:enumeration value="07. October"/>
          <xsd:enumeration value="08. November"/>
          <xsd:enumeration value="09. December"/>
          <xsd:enumeration value="Q4"/>
          <xsd:enumeration value="10. January"/>
          <xsd:enumeration value="11. February"/>
          <xsd:enumeration value="12. March"/>
        </xsd:restriction>
      </xsd:simpleType>
    </xsd:element>
    <xsd:element name="Year" ma:index="8" nillable="true" ma:displayName="Year" ma:default="2019" ma:format="Dropdown" ma:internalName="Year">
      <xsd:simpleType>
        <xsd:restriction base="dms:Choice">
          <xsd:enumeration value="N/A"/>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1-2012"/>
          <xsd:enumeration value="2012"/>
          <xsd:enumeration value="2012-2013"/>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restriction>
      </xsd:simpleType>
    </xsd:element>
    <xsd:element name="Internal" ma:index="9" nillable="true" ma:displayName="Public Facing" ma:default="0" ma:internalName="Internal" ma:readOnly="false">
      <xsd:simpleType>
        <xsd:restriction base="dms:Boolean"/>
      </xsd:simpleType>
    </xsd:element>
    <xsd:element name="Project_x0020_Lead" ma:index="10" nillable="true" ma:displayName="Project Lead" ma:list="UserInfo" ma:SharePointGroup="0" ma:internalName="Project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vernance_x0020_Body" ma:index="11" nillable="true" ma:displayName="Governance Body" ma:default="N/A" ma:format="Dropdown" ma:internalName="Governance_x0020_Body" ma:readOnly="false">
      <xsd:simpleType>
        <xsd:restriction base="dms:Choice">
          <xsd:enumeration value="N/A"/>
          <xsd:enumeration value="Board of Trustees"/>
          <xsd:enumeration value="Exco"/>
          <xsd:enumeration value="MSCI Board"/>
          <xsd:enumeration value="SMT"/>
          <xsd:enumeration value="Stakeholder Council"/>
          <xsd:enumeration value="Standards Management"/>
          <xsd:enumeration value="Technical Advisory Board"/>
          <xsd:enumeration value="Seaweed Standards Committee"/>
        </xsd:restriction>
      </xsd:simpleType>
    </xsd:element>
    <xsd:element name="Agenda_x0020_Item" ma:index="12" nillable="true" ma:displayName="Agenda Item" ma:internalName="Agenda_x0020_Item" ma:readOnly="false">
      <xsd:simpleType>
        <xsd:restriction base="dms:Text"/>
      </xsd:simpleType>
    </xsd:element>
    <xsd:element name="Reference_x0020_ID_x0020_Number" ma:index="13" nillable="true" ma:displayName="Reference ID Number" ma:hidden="true" ma:internalName="Reference_x0020_ID_x0020_Number" ma:readOnly="false">
      <xsd:simpleType>
        <xsd:restriction base="dms:Text">
          <xsd:maxLength value="255"/>
        </xsd:restriction>
      </xsd:simpleType>
    </xsd:element>
    <xsd:element name="Meeting_x0020_Name" ma:index="14" nillable="true" ma:displayName="Meeting Name" ma:hidden="true" ma:internalName="Meeting_x0020_Name" ma:readOnly="false">
      <xsd:simpleType>
        <xsd:restriction base="dms:Text"/>
      </xsd:simpleType>
    </xsd:element>
    <xsd:element name="Standards_x0020_Team" ma:index="25" nillable="true" ma:displayName="Standards Team" ma:hidden="true" ma:internalName="Standards_x0020_Team" ma:readOnly="false">
      <xsd:complexType>
        <xsd:complexContent>
          <xsd:extension base="dms:MultiChoice">
            <xsd:sequence>
              <xsd:element name="Value" maxOccurs="unbounded" minOccurs="0" nillable="true">
                <xsd:simpleType>
                  <xsd:restriction base="dms:Choice">
                    <xsd:enumeration value="N/A"/>
                    <xsd:enumeration value="Developing World"/>
                    <xsd:enumeration value="Fisheries"/>
                    <xsd:enumeration value="Policy"/>
                    <xsd:enumeration value="Product Integrity"/>
                    <xsd:enumeration value="RCT"/>
                    <xsd:enumeration value="Standard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851d30d-c6d0-4464-b384-c05a48a0bcfe}" ma:internalName="TaxCatchAll" ma:showField="CatchAllData"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0851d30d-c6d0-4464-b384-c05a48a0bcfe}" ma:internalName="TaxCatchAllLabel" ma:readOnly="true" ma:showField="CatchAllDataLabel"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gd34c2accb944e67adccaba771898deb" ma:index="21" ma:taxonomy="true" ma:internalName="gd34c2accb944e67adccaba771898deb" ma:taxonomyFieldName="Standards_x0020_Doc_x0020_Type1" ma:displayName="Standards Doc Type" ma:readOnly="false" ma:default="" ma:fieldId="{0d34c2ac-cb94-4e67-adcc-aba771898deb}" ma:sspId="1b199611-8856-41f6-9a1b-e76f78ab8edd" ma:termSetId="bc3b6c76-07c1-48cb-a08d-f0710944d524" ma:anchorId="00000000-0000-0000-0000-000000000000" ma:open="false" ma:isKeyword="false">
      <xsd:complexType>
        <xsd:sequence>
          <xsd:element ref="pc:Terms" minOccurs="0" maxOccurs="1"/>
        </xsd:sequence>
      </xsd:complexType>
    </xsd:element>
    <xsd:element name="n28856ef36e142d2acdcea917f605f78" ma:index="23" nillable="true" ma:taxonomy="true" ma:internalName="n28856ef36e142d2acdcea917f605f78" ma:taxonomyFieldName="Comms_x0020_Doc_x0020_Type" ma:displayName="Comms Doc Type" ma:readOnly="false" ma:default="" ma:fieldId="{728856ef-36e1-42d2-acdc-ea917f605f78}" ma:sspId="1b199611-8856-41f6-9a1b-e76f78ab8edd" ma:termSetId="bc3b6c76-07c1-48cb-a08d-f0710944d524" ma:anchorId="3673fa65-ab5f-42a4-a760-93fc71f979fb" ma:open="false" ma:isKeyword="false">
      <xsd:complexType>
        <xsd:sequence>
          <xsd:element ref="pc:Terms" minOccurs="0" maxOccurs="1"/>
        </xsd:sequence>
      </xsd:complexType>
    </xsd:element>
    <xsd:element name="e169fb8ca9304a9c8e798ec8ba71f891" ma:index="26" nillable="true" ma:taxonomy="true" ma:internalName="e169fb8ca9304a9c8e798ec8ba71f891" ma:taxonomyFieldName="Meeting_x0020_Name_x0020_Meta" ma:displayName="Meeting Name Meta" ma:default="" ma:fieldId="{e169fb8c-a930-4a9c-8e79-8ec8ba71f891}" ma:sspId="1b199611-8856-41f6-9a1b-e76f78ab8edd" ma:termSetId="e0a8bba1-93b7-4a5d-84ee-7d460d83040c" ma:anchorId="00000000-0000-0000-0000-000000000000" ma:open="true" ma:isKeyword="false">
      <xsd:complexType>
        <xsd:sequence>
          <xsd:element ref="pc:Terms" minOccurs="0" maxOccurs="1"/>
        </xsd:sequence>
      </xsd:complexType>
    </xsd:element>
    <xsd:element name="d272b355dc074d35ab4accda223657ae" ma:index="27" ma:taxonomy="true" ma:internalName="d272b355dc074d35ab4accda223657ae" ma:taxonomyFieldName="Project_x0020_Name" ma:displayName="Project Name" ma:readOnly="false" ma:default="" ma:fieldId="{d272b355-dc07-4d35-ab4a-ccda223657ae}" ma:sspId="1b199611-8856-41f6-9a1b-e76f78ab8edd" ma:termSetId="44e3f15c-d69b-4397-a2f1-e90b3f6c4d03" ma:anchorId="875be43a-ec1d-48dc-b538-4351cf16ff5e" ma:open="tru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cc9aa4-8199-4288-8a76-9798b9659fd2" elementFormDefault="qualified">
    <xsd:import namespace="http://schemas.microsoft.com/office/2006/documentManagement/types"/>
    <xsd:import namespace="http://schemas.microsoft.com/office/infopath/2007/PartnerControls"/>
    <xsd:element name="g81ef569017444c18994d7eb6af51100" ma:index="31" nillable="true" ma:taxonomy="true" ma:internalName="g81ef569017444c18994d7eb6af51100" ma:taxonomyFieldName="FSR_x0020_Topic" ma:displayName="Topic" ma:default="" ma:fieldId="{081ef569-0174-44c1-8994-d7eb6af51100}" ma:sspId="1b199611-8856-41f6-9a1b-e76f78ab8edd" ma:termSetId="9f269afa-e888-4665-94a2-97a88fbf56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de5c51-8d3b-4c03-aded-9ab6e589b0dc" elementFormDefault="qualified">
    <xsd:import namespace="http://schemas.microsoft.com/office/2006/documentManagement/types"/>
    <xsd:import namespace="http://schemas.microsoft.com/office/infopath/2007/PartnerControls"/>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Governance_x0020_Body xmlns="DF4B8A4B-0CFC-4C20-846F-EA898DEF5F03">N/A</Governance_x0020_Body>
    <Project_x0020_Lead xmlns="DF4B8A4B-0CFC-4C20-846F-EA898DEF5F03">
      <UserInfo>
        <DisplayName/>
        <AccountId xsi:nil="true"/>
        <AccountType/>
      </UserInfo>
    </Project_x0020_Lead>
    <Agenda_x0020_Item xmlns="DF4B8A4B-0CFC-4C20-846F-EA898DEF5F03" xsi:nil="true"/>
    <d272b355dc074d35ab4accda223657ae xmlns="df4b8a4b-0cfc-4c20-846f-ea898def5f03">
      <Terms xmlns="http://schemas.microsoft.com/office/infopath/2007/PartnerControls">
        <TermInfo xmlns="http://schemas.microsoft.com/office/infopath/2007/PartnerControls">
          <TermName xmlns="http://schemas.microsoft.com/office/infopath/2007/PartnerControls">Forms and Templates</TermName>
          <TermId xmlns="http://schemas.microsoft.com/office/infopath/2007/PartnerControls">41b772d6-a41f-4d02-958f-381b9ff4b42f</TermId>
        </TermInfo>
      </Terms>
    </d272b355dc074d35ab4accda223657ae>
    <Policy_x0020_Status xmlns="DF4B8A4B-0CFC-4C20-846F-EA898DEF5F03">Draft</Policy_x0020_Status>
    <Standards_x0020_Team xmlns="DF4B8A4B-0CFC-4C20-846F-EA898DEF5F03" xsi:nil="true"/>
    <Year xmlns="DF4B8A4B-0CFC-4C20-846F-EA898DEF5F03">2022</Year>
    <Q_x0020_Month xmlns="DF4B8A4B-0CFC-4C20-846F-EA898DEF5F03">N/A</Q_x0020_Month>
    <gd34c2accb944e67adccaba771898deb xmlns="df4b8a4b-0cfc-4c20-846f-ea898def5f03">
      <Terms xmlns="http://schemas.microsoft.com/office/infopath/2007/PartnerControls">
        <TermInfo xmlns="http://schemas.microsoft.com/office/infopath/2007/PartnerControls">
          <TermName xmlns="http://schemas.microsoft.com/office/infopath/2007/PartnerControls">Scheme Document</TermName>
          <TermId xmlns="http://schemas.microsoft.com/office/infopath/2007/PartnerControls">06569f6e-4ae0-49c6-87ba-c89c0bc72842</TermId>
        </TermInfo>
      </Terms>
    </gd34c2accb944e67adccaba771898deb>
    <TaxCatchAll xmlns="df4b8a4b-0cfc-4c20-846f-ea898def5f03">
      <Value>812</Value>
      <Value>282</Value>
    </TaxCatchAll>
    <Meeting_x0020_Date xmlns="DF4B8A4B-0CFC-4C20-846F-EA898DEF5F03" xsi:nil="true"/>
    <Internal xmlns="DF4B8A4B-0CFC-4C20-846F-EA898DEF5F03">false</Internal>
    <e169fb8ca9304a9c8e798ec8ba71f891 xmlns="df4b8a4b-0cfc-4c20-846f-ea898def5f03">
      <Terms xmlns="http://schemas.microsoft.com/office/infopath/2007/PartnerControls"/>
    </e169fb8ca9304a9c8e798ec8ba71f891>
    <_dlc_DocId xmlns="df4b8a4b-0cfc-4c20-846f-ea898def5f03">MSCSCIENCE-1007066154-1821</_dlc_DocId>
    <_dlc_DocIdUrl xmlns="df4b8a4b-0cfc-4c20-846f-ea898def5f03">
      <Url>https://marinestewardshipcouncil.sharepoint.com/sites/standards/FSR/_layouts/15/DocIdRedir.aspx?ID=MSCSCIENCE-1007066154-1821</Url>
      <Description>MSCSCIENCE-1007066154-1821</Description>
    </_dlc_DocIdUrl>
    <g81ef569017444c18994d7eb6af51100 xmlns="39cc9aa4-8199-4288-8a76-9798b9659fd2">
      <Terms xmlns="http://schemas.microsoft.com/office/infopath/2007/PartnerControls"/>
    </g81ef569017444c18994d7eb6af51100>
    <IconOverlay xmlns="http://schemas.microsoft.com/sharepoint/v4" xsi:nil="true"/>
    <n28856ef36e142d2acdcea917f605f78 xmlns="df4b8a4b-0cfc-4c20-846f-ea898def5f03">
      <Terms xmlns="http://schemas.microsoft.com/office/infopath/2007/PartnerControls"/>
    </n28856ef36e142d2acdcea917f605f78>
    <Reference_x0020_ID_x0020_Number xmlns="DF4B8A4B-0CFC-4C20-846F-EA898DEF5F03" xsi:nil="true"/>
    <Meeting_x0020_Name xmlns="DF4B8A4B-0CFC-4C20-846F-EA898DEF5F0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260550-76E8-4230-82B1-D4AA0C93190D}">
  <ds:schemaRefs>
    <ds:schemaRef ds:uri="http://schemas.openxmlformats.org/officeDocument/2006/bibliography"/>
  </ds:schemaRefs>
</ds:datastoreItem>
</file>

<file path=customXml/itemProps2.xml><?xml version="1.0" encoding="utf-8"?>
<ds:datastoreItem xmlns:ds="http://schemas.openxmlformats.org/officeDocument/2006/customXml" ds:itemID="{65D84F91-9150-4BA8-AD9F-DF51F2C31951}">
  <ds:schemaRefs>
    <ds:schemaRef ds:uri="http://schemas.microsoft.com/sharepoint/events"/>
  </ds:schemaRefs>
</ds:datastoreItem>
</file>

<file path=customXml/itemProps3.xml><?xml version="1.0" encoding="utf-8"?>
<ds:datastoreItem xmlns:ds="http://schemas.openxmlformats.org/officeDocument/2006/customXml" ds:itemID="{79E4CB14-CAFA-4F14-B0E9-E6040D4106D1}"/>
</file>

<file path=customXml/itemProps4.xml><?xml version="1.0" encoding="utf-8"?>
<ds:datastoreItem xmlns:ds="http://schemas.openxmlformats.org/officeDocument/2006/customXml" ds:itemID="{E4B167EB-6130-4C97-BF71-23D3B6A555EC}">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641cce0b-5f55-4fef-90f1-8df66e705b73"/>
    <ds:schemaRef ds:uri="df4b8a4b-0cfc-4c20-846f-ea898def5f03"/>
    <ds:schemaRef ds:uri="http://purl.org/dc/dcmitype/"/>
    <ds:schemaRef ds:uri="DF4B8A4B-0CFC-4C20-846F-EA898DEF5F03"/>
    <ds:schemaRef ds:uri="http://purl.org/dc/terms/"/>
    <ds:schemaRef ds:uri="http://purl.org/dc/elements/1.1/"/>
  </ds:schemaRefs>
</ds:datastoreItem>
</file>

<file path=customXml/itemProps5.xml><?xml version="1.0" encoding="utf-8"?>
<ds:datastoreItem xmlns:ds="http://schemas.openxmlformats.org/officeDocument/2006/customXml" ds:itemID="{2E402BF0-24FE-4879-B49C-EA9234B269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1219</Words>
  <Characters>6954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Revision Draft</vt:lpstr>
    </vt:vector>
  </TitlesOfParts>
  <Company/>
  <LinksUpToDate>false</LinksUpToDate>
  <CharactersWithSpaces>8157</CharactersWithSpaces>
  <SharedDoc>false</SharedDoc>
  <HLinks>
    <vt:vector size="12" baseType="variant">
      <vt:variant>
        <vt:i4>1245242</vt:i4>
      </vt:variant>
      <vt:variant>
        <vt:i4>18</vt:i4>
      </vt:variant>
      <vt:variant>
        <vt:i4>0</vt:i4>
      </vt:variant>
      <vt:variant>
        <vt:i4>5</vt:i4>
      </vt:variant>
      <vt:variant>
        <vt:lpwstr>mailto:standards@msc.org</vt:lpwstr>
      </vt:variant>
      <vt:variant>
        <vt:lpwstr/>
      </vt:variant>
      <vt:variant>
        <vt:i4>3473526</vt:i4>
      </vt:variant>
      <vt:variant>
        <vt:i4>15</vt:i4>
      </vt:variant>
      <vt:variant>
        <vt:i4>0</vt:i4>
      </vt:variant>
      <vt:variant>
        <vt:i4>5</vt:i4>
      </vt:variant>
      <vt:variant>
        <vt:lpwstr>https://www.msc.org/for-business/certification-bodies/supporting-documents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Draft</dc:title>
  <dc:subject/>
  <dc:creator>Chantal Lyons</dc:creator>
  <cp:keywords/>
  <dc:description/>
  <cp:lastModifiedBy>Kelly Vanstone</cp:lastModifiedBy>
  <cp:revision>252</cp:revision>
  <cp:lastPrinted>2022-09-04T04:36:00Z</cp:lastPrinted>
  <dcterms:created xsi:type="dcterms:W3CDTF">2022-08-19T23:01:00Z</dcterms:created>
  <dcterms:modified xsi:type="dcterms:W3CDTF">2022-10-18T20:40:00Z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0x0101000ABD0346977A1C4DA3191955390F333D00017EBDF15A323C48ADD4BB3C51524406</vt:lpwstr>
  </property>
  <property fmtid="{D5CDD505-2E9C-101B-9397-08002B2CF9AE}" pid="3" name="_dlc_DocIdItemGuid">
    <vt:lpwstr>601cf1ed-43fe-4187-acea-6e7c68e7d789</vt:lpwstr>
  </property>
  <property fmtid="{D5CDD505-2E9C-101B-9397-08002B2CF9AE}" pid="4" name="Meeting Name Meta">
    <vt:lpwstr/>
  </property>
  <property fmtid="{D5CDD505-2E9C-101B-9397-08002B2CF9AE}" pid="5" name="Topic">
    <vt:lpwstr/>
  </property>
  <property fmtid="{D5CDD505-2E9C-101B-9397-08002B2CF9AE}" pid="6" name="Related_x0020_Organisation">
    <vt:lpwstr/>
  </property>
  <property fmtid="{D5CDD505-2E9C-101B-9397-08002B2CF9AE}" pid="7" name="l29e2e3957444b3bb394a39e24466132">
    <vt:lpwstr/>
  </property>
  <property fmtid="{D5CDD505-2E9C-101B-9397-08002B2CF9AE}" pid="8" name="a210def78feb4e55ae1dd057dd3c0ccd">
    <vt:lpwstr/>
  </property>
  <property fmtid="{D5CDD505-2E9C-101B-9397-08002B2CF9AE}" pid="9" name="Standards Doc Type1">
    <vt:lpwstr>282;#Scheme Document|06569f6e-4ae0-49c6-87ba-c89c0bc72842</vt:lpwstr>
  </property>
  <property fmtid="{D5CDD505-2E9C-101B-9397-08002B2CF9AE}" pid="10" name="Internal_x0020_Workgin">
    <vt:lpwstr/>
  </property>
  <property fmtid="{D5CDD505-2E9C-101B-9397-08002B2CF9AE}" pid="11" name="MSCLocation">
    <vt:lpwstr/>
  </property>
  <property fmtid="{D5CDD505-2E9C-101B-9397-08002B2CF9AE}" pid="12" name="Project Name">
    <vt:lpwstr>812;#Forms and Templates|41b772d6-a41f-4d02-958f-381b9ff4b42f</vt:lpwstr>
  </property>
  <property fmtid="{D5CDD505-2E9C-101B-9397-08002B2CF9AE}" pid="13" name="Related Organisation">
    <vt:lpwstr/>
  </property>
  <property fmtid="{D5CDD505-2E9C-101B-9397-08002B2CF9AE}" pid="14" name="Internal Workgin">
    <vt:lpwstr/>
  </property>
  <property fmtid="{D5CDD505-2E9C-101B-9397-08002B2CF9AE}" pid="15" name="CAB">
    <vt:lpwstr/>
  </property>
  <property fmtid="{D5CDD505-2E9C-101B-9397-08002B2CF9AE}" pid="16" name="ga0d59f49781428386856d7ea5cf63fe">
    <vt:lpwstr/>
  </property>
  <property fmtid="{D5CDD505-2E9C-101B-9397-08002B2CF9AE}" pid="17" name="Comms Doc Type">
    <vt:lpwstr/>
  </property>
  <property fmtid="{D5CDD505-2E9C-101B-9397-08002B2CF9AE}" pid="18" name="Fishery_x0020_Code">
    <vt:lpwstr/>
  </property>
  <property fmtid="{D5CDD505-2E9C-101B-9397-08002B2CF9AE}" pid="19" name="fbde0561342a4a9991b074e2dffa29f1">
    <vt:lpwstr/>
  </property>
  <property fmtid="{D5CDD505-2E9C-101B-9397-08002B2CF9AE}" pid="20" name="Fishery_x0020_Name">
    <vt:lpwstr/>
  </property>
  <property fmtid="{D5CDD505-2E9C-101B-9397-08002B2CF9AE}" pid="21" name="FSR Topic">
    <vt:lpwstr/>
  </property>
  <property fmtid="{D5CDD505-2E9C-101B-9397-08002B2CF9AE}" pid="22" name="pe19571c904349bd9989241b2030d276">
    <vt:lpwstr/>
  </property>
  <property fmtid="{D5CDD505-2E9C-101B-9397-08002B2CF9AE}" pid="23" name="Fishery Code">
    <vt:lpwstr/>
  </property>
  <property fmtid="{D5CDD505-2E9C-101B-9397-08002B2CF9AE}" pid="24" name="Fishery Name">
    <vt:lpwstr/>
  </property>
</Properties>
</file>