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4829" w14:textId="0253734F" w:rsidR="00DD19FF" w:rsidRDefault="00DD19FF" w:rsidP="00464D7A">
      <w:pPr>
        <w:jc w:val="both"/>
        <w:rPr>
          <w:rFonts w:asciiTheme="minorHAnsi" w:hAnsiTheme="minorHAnsi" w:cstheme="minorBidi"/>
          <w:sz w:val="24"/>
          <w:u w:val="single"/>
        </w:rPr>
      </w:pPr>
      <w:r>
        <w:rPr>
          <w:rFonts w:asciiTheme="minorHAnsi" w:hAnsiTheme="minorHAnsi"/>
          <w:noProof/>
        </w:rPr>
        <w:drawing>
          <wp:inline distT="0" distB="0" distL="0" distR="0" wp14:anchorId="567B4842" wp14:editId="5D1129A5">
            <wp:extent cx="1199523" cy="859083"/>
            <wp:effectExtent l="0" t="0" r="635" b="0"/>
            <wp:docPr id="2" name="Picture 2" descr="http://www.co-operative.coop/upload/msc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operative.coop/upload/msc_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9523" cy="859083"/>
                    </a:xfrm>
                    <a:prstGeom prst="rect">
                      <a:avLst/>
                    </a:prstGeom>
                    <a:noFill/>
                    <a:ln>
                      <a:noFill/>
                    </a:ln>
                  </pic:spPr>
                </pic:pic>
              </a:graphicData>
            </a:graphic>
          </wp:inline>
        </w:drawing>
      </w:r>
    </w:p>
    <w:p w14:paraId="6000308D" w14:textId="77777777" w:rsidR="00DD19FF" w:rsidRDefault="00DD19FF" w:rsidP="00464D7A">
      <w:pPr>
        <w:jc w:val="both"/>
        <w:rPr>
          <w:rFonts w:asciiTheme="minorHAnsi" w:hAnsiTheme="minorHAnsi" w:cstheme="minorBidi"/>
          <w:sz w:val="24"/>
          <w:u w:val="single"/>
        </w:rPr>
      </w:pPr>
    </w:p>
    <w:p w14:paraId="7E762416" w14:textId="45A687FD" w:rsidR="00225820" w:rsidRPr="00766E29" w:rsidRDefault="00225820" w:rsidP="00464D7A">
      <w:pPr>
        <w:pStyle w:val="Heading1"/>
        <w:jc w:val="both"/>
        <w:rPr>
          <w:rFonts w:asciiTheme="minorHAnsi" w:hAnsiTheme="minorHAnsi" w:cstheme="minorHAnsi"/>
          <w:b/>
          <w:bCs/>
        </w:rPr>
      </w:pPr>
      <w:r>
        <w:rPr>
          <w:rFonts w:asciiTheme="minorHAnsi" w:hAnsiTheme="minorHAnsi"/>
          <w:b/>
        </w:rPr>
        <w:t xml:space="preserve">Declaración </w:t>
      </w:r>
    </w:p>
    <w:p w14:paraId="15536465" w14:textId="6D02F5DC" w:rsidR="00225820" w:rsidRPr="00766E29" w:rsidRDefault="00225820" w:rsidP="00464D7A">
      <w:pPr>
        <w:jc w:val="both"/>
        <w:rPr>
          <w:rFonts w:asciiTheme="minorHAnsi" w:hAnsiTheme="minorHAnsi"/>
          <w:b/>
          <w:bCs/>
          <w:color w:val="000000" w:themeColor="text1"/>
        </w:rPr>
      </w:pPr>
      <w:r>
        <w:rPr>
          <w:rFonts w:asciiTheme="minorHAnsi" w:hAnsiTheme="minorHAnsi"/>
          <w:b/>
          <w:color w:val="000000" w:themeColor="text1"/>
        </w:rPr>
        <w:t>6 de marzo de 2023</w:t>
      </w:r>
    </w:p>
    <w:p w14:paraId="1339F61E" w14:textId="77777777" w:rsidR="00225820" w:rsidRDefault="00225820" w:rsidP="00464D7A">
      <w:pPr>
        <w:jc w:val="both"/>
        <w:rPr>
          <w:rFonts w:asciiTheme="minorHAnsi" w:hAnsiTheme="minorHAnsi" w:cstheme="minorBidi"/>
          <w:sz w:val="24"/>
          <w:u w:val="single"/>
        </w:rPr>
      </w:pPr>
    </w:p>
    <w:p w14:paraId="29D396E8" w14:textId="24684145" w:rsidR="00060A4B" w:rsidRDefault="00A829FB" w:rsidP="00464D7A">
      <w:pPr>
        <w:pStyle w:val="Heading1"/>
        <w:spacing w:line="240" w:lineRule="auto"/>
        <w:jc w:val="both"/>
        <w:rPr>
          <w:rFonts w:asciiTheme="minorHAnsi" w:hAnsiTheme="minorHAnsi"/>
          <w:b/>
          <w:sz w:val="56"/>
        </w:rPr>
      </w:pPr>
      <w:r>
        <w:rPr>
          <w:rFonts w:asciiTheme="minorHAnsi" w:hAnsiTheme="minorHAnsi"/>
          <w:b/>
          <w:sz w:val="56"/>
        </w:rPr>
        <w:t>El Tratado de Alta Mar</w:t>
      </w:r>
      <w:r w:rsidR="001526EA">
        <w:rPr>
          <w:rFonts w:asciiTheme="minorHAnsi" w:hAnsiTheme="minorHAnsi"/>
          <w:b/>
          <w:sz w:val="56"/>
        </w:rPr>
        <w:t xml:space="preserve"> de la ONU</w:t>
      </w:r>
      <w:r w:rsidR="00F3489A">
        <w:rPr>
          <w:rFonts w:asciiTheme="minorHAnsi" w:hAnsiTheme="minorHAnsi"/>
          <w:b/>
          <w:sz w:val="56"/>
        </w:rPr>
        <w:t xml:space="preserve">, un </w:t>
      </w:r>
      <w:r w:rsidR="00274694">
        <w:rPr>
          <w:rFonts w:asciiTheme="minorHAnsi" w:hAnsiTheme="minorHAnsi"/>
          <w:b/>
          <w:sz w:val="56"/>
        </w:rPr>
        <w:t xml:space="preserve">acuerdo histórico para proteger los océanos </w:t>
      </w:r>
    </w:p>
    <w:p w14:paraId="2789EC75" w14:textId="77777777" w:rsidR="00F67D6B" w:rsidRDefault="00F67D6B" w:rsidP="00464D7A">
      <w:pPr>
        <w:jc w:val="both"/>
        <w:rPr>
          <w:rFonts w:asciiTheme="minorHAnsi" w:hAnsiTheme="minorHAnsi" w:cstheme="minorBidi"/>
          <w:sz w:val="24"/>
          <w:u w:val="single"/>
        </w:rPr>
      </w:pPr>
    </w:p>
    <w:p w14:paraId="3A7774B1" w14:textId="2BC48C85" w:rsidR="00F67D6B" w:rsidRDefault="00D95C1D" w:rsidP="00464D7A">
      <w:pPr>
        <w:jc w:val="both"/>
        <w:rPr>
          <w:rFonts w:asciiTheme="minorHAnsi" w:hAnsiTheme="minorHAnsi" w:cstheme="minorBidi"/>
          <w:sz w:val="24"/>
        </w:rPr>
      </w:pPr>
      <w:r>
        <w:rPr>
          <w:rFonts w:asciiTheme="minorHAnsi" w:hAnsiTheme="minorHAnsi"/>
          <w:sz w:val="24"/>
        </w:rPr>
        <w:t xml:space="preserve">El 5 de marzo de 2023, representantes de las </w:t>
      </w:r>
      <w:hyperlink r:id="rId10" w:history="1">
        <w:r>
          <w:rPr>
            <w:rStyle w:val="Hyperlink"/>
            <w:rFonts w:asciiTheme="minorHAnsi" w:hAnsiTheme="minorHAnsi"/>
            <w:sz w:val="24"/>
          </w:rPr>
          <w:t>Naciones Unidas alcanzaron un acuerdo histórico</w:t>
        </w:r>
      </w:hyperlink>
      <w:r>
        <w:rPr>
          <w:rFonts w:asciiTheme="minorHAnsi" w:hAnsiTheme="minorHAnsi"/>
          <w:sz w:val="24"/>
        </w:rPr>
        <w:t xml:space="preserve"> para proteger la biodiversidad marina de las aguas internacionales. </w:t>
      </w:r>
    </w:p>
    <w:p w14:paraId="1E5B5C00" w14:textId="0B13F750" w:rsidR="00AA4409" w:rsidRDefault="00AA4409" w:rsidP="00464D7A">
      <w:pPr>
        <w:jc w:val="both"/>
        <w:rPr>
          <w:rFonts w:asciiTheme="minorHAnsi" w:hAnsiTheme="minorHAnsi" w:cstheme="minorBidi"/>
          <w:sz w:val="24"/>
        </w:rPr>
      </w:pPr>
    </w:p>
    <w:p w14:paraId="526EAE30" w14:textId="6ABF76F9" w:rsidR="00AA4409" w:rsidRPr="00F419D9" w:rsidRDefault="00F419D9" w:rsidP="00464D7A">
      <w:pPr>
        <w:jc w:val="both"/>
        <w:rPr>
          <w:rFonts w:asciiTheme="minorHAnsi" w:hAnsiTheme="minorHAnsi" w:cstheme="minorBidi"/>
          <w:sz w:val="24"/>
          <w:lang w:val="en-US"/>
        </w:rPr>
      </w:pPr>
      <w:proofErr w:type="spellStart"/>
      <w:r w:rsidRPr="00F419D9">
        <w:rPr>
          <w:rFonts w:asciiTheme="minorHAnsi" w:hAnsiTheme="minorHAnsi"/>
          <w:bCs/>
          <w:sz w:val="24"/>
          <w:lang w:val="en-US"/>
        </w:rPr>
        <w:t>Sobre</w:t>
      </w:r>
      <w:proofErr w:type="spellEnd"/>
      <w:r w:rsidRPr="00F419D9">
        <w:rPr>
          <w:rFonts w:asciiTheme="minorHAnsi" w:hAnsiTheme="minorHAnsi"/>
          <w:bCs/>
          <w:sz w:val="24"/>
          <w:lang w:val="en-US"/>
        </w:rPr>
        <w:t xml:space="preserve"> </w:t>
      </w:r>
      <w:proofErr w:type="spellStart"/>
      <w:r w:rsidRPr="00F419D9">
        <w:rPr>
          <w:rFonts w:asciiTheme="minorHAnsi" w:hAnsiTheme="minorHAnsi"/>
          <w:bCs/>
          <w:sz w:val="24"/>
          <w:lang w:val="en-US"/>
        </w:rPr>
        <w:t>este</w:t>
      </w:r>
      <w:proofErr w:type="spellEnd"/>
      <w:r w:rsidRPr="00F419D9">
        <w:rPr>
          <w:rFonts w:asciiTheme="minorHAnsi" w:hAnsiTheme="minorHAnsi"/>
          <w:bCs/>
          <w:sz w:val="24"/>
          <w:lang w:val="en-US"/>
        </w:rPr>
        <w:t xml:space="preserve"> </w:t>
      </w:r>
      <w:proofErr w:type="spellStart"/>
      <w:r w:rsidRPr="00F419D9">
        <w:rPr>
          <w:rFonts w:asciiTheme="minorHAnsi" w:hAnsiTheme="minorHAnsi"/>
          <w:bCs/>
          <w:sz w:val="24"/>
          <w:lang w:val="en-US"/>
        </w:rPr>
        <w:t>histórico</w:t>
      </w:r>
      <w:proofErr w:type="spellEnd"/>
      <w:r w:rsidRPr="00F419D9">
        <w:rPr>
          <w:rFonts w:asciiTheme="minorHAnsi" w:hAnsiTheme="minorHAnsi"/>
          <w:bCs/>
          <w:sz w:val="24"/>
          <w:lang w:val="en-US"/>
        </w:rPr>
        <w:t xml:space="preserve"> acuerdo,</w:t>
      </w:r>
      <w:r>
        <w:rPr>
          <w:rFonts w:asciiTheme="minorHAnsi" w:hAnsiTheme="minorHAnsi"/>
          <w:b/>
          <w:sz w:val="24"/>
          <w:lang w:val="en-US"/>
        </w:rPr>
        <w:t xml:space="preserve"> </w:t>
      </w:r>
      <w:r w:rsidR="00AA4409" w:rsidRPr="00F419D9">
        <w:rPr>
          <w:rFonts w:asciiTheme="minorHAnsi" w:hAnsiTheme="minorHAnsi"/>
          <w:b/>
          <w:sz w:val="24"/>
          <w:lang w:val="en-US"/>
        </w:rPr>
        <w:t xml:space="preserve">Rupert Howes, director </w:t>
      </w:r>
      <w:proofErr w:type="spellStart"/>
      <w:r w:rsidR="00AA4409" w:rsidRPr="00F419D9">
        <w:rPr>
          <w:rFonts w:asciiTheme="minorHAnsi" w:hAnsiTheme="minorHAnsi"/>
          <w:b/>
          <w:sz w:val="24"/>
          <w:lang w:val="en-US"/>
        </w:rPr>
        <w:t>ejecutivo</w:t>
      </w:r>
      <w:proofErr w:type="spellEnd"/>
      <w:r w:rsidR="00AA4409" w:rsidRPr="00F419D9">
        <w:rPr>
          <w:rFonts w:asciiTheme="minorHAnsi" w:hAnsiTheme="minorHAnsi"/>
          <w:b/>
          <w:sz w:val="24"/>
          <w:lang w:val="en-US"/>
        </w:rPr>
        <w:t xml:space="preserve"> de Marine Stewardship Council</w:t>
      </w:r>
      <w:r w:rsidR="00AA4409" w:rsidRPr="00F419D9">
        <w:rPr>
          <w:rFonts w:asciiTheme="minorHAnsi" w:hAnsiTheme="minorHAnsi"/>
          <w:sz w:val="24"/>
          <w:lang w:val="en-US"/>
        </w:rPr>
        <w:t xml:space="preserve"> </w:t>
      </w:r>
      <w:proofErr w:type="spellStart"/>
      <w:r>
        <w:rPr>
          <w:rFonts w:asciiTheme="minorHAnsi" w:hAnsiTheme="minorHAnsi"/>
          <w:sz w:val="24"/>
          <w:lang w:val="en-US"/>
        </w:rPr>
        <w:t>afirma</w:t>
      </w:r>
      <w:proofErr w:type="spellEnd"/>
      <w:r w:rsidR="00AA4409" w:rsidRPr="00F419D9">
        <w:rPr>
          <w:rFonts w:asciiTheme="minorHAnsi" w:hAnsiTheme="minorHAnsi"/>
          <w:sz w:val="24"/>
          <w:lang w:val="en-US"/>
        </w:rPr>
        <w:t xml:space="preserve">: </w:t>
      </w:r>
    </w:p>
    <w:p w14:paraId="07E671BB" w14:textId="2EA5D64C" w:rsidR="00060A4B" w:rsidRPr="00F419D9" w:rsidRDefault="00060A4B" w:rsidP="00464D7A">
      <w:pPr>
        <w:jc w:val="both"/>
        <w:rPr>
          <w:rFonts w:asciiTheme="minorHAnsi" w:hAnsiTheme="minorHAnsi" w:cstheme="minorBidi"/>
          <w:sz w:val="24"/>
          <w:lang w:val="en-US"/>
        </w:rPr>
      </w:pPr>
    </w:p>
    <w:p w14:paraId="2CF33E96" w14:textId="6360E97F" w:rsidR="00133F27" w:rsidRPr="00740C2A" w:rsidRDefault="00AA4409" w:rsidP="00464D7A">
      <w:pPr>
        <w:jc w:val="both"/>
        <w:rPr>
          <w:rFonts w:asciiTheme="minorHAnsi" w:hAnsiTheme="minorHAnsi" w:cstheme="minorBidi"/>
          <w:i/>
          <w:iCs/>
          <w:sz w:val="24"/>
          <w:szCs w:val="24"/>
        </w:rPr>
      </w:pPr>
      <w:r>
        <w:rPr>
          <w:rFonts w:asciiTheme="minorHAnsi" w:hAnsiTheme="minorHAnsi"/>
          <w:i/>
          <w:sz w:val="24"/>
        </w:rPr>
        <w:t>“Tras casi dos décadas de negociaciones, el acuerdo del Tratado de Alta Mar es un importante paso hacia adelante que fortalece la protección internacional de nuestros océanos. En el centro del este Tratado está la conservación y el uso sostenible de la diversidad biológica marina, un objetivo que Marine Stewardship Council (MSC) apoya y que para la pesca sostenible</w:t>
      </w:r>
      <w:r w:rsidR="00464D7A">
        <w:rPr>
          <w:rFonts w:asciiTheme="minorHAnsi" w:hAnsiTheme="minorHAnsi"/>
          <w:i/>
          <w:sz w:val="24"/>
        </w:rPr>
        <w:t xml:space="preserve"> es fundamental</w:t>
      </w:r>
      <w:r>
        <w:rPr>
          <w:rFonts w:asciiTheme="minorHAnsi" w:hAnsiTheme="minorHAnsi"/>
          <w:i/>
          <w:sz w:val="24"/>
        </w:rPr>
        <w:t xml:space="preserve">.  </w:t>
      </w:r>
    </w:p>
    <w:p w14:paraId="7E2DAACB" w14:textId="77777777" w:rsidR="00032D58" w:rsidRPr="00740C2A" w:rsidRDefault="00032D58" w:rsidP="00464D7A">
      <w:pPr>
        <w:jc w:val="both"/>
        <w:rPr>
          <w:rFonts w:asciiTheme="minorHAnsi" w:hAnsiTheme="minorHAnsi" w:cstheme="minorBidi"/>
          <w:i/>
          <w:iCs/>
          <w:sz w:val="24"/>
        </w:rPr>
      </w:pPr>
    </w:p>
    <w:p w14:paraId="0BD0044D" w14:textId="31EDD544" w:rsidR="00C13224" w:rsidRPr="00740C2A" w:rsidRDefault="00060A4B" w:rsidP="00464D7A">
      <w:pPr>
        <w:jc w:val="both"/>
        <w:rPr>
          <w:rFonts w:asciiTheme="minorHAnsi" w:hAnsiTheme="minorHAnsi" w:cstheme="minorBidi"/>
          <w:i/>
          <w:iCs/>
          <w:sz w:val="24"/>
          <w:szCs w:val="24"/>
        </w:rPr>
      </w:pPr>
      <w:r>
        <w:rPr>
          <w:rFonts w:asciiTheme="minorHAnsi" w:hAnsiTheme="minorHAnsi"/>
          <w:i/>
          <w:sz w:val="24"/>
        </w:rPr>
        <w:t>Para la pesca y para las comunidades que dependen de ella es esencial que los océanos estén sanos y sean prósperos. A medida que los Estados se disponen a ratificar el Tratado, es vital que se reconozca el papel de la pesca sostenible.</w:t>
      </w:r>
      <w:r w:rsidR="00464D7A">
        <w:rPr>
          <w:rFonts w:asciiTheme="minorHAnsi" w:hAnsiTheme="minorHAnsi"/>
          <w:i/>
          <w:sz w:val="24"/>
        </w:rPr>
        <w:t xml:space="preserve"> </w:t>
      </w:r>
      <w:r>
        <w:rPr>
          <w:rFonts w:asciiTheme="minorHAnsi" w:hAnsiTheme="minorHAnsi"/>
          <w:i/>
          <w:sz w:val="24"/>
        </w:rPr>
        <w:t xml:space="preserve">Las pesquerías con certificación MSC, incluidas aquellas que se dedican a la pesca de especies tan emblemáticas, desde un punto de vista comercial y ecológico, como son el atún, la merluza austral y los pequeños pelágicos de alta mar, son la prueba de que las pesquerías internacionales pueden cumplir los requisitos más exigentes en materia de sostenibilidad siempre que dispongan de un sistema eficaz </w:t>
      </w:r>
      <w:r w:rsidR="00464D7A">
        <w:rPr>
          <w:rFonts w:asciiTheme="minorHAnsi" w:hAnsiTheme="minorHAnsi"/>
          <w:i/>
          <w:sz w:val="24"/>
        </w:rPr>
        <w:t xml:space="preserve">internacional </w:t>
      </w:r>
      <w:r>
        <w:rPr>
          <w:rFonts w:asciiTheme="minorHAnsi" w:hAnsiTheme="minorHAnsi"/>
          <w:i/>
          <w:sz w:val="24"/>
        </w:rPr>
        <w:t xml:space="preserve">de gestión y seguimiento con base científica.   </w:t>
      </w:r>
    </w:p>
    <w:p w14:paraId="72F2FEBA" w14:textId="77777777" w:rsidR="00C13224" w:rsidRPr="00740C2A" w:rsidRDefault="00C13224" w:rsidP="00464D7A">
      <w:pPr>
        <w:jc w:val="both"/>
        <w:rPr>
          <w:rFonts w:asciiTheme="minorHAnsi" w:hAnsiTheme="minorHAnsi" w:cstheme="minorBidi"/>
          <w:i/>
          <w:iCs/>
          <w:sz w:val="24"/>
        </w:rPr>
      </w:pPr>
    </w:p>
    <w:p w14:paraId="0F33F2F0" w14:textId="29C8B850" w:rsidR="00B33707" w:rsidRPr="00740C2A" w:rsidRDefault="006F69E5" w:rsidP="00464D7A">
      <w:pPr>
        <w:jc w:val="both"/>
        <w:rPr>
          <w:rFonts w:asciiTheme="minorHAnsi" w:hAnsiTheme="minorHAnsi" w:cstheme="minorBidi"/>
          <w:i/>
          <w:iCs/>
          <w:sz w:val="24"/>
          <w:szCs w:val="24"/>
        </w:rPr>
      </w:pPr>
      <w:r>
        <w:rPr>
          <w:rFonts w:asciiTheme="minorHAnsi" w:hAnsiTheme="minorHAnsi"/>
          <w:i/>
          <w:sz w:val="24"/>
        </w:rPr>
        <w:t>Pero es necesario avanzar más deprisa, ya que los océanos se enfrentan a la creciente presión que ejercen el cambio climático, la sobrepesca y la pérdida de biodiversidad, junto con el aumento de la demanda mundial de productos del mar. Por ello, instamos a las naciones a que ratifiquen este Tratado con carácter de urgencia y a que reconozcan el papel desempeñado por pescadores, responsables políticos, empresas y ONG, en la configuración de su aplicación.</w:t>
      </w:r>
      <w:r w:rsidR="00464D7A">
        <w:rPr>
          <w:rFonts w:asciiTheme="minorHAnsi" w:hAnsiTheme="minorHAnsi"/>
          <w:i/>
          <w:sz w:val="24"/>
        </w:rPr>
        <w:t xml:space="preserve"> Incorporar sus</w:t>
      </w:r>
      <w:r>
        <w:rPr>
          <w:rFonts w:asciiTheme="minorHAnsi" w:hAnsiTheme="minorHAnsi"/>
          <w:i/>
          <w:sz w:val="24"/>
        </w:rPr>
        <w:t xml:space="preserve"> puntos de vista será fundamental para garantizar que el Tratado </w:t>
      </w:r>
      <w:r w:rsidR="00464D7A">
        <w:rPr>
          <w:rFonts w:asciiTheme="minorHAnsi" w:hAnsiTheme="minorHAnsi"/>
          <w:i/>
          <w:sz w:val="24"/>
        </w:rPr>
        <w:t xml:space="preserve">proteja </w:t>
      </w:r>
      <w:r>
        <w:rPr>
          <w:rFonts w:asciiTheme="minorHAnsi" w:hAnsiTheme="minorHAnsi"/>
          <w:i/>
          <w:sz w:val="24"/>
        </w:rPr>
        <w:t>la seguridad alimentaria y los medios de subsistencia de miles de millones de personas por todo el planeta, conservando a la vez nuestros increíbles océanos”.</w:t>
      </w:r>
    </w:p>
    <w:p w14:paraId="146C0555" w14:textId="77777777" w:rsidR="00873F5B" w:rsidRDefault="00873F5B" w:rsidP="00464D7A">
      <w:pPr>
        <w:jc w:val="both"/>
        <w:rPr>
          <w:rFonts w:asciiTheme="minorHAnsi" w:hAnsiTheme="minorHAnsi" w:cstheme="minorBidi"/>
          <w:sz w:val="24"/>
          <w:szCs w:val="24"/>
        </w:rPr>
      </w:pPr>
    </w:p>
    <w:p w14:paraId="380C83EB" w14:textId="51B39B85" w:rsidR="0CFBD26E" w:rsidRDefault="00886A96" w:rsidP="00464D7A">
      <w:pPr>
        <w:jc w:val="both"/>
        <w:rPr>
          <w:rFonts w:asciiTheme="minorHAnsi" w:hAnsiTheme="minorHAnsi" w:cstheme="minorBidi"/>
          <w:sz w:val="24"/>
          <w:szCs w:val="24"/>
        </w:rPr>
      </w:pPr>
      <w:r>
        <w:rPr>
          <w:rFonts w:asciiTheme="minorHAnsi" w:hAnsiTheme="minorHAnsi"/>
          <w:sz w:val="24"/>
        </w:rPr>
        <w:t># FIN#</w:t>
      </w:r>
    </w:p>
    <w:sectPr w:rsidR="0CFBD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Normal">
    <w:altName w:val="Cambria"/>
    <w:panose1 w:val="00000000000000000000"/>
    <w:charset w:val="00"/>
    <w:family w:val="modern"/>
    <w:notTrueType/>
    <w:pitch w:val="variable"/>
    <w:sig w:usb0="800002AF" w:usb1="4000206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4B"/>
    <w:rsid w:val="0002303A"/>
    <w:rsid w:val="00023A5F"/>
    <w:rsid w:val="00030B54"/>
    <w:rsid w:val="000314A9"/>
    <w:rsid w:val="00032D58"/>
    <w:rsid w:val="00032E40"/>
    <w:rsid w:val="00060A4B"/>
    <w:rsid w:val="00070C4A"/>
    <w:rsid w:val="000918B2"/>
    <w:rsid w:val="000945D9"/>
    <w:rsid w:val="000A06AE"/>
    <w:rsid w:val="000B031D"/>
    <w:rsid w:val="000B200E"/>
    <w:rsid w:val="000D3336"/>
    <w:rsid w:val="000D4D3E"/>
    <w:rsid w:val="000D7162"/>
    <w:rsid w:val="000E700A"/>
    <w:rsid w:val="000F4B77"/>
    <w:rsid w:val="00107DFC"/>
    <w:rsid w:val="00111A27"/>
    <w:rsid w:val="00122A96"/>
    <w:rsid w:val="001266A9"/>
    <w:rsid w:val="00133F27"/>
    <w:rsid w:val="00134F75"/>
    <w:rsid w:val="0014188F"/>
    <w:rsid w:val="001526EA"/>
    <w:rsid w:val="00186D6B"/>
    <w:rsid w:val="00191403"/>
    <w:rsid w:val="0019728B"/>
    <w:rsid w:val="001A7DB5"/>
    <w:rsid w:val="001B78AF"/>
    <w:rsid w:val="001C044A"/>
    <w:rsid w:val="001D1C71"/>
    <w:rsid w:val="001E0AB6"/>
    <w:rsid w:val="001E7EDB"/>
    <w:rsid w:val="00203F00"/>
    <w:rsid w:val="00210141"/>
    <w:rsid w:val="002234E8"/>
    <w:rsid w:val="00225820"/>
    <w:rsid w:val="00227198"/>
    <w:rsid w:val="0024737C"/>
    <w:rsid w:val="00252B3C"/>
    <w:rsid w:val="00274694"/>
    <w:rsid w:val="00277899"/>
    <w:rsid w:val="002825F5"/>
    <w:rsid w:val="002851CF"/>
    <w:rsid w:val="00296B14"/>
    <w:rsid w:val="002B5598"/>
    <w:rsid w:val="002C081F"/>
    <w:rsid w:val="002D7141"/>
    <w:rsid w:val="002E0912"/>
    <w:rsid w:val="002F6D1D"/>
    <w:rsid w:val="0032241A"/>
    <w:rsid w:val="0032331B"/>
    <w:rsid w:val="00363794"/>
    <w:rsid w:val="0036633E"/>
    <w:rsid w:val="003726A6"/>
    <w:rsid w:val="00376056"/>
    <w:rsid w:val="00380847"/>
    <w:rsid w:val="00393C57"/>
    <w:rsid w:val="003A3D9F"/>
    <w:rsid w:val="003B012A"/>
    <w:rsid w:val="003B3265"/>
    <w:rsid w:val="003B529D"/>
    <w:rsid w:val="003C73AB"/>
    <w:rsid w:val="003E67E8"/>
    <w:rsid w:val="003F3D30"/>
    <w:rsid w:val="00403BDF"/>
    <w:rsid w:val="004236BF"/>
    <w:rsid w:val="00427C4C"/>
    <w:rsid w:val="0043106D"/>
    <w:rsid w:val="004626C7"/>
    <w:rsid w:val="00464D7A"/>
    <w:rsid w:val="004711CF"/>
    <w:rsid w:val="00471A82"/>
    <w:rsid w:val="00473461"/>
    <w:rsid w:val="0047499B"/>
    <w:rsid w:val="0048738C"/>
    <w:rsid w:val="004A0569"/>
    <w:rsid w:val="004A6777"/>
    <w:rsid w:val="004A7085"/>
    <w:rsid w:val="004B1C51"/>
    <w:rsid w:val="004B52FD"/>
    <w:rsid w:val="004B54A2"/>
    <w:rsid w:val="004B64ED"/>
    <w:rsid w:val="004B6AAB"/>
    <w:rsid w:val="004B74CA"/>
    <w:rsid w:val="004C0944"/>
    <w:rsid w:val="004C40B4"/>
    <w:rsid w:val="004E663C"/>
    <w:rsid w:val="004F1514"/>
    <w:rsid w:val="004F7E62"/>
    <w:rsid w:val="00502341"/>
    <w:rsid w:val="0050327D"/>
    <w:rsid w:val="005040B0"/>
    <w:rsid w:val="0050659A"/>
    <w:rsid w:val="005176D4"/>
    <w:rsid w:val="00525E42"/>
    <w:rsid w:val="00550A57"/>
    <w:rsid w:val="005559BA"/>
    <w:rsid w:val="00555DDA"/>
    <w:rsid w:val="00570AA5"/>
    <w:rsid w:val="00572DBB"/>
    <w:rsid w:val="005909DC"/>
    <w:rsid w:val="00592A38"/>
    <w:rsid w:val="005B23A4"/>
    <w:rsid w:val="005B3C8D"/>
    <w:rsid w:val="005B4735"/>
    <w:rsid w:val="005C6D01"/>
    <w:rsid w:val="005F1732"/>
    <w:rsid w:val="005F605B"/>
    <w:rsid w:val="00610180"/>
    <w:rsid w:val="006169DF"/>
    <w:rsid w:val="0062361C"/>
    <w:rsid w:val="006339F7"/>
    <w:rsid w:val="00637D77"/>
    <w:rsid w:val="00644EFB"/>
    <w:rsid w:val="0064553E"/>
    <w:rsid w:val="0065351A"/>
    <w:rsid w:val="006579BE"/>
    <w:rsid w:val="00672895"/>
    <w:rsid w:val="00684373"/>
    <w:rsid w:val="00684A14"/>
    <w:rsid w:val="00690127"/>
    <w:rsid w:val="006A01A4"/>
    <w:rsid w:val="006B131C"/>
    <w:rsid w:val="006C7264"/>
    <w:rsid w:val="006C7E84"/>
    <w:rsid w:val="006D214A"/>
    <w:rsid w:val="006E0A64"/>
    <w:rsid w:val="006F0DD1"/>
    <w:rsid w:val="006F40A7"/>
    <w:rsid w:val="006F69E5"/>
    <w:rsid w:val="00703A06"/>
    <w:rsid w:val="00726195"/>
    <w:rsid w:val="0073003D"/>
    <w:rsid w:val="0073150C"/>
    <w:rsid w:val="00731525"/>
    <w:rsid w:val="007351F7"/>
    <w:rsid w:val="007401DB"/>
    <w:rsid w:val="00740C2A"/>
    <w:rsid w:val="00753F5E"/>
    <w:rsid w:val="00754CA0"/>
    <w:rsid w:val="00755DEF"/>
    <w:rsid w:val="0076482A"/>
    <w:rsid w:val="007656CE"/>
    <w:rsid w:val="007741B1"/>
    <w:rsid w:val="00776589"/>
    <w:rsid w:val="00781F89"/>
    <w:rsid w:val="00791914"/>
    <w:rsid w:val="007A0184"/>
    <w:rsid w:val="007B116E"/>
    <w:rsid w:val="007C0011"/>
    <w:rsid w:val="007C406E"/>
    <w:rsid w:val="007F03F9"/>
    <w:rsid w:val="007F46B5"/>
    <w:rsid w:val="0082666E"/>
    <w:rsid w:val="00834052"/>
    <w:rsid w:val="008360EB"/>
    <w:rsid w:val="0084512E"/>
    <w:rsid w:val="0084556A"/>
    <w:rsid w:val="00853243"/>
    <w:rsid w:val="00853B0A"/>
    <w:rsid w:val="00854696"/>
    <w:rsid w:val="008564D7"/>
    <w:rsid w:val="00864A71"/>
    <w:rsid w:val="00872964"/>
    <w:rsid w:val="00873F5B"/>
    <w:rsid w:val="008763E0"/>
    <w:rsid w:val="00880677"/>
    <w:rsid w:val="0088327E"/>
    <w:rsid w:val="00886A96"/>
    <w:rsid w:val="00887E4F"/>
    <w:rsid w:val="008B755D"/>
    <w:rsid w:val="008B7585"/>
    <w:rsid w:val="008C365D"/>
    <w:rsid w:val="008F35A9"/>
    <w:rsid w:val="009146D7"/>
    <w:rsid w:val="0092251C"/>
    <w:rsid w:val="0092710A"/>
    <w:rsid w:val="00944388"/>
    <w:rsid w:val="00952124"/>
    <w:rsid w:val="00953B38"/>
    <w:rsid w:val="0097065D"/>
    <w:rsid w:val="009846FD"/>
    <w:rsid w:val="009941A3"/>
    <w:rsid w:val="009B2D99"/>
    <w:rsid w:val="009E0ADF"/>
    <w:rsid w:val="009F4F77"/>
    <w:rsid w:val="00A02B24"/>
    <w:rsid w:val="00A03D44"/>
    <w:rsid w:val="00A15FAE"/>
    <w:rsid w:val="00A17EE5"/>
    <w:rsid w:val="00A436B5"/>
    <w:rsid w:val="00A460C4"/>
    <w:rsid w:val="00A633F3"/>
    <w:rsid w:val="00A64CB0"/>
    <w:rsid w:val="00A829FB"/>
    <w:rsid w:val="00A9112C"/>
    <w:rsid w:val="00AA4409"/>
    <w:rsid w:val="00AA4BBB"/>
    <w:rsid w:val="00AC5A21"/>
    <w:rsid w:val="00AD1A5E"/>
    <w:rsid w:val="00AE7114"/>
    <w:rsid w:val="00AF356B"/>
    <w:rsid w:val="00AF5F58"/>
    <w:rsid w:val="00AF7E81"/>
    <w:rsid w:val="00B07321"/>
    <w:rsid w:val="00B125D2"/>
    <w:rsid w:val="00B13F38"/>
    <w:rsid w:val="00B277F7"/>
    <w:rsid w:val="00B30B65"/>
    <w:rsid w:val="00B31CA7"/>
    <w:rsid w:val="00B31FD0"/>
    <w:rsid w:val="00B33707"/>
    <w:rsid w:val="00B3433C"/>
    <w:rsid w:val="00B64428"/>
    <w:rsid w:val="00B77CB9"/>
    <w:rsid w:val="00B80F0C"/>
    <w:rsid w:val="00B860EF"/>
    <w:rsid w:val="00BA102E"/>
    <w:rsid w:val="00BA25CA"/>
    <w:rsid w:val="00BA592C"/>
    <w:rsid w:val="00BB0B55"/>
    <w:rsid w:val="00BC2859"/>
    <w:rsid w:val="00BD51C1"/>
    <w:rsid w:val="00BE7801"/>
    <w:rsid w:val="00BF063A"/>
    <w:rsid w:val="00BF46C8"/>
    <w:rsid w:val="00BF73A1"/>
    <w:rsid w:val="00C00113"/>
    <w:rsid w:val="00C03309"/>
    <w:rsid w:val="00C07E59"/>
    <w:rsid w:val="00C13224"/>
    <w:rsid w:val="00C22AFE"/>
    <w:rsid w:val="00C23C23"/>
    <w:rsid w:val="00C260EA"/>
    <w:rsid w:val="00C2780D"/>
    <w:rsid w:val="00C300A5"/>
    <w:rsid w:val="00C43D2E"/>
    <w:rsid w:val="00C526C0"/>
    <w:rsid w:val="00C60978"/>
    <w:rsid w:val="00C7045E"/>
    <w:rsid w:val="00C80BDA"/>
    <w:rsid w:val="00C8179C"/>
    <w:rsid w:val="00CA26F1"/>
    <w:rsid w:val="00CA4C01"/>
    <w:rsid w:val="00CA6323"/>
    <w:rsid w:val="00CB037A"/>
    <w:rsid w:val="00CC6A3A"/>
    <w:rsid w:val="00CD5854"/>
    <w:rsid w:val="00CD7252"/>
    <w:rsid w:val="00CE26E4"/>
    <w:rsid w:val="00CE4A70"/>
    <w:rsid w:val="00D10B5B"/>
    <w:rsid w:val="00D62871"/>
    <w:rsid w:val="00D67128"/>
    <w:rsid w:val="00D839FE"/>
    <w:rsid w:val="00D86EED"/>
    <w:rsid w:val="00D95C1D"/>
    <w:rsid w:val="00D96BFA"/>
    <w:rsid w:val="00D9739B"/>
    <w:rsid w:val="00DA0891"/>
    <w:rsid w:val="00DA28EE"/>
    <w:rsid w:val="00DA2FCE"/>
    <w:rsid w:val="00DB0B7B"/>
    <w:rsid w:val="00DD19FF"/>
    <w:rsid w:val="00E01AE7"/>
    <w:rsid w:val="00E16C4F"/>
    <w:rsid w:val="00E228C6"/>
    <w:rsid w:val="00E23FC9"/>
    <w:rsid w:val="00E267D0"/>
    <w:rsid w:val="00E70F95"/>
    <w:rsid w:val="00E72960"/>
    <w:rsid w:val="00E84743"/>
    <w:rsid w:val="00E8615C"/>
    <w:rsid w:val="00E900D9"/>
    <w:rsid w:val="00E96236"/>
    <w:rsid w:val="00EA7301"/>
    <w:rsid w:val="00EB25AC"/>
    <w:rsid w:val="00EC0D00"/>
    <w:rsid w:val="00EC7001"/>
    <w:rsid w:val="00ED4E1B"/>
    <w:rsid w:val="00EF4709"/>
    <w:rsid w:val="00F07C40"/>
    <w:rsid w:val="00F14746"/>
    <w:rsid w:val="00F1535F"/>
    <w:rsid w:val="00F1576F"/>
    <w:rsid w:val="00F15FD7"/>
    <w:rsid w:val="00F24AC0"/>
    <w:rsid w:val="00F270D9"/>
    <w:rsid w:val="00F3489A"/>
    <w:rsid w:val="00F35342"/>
    <w:rsid w:val="00F419D9"/>
    <w:rsid w:val="00F45483"/>
    <w:rsid w:val="00F52430"/>
    <w:rsid w:val="00F534B7"/>
    <w:rsid w:val="00F5404F"/>
    <w:rsid w:val="00F67D6B"/>
    <w:rsid w:val="00F737BA"/>
    <w:rsid w:val="00F807EE"/>
    <w:rsid w:val="00F863AC"/>
    <w:rsid w:val="00F9018E"/>
    <w:rsid w:val="00F9223D"/>
    <w:rsid w:val="00F93E0E"/>
    <w:rsid w:val="00FA3070"/>
    <w:rsid w:val="00FA4CBA"/>
    <w:rsid w:val="00FA70F5"/>
    <w:rsid w:val="00FB210D"/>
    <w:rsid w:val="00FC1866"/>
    <w:rsid w:val="00FD1A36"/>
    <w:rsid w:val="00FD1ACD"/>
    <w:rsid w:val="00FD432B"/>
    <w:rsid w:val="00FD6268"/>
    <w:rsid w:val="0593C993"/>
    <w:rsid w:val="06744A53"/>
    <w:rsid w:val="0741C0A8"/>
    <w:rsid w:val="08F0BC2B"/>
    <w:rsid w:val="0AB03230"/>
    <w:rsid w:val="0CFBD26E"/>
    <w:rsid w:val="1F909193"/>
    <w:rsid w:val="1FB411F2"/>
    <w:rsid w:val="290D34C0"/>
    <w:rsid w:val="3520C3F8"/>
    <w:rsid w:val="357F794E"/>
    <w:rsid w:val="3A5D2AB2"/>
    <w:rsid w:val="40A3D093"/>
    <w:rsid w:val="44C9A377"/>
    <w:rsid w:val="4FD6B6FF"/>
    <w:rsid w:val="53A631E8"/>
    <w:rsid w:val="56711189"/>
    <w:rsid w:val="61712205"/>
    <w:rsid w:val="639C4361"/>
    <w:rsid w:val="7093B556"/>
    <w:rsid w:val="75B09F92"/>
    <w:rsid w:val="75E5E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062E"/>
  <w15:chartTrackingRefBased/>
  <w15:docId w15:val="{1BCB992D-5A94-4C7F-B53A-B1395DA7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A4B"/>
    <w:pPr>
      <w:spacing w:after="0" w:line="240" w:lineRule="auto"/>
    </w:pPr>
    <w:rPr>
      <w:rFonts w:ascii="Calibri" w:hAnsi="Calibri" w:cs="Calibri"/>
    </w:rPr>
  </w:style>
  <w:style w:type="paragraph" w:styleId="Heading1">
    <w:name w:val="heading 1"/>
    <w:basedOn w:val="Normal"/>
    <w:next w:val="Normal"/>
    <w:link w:val="Heading1Char"/>
    <w:uiPriority w:val="9"/>
    <w:qFormat/>
    <w:rsid w:val="00225820"/>
    <w:pPr>
      <w:keepNext/>
      <w:keepLines/>
      <w:spacing w:before="240" w:line="259" w:lineRule="auto"/>
      <w:outlineLvl w:val="0"/>
    </w:pPr>
    <w:rPr>
      <w:rFonts w:ascii="MetaPro-Normal" w:eastAsiaTheme="majorEastAsia" w:hAnsi="MetaPro-Normal"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1DB"/>
    <w:rPr>
      <w:color w:val="0000FF"/>
      <w:u w:val="single"/>
    </w:rPr>
  </w:style>
  <w:style w:type="character" w:styleId="UnresolvedMention">
    <w:name w:val="Unresolved Mention"/>
    <w:basedOn w:val="DefaultParagraphFont"/>
    <w:uiPriority w:val="99"/>
    <w:semiHidden/>
    <w:unhideWhenUsed/>
    <w:rsid w:val="007401DB"/>
    <w:rPr>
      <w:color w:val="605E5C"/>
      <w:shd w:val="clear" w:color="auto" w:fill="E1DFDD"/>
    </w:rPr>
  </w:style>
  <w:style w:type="paragraph" w:styleId="Revision">
    <w:name w:val="Revision"/>
    <w:hidden/>
    <w:uiPriority w:val="99"/>
    <w:semiHidden/>
    <w:rsid w:val="00F14746"/>
    <w:pPr>
      <w:spacing w:after="0" w:line="240" w:lineRule="auto"/>
    </w:pPr>
    <w:rPr>
      <w:rFonts w:ascii="Calibri" w:hAnsi="Calibri" w:cs="Calibri"/>
    </w:rPr>
  </w:style>
  <w:style w:type="paragraph" w:styleId="CommentText">
    <w:name w:val="annotation text"/>
    <w:basedOn w:val="Normal"/>
    <w:link w:val="CommentTextChar"/>
    <w:uiPriority w:val="99"/>
    <w:unhideWhenUsed/>
    <w:rsid w:val="00791914"/>
    <w:rPr>
      <w:sz w:val="20"/>
      <w:szCs w:val="20"/>
    </w:rPr>
  </w:style>
  <w:style w:type="character" w:customStyle="1" w:styleId="CommentTextChar">
    <w:name w:val="Comment Text Char"/>
    <w:basedOn w:val="DefaultParagraphFont"/>
    <w:link w:val="CommentText"/>
    <w:uiPriority w:val="99"/>
    <w:rsid w:val="00791914"/>
    <w:rPr>
      <w:rFonts w:ascii="Calibri" w:hAnsi="Calibri" w:cs="Calibri"/>
      <w:sz w:val="20"/>
      <w:szCs w:val="20"/>
    </w:rPr>
  </w:style>
  <w:style w:type="character" w:styleId="CommentReference">
    <w:name w:val="annotation reference"/>
    <w:basedOn w:val="DefaultParagraphFont"/>
    <w:uiPriority w:val="99"/>
    <w:semiHidden/>
    <w:unhideWhenUsed/>
    <w:rsid w:val="00791914"/>
    <w:rPr>
      <w:sz w:val="16"/>
      <w:szCs w:val="16"/>
    </w:rPr>
  </w:style>
  <w:style w:type="paragraph" w:styleId="CommentSubject">
    <w:name w:val="annotation subject"/>
    <w:basedOn w:val="CommentText"/>
    <w:next w:val="CommentText"/>
    <w:link w:val="CommentSubjectChar"/>
    <w:uiPriority w:val="99"/>
    <w:semiHidden/>
    <w:unhideWhenUsed/>
    <w:rsid w:val="00726195"/>
    <w:rPr>
      <w:b/>
      <w:bCs/>
    </w:rPr>
  </w:style>
  <w:style w:type="character" w:customStyle="1" w:styleId="CommentSubjectChar">
    <w:name w:val="Comment Subject Char"/>
    <w:basedOn w:val="CommentTextChar"/>
    <w:link w:val="CommentSubject"/>
    <w:uiPriority w:val="99"/>
    <w:semiHidden/>
    <w:rsid w:val="00726195"/>
    <w:rPr>
      <w:rFonts w:ascii="Calibri" w:hAnsi="Calibri" w:cs="Calibri"/>
      <w:b/>
      <w:bCs/>
      <w:sz w:val="20"/>
      <w:szCs w:val="20"/>
    </w:rPr>
  </w:style>
  <w:style w:type="character" w:customStyle="1" w:styleId="Heading1Char">
    <w:name w:val="Heading 1 Char"/>
    <w:basedOn w:val="DefaultParagraphFont"/>
    <w:link w:val="Heading1"/>
    <w:uiPriority w:val="9"/>
    <w:rsid w:val="00225820"/>
    <w:rPr>
      <w:rFonts w:ascii="MetaPro-Normal" w:eastAsiaTheme="majorEastAsia" w:hAnsi="MetaPro-Normal"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12063">
      <w:bodyDiv w:val="1"/>
      <w:marLeft w:val="0"/>
      <w:marRight w:val="0"/>
      <w:marTop w:val="0"/>
      <w:marBottom w:val="0"/>
      <w:divBdr>
        <w:top w:val="none" w:sz="0" w:space="0" w:color="auto"/>
        <w:left w:val="none" w:sz="0" w:space="0" w:color="auto"/>
        <w:bottom w:val="none" w:sz="0" w:space="0" w:color="auto"/>
        <w:right w:val="none" w:sz="0" w:space="0" w:color="auto"/>
      </w:divBdr>
    </w:div>
    <w:div w:id="776290013">
      <w:bodyDiv w:val="1"/>
      <w:marLeft w:val="0"/>
      <w:marRight w:val="0"/>
      <w:marTop w:val="0"/>
      <w:marBottom w:val="0"/>
      <w:divBdr>
        <w:top w:val="none" w:sz="0" w:space="0" w:color="auto"/>
        <w:left w:val="none" w:sz="0" w:space="0" w:color="auto"/>
        <w:bottom w:val="none" w:sz="0" w:space="0" w:color="auto"/>
        <w:right w:val="none" w:sz="0" w:space="0" w:color="auto"/>
      </w:divBdr>
    </w:div>
    <w:div w:id="933705085">
      <w:bodyDiv w:val="1"/>
      <w:marLeft w:val="0"/>
      <w:marRight w:val="0"/>
      <w:marTop w:val="0"/>
      <w:marBottom w:val="0"/>
      <w:divBdr>
        <w:top w:val="none" w:sz="0" w:space="0" w:color="auto"/>
        <w:left w:val="none" w:sz="0" w:space="0" w:color="auto"/>
        <w:bottom w:val="none" w:sz="0" w:space="0" w:color="auto"/>
        <w:right w:val="none" w:sz="0" w:space="0" w:color="auto"/>
      </w:divBdr>
    </w:div>
    <w:div w:id="20900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news.un.org/en/story/2023/03/1134157" TargetMode="Externa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75f8ad-e9bf-4cc9-9c76-a72650eeb3f1" xsi:nil="true"/>
    <_dlc_DocId xmlns="230c30b3-5bf2-4424-b964-6b55c85701d3">MSCOUTREACH-1824297292-17920</_dlc_DocId>
    <_dlc_DocIdUrl xmlns="230c30b3-5bf2-4424-b964-6b55c85701d3">
      <Url>https://marinestewardshipcouncil.sharepoint.com/sites/outreach/spain/_layouts/15/DocIdRedir.aspx?ID=MSCOUTREACH-1824297292-17920</Url>
      <Description>MSCOUTREACH-1824297292-17920</Description>
    </_dlc_DocIdUrl>
    <e242b3f222694370b37a2a251da74707 xmlns="230c30b3-5bf2-4424-b964-6b55c85701d3" xsi:nil="true"/>
    <lc2ee1b5168640739c6af8be6b9c1c4b xmlns="230c30b3-5bf2-4424-b964-6b55c85701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D3170B93E1C46AE9F85B2CE30C777" ma:contentTypeVersion="4" ma:contentTypeDescription="Create a new document." ma:contentTypeScope="" ma:versionID="30bca817be4c4d201cc5dca2750de5bd">
  <xsd:schema xmlns:xsd="http://www.w3.org/2001/XMLSchema" xmlns:xs="http://www.w3.org/2001/XMLSchema" xmlns:p="http://schemas.microsoft.com/office/2006/metadata/properties" xmlns:ns2="230c30b3-5bf2-4424-b964-6b55c85701d3" xmlns:ns3="5875f8ad-e9bf-4cc9-9c76-a72650eeb3f1" targetNamespace="http://schemas.microsoft.com/office/2006/metadata/properties" ma:root="true" ma:fieldsID="2ef63b1d6abe8917b7178895b2ed8d79" ns2:_="" ns3:_="">
    <xsd:import namespace="230c30b3-5bf2-4424-b964-6b55c85701d3"/>
    <xsd:import namespace="5875f8ad-e9bf-4cc9-9c76-a72650eeb3f1"/>
    <xsd:element name="properties">
      <xsd:complexType>
        <xsd:sequence>
          <xsd:element name="documentManagement">
            <xsd:complexType>
              <xsd:all>
                <xsd:element ref="ns2:lc2ee1b5168640739c6af8be6b9c1c4b" minOccurs="0"/>
                <xsd:element ref="ns2:e242b3f222694370b37a2a251da74707"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0b3-5bf2-4424-b964-6b55c85701d3" elementFormDefault="qualified">
    <xsd:import namespace="http://schemas.microsoft.com/office/2006/documentManagement/types"/>
    <xsd:import namespace="http://schemas.microsoft.com/office/infopath/2007/PartnerControls"/>
    <xsd:element name="lc2ee1b5168640739c6af8be6b9c1c4b" ma:index="8" nillable="true" ma:displayName="Outreach Doc Type_0" ma:hidden="true" ma:internalName="lc2ee1b5168640739c6af8be6b9c1c4b">
      <xsd:simpleType>
        <xsd:restriction base="dms:Note"/>
      </xsd:simpleType>
    </xsd:element>
    <xsd:element name="e242b3f222694370b37a2a251da74707" ma:index="9" nillable="true" ma:displayName="Outreach Category_0" ma:hidden="true" ma:internalName="e242b3f222694370b37a2a251da74707">
      <xsd:simpleType>
        <xsd:restriction base="dms:Not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75f8ad-e9bf-4cc9-9c76-a72650eeb3f1"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65EDB-C4B9-49CE-A9E7-0F5E21961FF0}">
  <ds:schemaRefs>
    <ds:schemaRef ds:uri="http://schemas.openxmlformats.org/officeDocument/2006/bibliography"/>
  </ds:schemaRefs>
</ds:datastoreItem>
</file>

<file path=customXml/itemProps2.xml><?xml version="1.0" encoding="utf-8"?>
<ds:datastoreItem xmlns:ds="http://schemas.openxmlformats.org/officeDocument/2006/customXml" ds:itemID="{7BEB9DF5-7CD0-470F-AC3C-A872667AAE4A}">
  <ds:schemaRefs>
    <ds:schemaRef ds:uri="http://schemas.microsoft.com/office/2006/metadata/properties"/>
    <ds:schemaRef ds:uri="http://schemas.microsoft.com/office/infopath/2007/PartnerControls"/>
    <ds:schemaRef ds:uri="5875f8ad-e9bf-4cc9-9c76-a72650eeb3f1"/>
    <ds:schemaRef ds:uri="230c30b3-5bf2-4424-b964-6b55c85701d3"/>
  </ds:schemaRefs>
</ds:datastoreItem>
</file>

<file path=customXml/itemProps3.xml><?xml version="1.0" encoding="utf-8"?>
<ds:datastoreItem xmlns:ds="http://schemas.openxmlformats.org/officeDocument/2006/customXml" ds:itemID="{7737FEDD-6FEC-475D-B575-B4FCEE534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0b3-5bf2-4424-b964-6b55c85701d3"/>
    <ds:schemaRef ds:uri="5875f8ad-e9bf-4cc9-9c76-a72650eeb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DDCCD-0E87-4B89-B9E6-7FF1C75CF4BB}">
  <ds:schemaRefs>
    <ds:schemaRef ds:uri="http://schemas.microsoft.com/sharepoint/events"/>
  </ds:schemaRefs>
</ds:datastoreItem>
</file>

<file path=customXml/itemProps5.xml><?xml version="1.0" encoding="utf-8"?>
<ds:datastoreItem xmlns:ds="http://schemas.openxmlformats.org/officeDocument/2006/customXml" ds:itemID="{401208CF-3A4D-4C62-81D4-F4D451E54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Ishbel Matheson</dc:creator>
  <cp:keywords/>
  <dc:description/>
  <cp:lastModifiedBy>Asun Talavera</cp:lastModifiedBy>
  <cp:revision>19</cp:revision>
  <dcterms:created xsi:type="dcterms:W3CDTF">2023-03-07T06:48:00Z</dcterms:created>
  <dcterms:modified xsi:type="dcterms:W3CDTF">2023-03-14T15:10:00Z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0x01010025FD3170B93E1C46AE9F85B2CE30C777</vt:lpwstr>
  </property>
  <property fmtid="{D5CDD505-2E9C-101B-9397-08002B2CF9AE}" pid="3" name="Q Month">
    <vt:lpwstr/>
  </property>
  <property fmtid="{D5CDD505-2E9C-101B-9397-08002B2CF9AE}" pid="4" name="MediaServiceImageTags">
    <vt:lpwstr/>
  </property>
  <property fmtid="{D5CDD505-2E9C-101B-9397-08002B2CF9AE}" pid="5" name="Language MSC">
    <vt:lpwstr>7;#English|d234cd68-e97e-499c-8971-e23c35e62b29</vt:lpwstr>
  </property>
  <property fmtid="{D5CDD505-2E9C-101B-9397-08002B2CF9AE}" pid="6" name="Species">
    <vt:lpwstr/>
  </property>
  <property fmtid="{D5CDD505-2E9C-101B-9397-08002B2CF9AE}" pid="7" name="Fishery Name">
    <vt:lpwstr/>
  </property>
  <property fmtid="{D5CDD505-2E9C-101B-9397-08002B2CF9AE}" pid="8" name="Comms Area">
    <vt:lpwstr>225;#Media|cdc8eda9-5ca9-4748-ab23-b6152b6d7208</vt:lpwstr>
  </property>
  <property fmtid="{D5CDD505-2E9C-101B-9397-08002B2CF9AE}" pid="9" name="Project Name">
    <vt:lpwstr/>
  </property>
  <property fmtid="{D5CDD505-2E9C-101B-9397-08002B2CF9AE}" pid="10" name="Doc Type">
    <vt:lpwstr/>
  </property>
  <property fmtid="{D5CDD505-2E9C-101B-9397-08002B2CF9AE}" pid="11" name="Partner">
    <vt:lpwstr/>
  </property>
  <property fmtid="{D5CDD505-2E9C-101B-9397-08002B2CF9AE}" pid="12" name="Year">
    <vt:lpwstr>443;#2020|b11602db-1afd-4925-86ec-bf366800bb70</vt:lpwstr>
  </property>
  <property fmtid="{D5CDD505-2E9C-101B-9397-08002B2CF9AE}" pid="13" name="Location MSC">
    <vt:lpwstr>8;#Global|884f2976-6ea8-46b7-bd2e-687efde62a06</vt:lpwstr>
  </property>
  <property fmtid="{D5CDD505-2E9C-101B-9397-08002B2CF9AE}" pid="14" name="_dlc_DocIdItemGuid">
    <vt:lpwstr>873e0067-6b2b-4539-b272-f1159673e507</vt:lpwstr>
  </property>
  <property fmtid="{D5CDD505-2E9C-101B-9397-08002B2CF9AE}" pid="15" name="b49947ffe1b84f9790a0de64dfa228a4">
    <vt:lpwstr>Spain|baeba413-e1a7-4229-b301-79f55edc744f</vt:lpwstr>
  </property>
  <property fmtid="{D5CDD505-2E9C-101B-9397-08002B2CF9AE}" pid="16" name="TaxCatchAll">
    <vt:lpwstr>25;#Spain|baeba413-e1a7-4229-b301-79f55edc744f</vt:lpwstr>
  </property>
  <property fmtid="{D5CDD505-2E9C-101B-9397-08002B2CF9AE}" pid="17" name="Outreach Doc Type">
    <vt:lpwstr/>
  </property>
  <property fmtid="{D5CDD505-2E9C-101B-9397-08002B2CF9AE}" pid="18" name="Outreach Category">
    <vt:lpwstr/>
  </property>
  <property fmtid="{D5CDD505-2E9C-101B-9397-08002B2CF9AE}" pid="19" name="MSC Location">
    <vt:lpwstr>25;#Spain|baeba413-e1a7-4229-b301-79f55edc744f</vt:lpwstr>
  </property>
</Properties>
</file>