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F0BA" w14:textId="6A4272CC" w:rsidR="00741B1C" w:rsidRDefault="003C3A77" w:rsidP="003C3A77">
      <w:pPr>
        <w:jc w:val="right"/>
      </w:pPr>
      <w:bookmarkStart w:id="0" w:name="_Toc21697517"/>
      <w:bookmarkStart w:id="1" w:name="A1"/>
      <w:r>
        <w:rPr>
          <w:noProof/>
        </w:rPr>
        <w:drawing>
          <wp:anchor distT="0" distB="0" distL="114300" distR="114300" simplePos="0" relativeHeight="251665408" behindDoc="0" locked="0" layoutInCell="1" allowOverlap="1" wp14:anchorId="5C7A844F" wp14:editId="123AF678">
            <wp:simplePos x="0" y="0"/>
            <wp:positionH relativeFrom="margin">
              <wp:align>right</wp:align>
            </wp:positionH>
            <wp:positionV relativeFrom="paragraph">
              <wp:posOffset>-2581</wp:posOffset>
            </wp:positionV>
            <wp:extent cx="1080135" cy="76962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741B1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6723F" wp14:editId="327EB008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2391410" cy="1999615"/>
                <wp:effectExtent l="0" t="0" r="8890" b="635"/>
                <wp:wrapSquare wrapText="bothSides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08" cy="1999622"/>
                        </a:xfrm>
                        <a:prstGeom prst="roundRect">
                          <a:avLst>
                            <a:gd name="adj" fmla="val 90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42C29" w14:textId="77777777" w:rsidR="007A7CA8" w:rsidRDefault="007A7CA8" w:rsidP="00741B1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43B13">
                              <w:rPr>
                                <w:color w:val="808080" w:themeColor="background1" w:themeShade="80"/>
                              </w:rPr>
                              <w:t>Insert CAB Logo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or delete</w:t>
                            </w:r>
                          </w:p>
                          <w:p w14:paraId="0E1F0CB8" w14:textId="77777777" w:rsidR="007A7CA8" w:rsidRPr="00143B13" w:rsidRDefault="007A7CA8" w:rsidP="00741B1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(Format / Shape Fill / Picture)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6723F" id="Rectangle: Rounded Corners 6" o:spid="_x0000_s1026" style="position:absolute;left:0;text-align:left;margin-left:0;margin-top:36pt;width:188.3pt;height:157.4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arcsize="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AKxgIAAPQFAAAOAAAAZHJzL2Uyb0RvYy54bWysVE1v2zAMvQ/YfxB0X+1kTbYEdYogRYcB&#10;3Vq0HXpWZCnxIImapHzt14+UHafdih2GXWRRJB/JZ5IXl3tr2FaF2ICr+OCs5Ew5CXXjVhX/9nj9&#10;7iNnMQlXCwNOVfygIr+cvX1zsfNTNYQ1mFoFhiAuTne+4uuU/LQoolwrK+IZeOVQqSFYkVAMq6IO&#10;Yofo1hTDshwXOwi1DyBVjPh61Sr5LONrrWS61TqqxEzFMbeUz5DPJZ3F7EJMV0H4dSO7NMQ/ZGFF&#10;4zBoD3UlkmCb0PwBZRsZIIJOZxJsAVo3UuUasJpB+Vs1D2vhVa4FyYm+pyn+P1j5dXsXWFNXfMyZ&#10;ExZ/0T2SJtzKqCm7h42rVc0WEBz+YzYmvnY+TtHtwd+FTop4peL3Olj6Yllsnzk+9ByrfWISH4fv&#10;J4NRiV0hUTeYTCbj4ZBQi5O7DzF9UmAZXSoeKAlKKhMstjcxZabrLl9Rf+dMW4P/bSsMm5SjDq8z&#10;ReQjIvlFME193RiTBeoztTCBoWvFl6tBDmI29gvU7dtkVJa5TxAntyWZ53xfIBlHeA4IuS2HXgoi&#10;q6Un39LBKLIz7l5ppJ0IyRF75DaokFK51CYT16JW7TOl8nouGZCQNcbvsTuAl0UesdssO3tyVXle&#10;eufyb4m1zr1Hjgwu9c62cRBeAzBYVRe5tT+S1FJDLKX9co8mdF1CfcD+DNAObvTyusGmuBEx3YmA&#10;fxxnGrdPusVDG9hVHLobZ2sIP197J3scINRytsPJr3j8sRFBcWY+OxytyeD8nFZFFs5HH4YohOea&#10;5XON29gFYOsMcM95ma9kn8zxqgPYJ1xSc4qKKuEkxq64TOEoLFK7kXDNSTWfZzNcD16kG/fgJYET&#10;wdTFj/snEXw3GQmH6isct4SY5oZvyT3ZkqeD+SaBbhIpT7x2Aq4WvL3YXc/lbHVa1rNfAAAA//8D&#10;AFBLAwQUAAYACAAAACEAQhrTad8AAAAHAQAADwAAAGRycy9kb3ducmV2LnhtbEyPQU/DMAyF75P4&#10;D5EncdvSjakrpemEhsYJoTGQCjevMW2hSaom68q/nznByc961nufs81oWjFQ7xtnFSzmEQiypdON&#10;rRS8ve5mCQgf0GpsnSUFP+Rhk19NMky1O9sXGg6hEhxifYoK6hC6VEpf1mTQz11Hlr1P1xsMvPaV&#10;1D2eOdy0chlFsTTYWG6osaNtTeX34WQUfD1/NLthu3rUtMeH5Om9WO2LQqnr6Xh/ByLQGP6O4Ref&#10;0SFnpqM7We1Fq4AfCQrWS57s3qzjGMSRRRLfgswz+Z8/vwAAAP//AwBQSwECLQAUAAYACAAAACEA&#10;toM4kv4AAADhAQAAEwAAAAAAAAAAAAAAAAAAAAAAW0NvbnRlbnRfVHlwZXNdLnhtbFBLAQItABQA&#10;BgAIAAAAIQA4/SH/1gAAAJQBAAALAAAAAAAAAAAAAAAAAC8BAABfcmVscy8ucmVsc1BLAQItABQA&#10;BgAIAAAAIQC2i7AKxgIAAPQFAAAOAAAAAAAAAAAAAAAAAC4CAABkcnMvZTJvRG9jLnhtbFBLAQIt&#10;ABQABgAIAAAAIQBCGtNp3wAAAAcBAAAPAAAAAAAAAAAAAAAAACAFAABkcnMvZG93bnJldi54bWxQ&#10;SwUGAAAAAAQABADzAAAALAYAAAAA&#10;" fillcolor="#f2f2f2 [3052]" stroked="f" strokeweight="1pt">
                <v:stroke joinstyle="miter"/>
                <v:textbox>
                  <w:txbxContent>
                    <w:p w14:paraId="6F042C29" w14:textId="77777777" w:rsidR="007A7CA8" w:rsidRDefault="007A7CA8" w:rsidP="00741B1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143B13">
                        <w:rPr>
                          <w:color w:val="808080" w:themeColor="background1" w:themeShade="80"/>
                        </w:rPr>
                        <w:t>Insert CAB Logo</w:t>
                      </w:r>
                      <w:r>
                        <w:rPr>
                          <w:color w:val="808080" w:themeColor="background1" w:themeShade="80"/>
                        </w:rPr>
                        <w:t xml:space="preserve"> or delete</w:t>
                      </w:r>
                    </w:p>
                    <w:p w14:paraId="0E1F0CB8" w14:textId="77777777" w:rsidR="007A7CA8" w:rsidRPr="00143B13" w:rsidRDefault="007A7CA8" w:rsidP="00741B1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(Format / Shape Fill / Picture)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14:paraId="26053D47" w14:textId="77777777" w:rsidR="00741B1C" w:rsidRDefault="00741B1C" w:rsidP="00741B1C"/>
    <w:p w14:paraId="320C940D" w14:textId="02BF8124" w:rsidR="00741B1C" w:rsidRDefault="00741B1C" w:rsidP="00741B1C"/>
    <w:p w14:paraId="27988699" w14:textId="44388B8A" w:rsidR="00741B1C" w:rsidRDefault="00741B1C" w:rsidP="00741B1C">
      <w:pPr>
        <w:tabs>
          <w:tab w:val="center" w:pos="3253"/>
        </w:tabs>
      </w:pPr>
      <w:r>
        <w:tab/>
      </w:r>
    </w:p>
    <w:p w14:paraId="21706730" w14:textId="0385754F" w:rsidR="00741B1C" w:rsidRDefault="00A20EED" w:rsidP="00741B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CBA72F" wp14:editId="0F970840">
                <wp:simplePos x="0" y="0"/>
                <wp:positionH relativeFrom="margin">
                  <wp:posOffset>3069625</wp:posOffset>
                </wp:positionH>
                <wp:positionV relativeFrom="paragraph">
                  <wp:posOffset>8806</wp:posOffset>
                </wp:positionV>
                <wp:extent cx="3628390" cy="602615"/>
                <wp:effectExtent l="0" t="0" r="0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8925E" w14:textId="6F22B403" w:rsidR="007A7CA8" w:rsidRDefault="007A7CA8" w:rsidP="00741B1C">
                            <w:pPr>
                              <w:pStyle w:val="HeaderText"/>
                            </w:pPr>
                            <w:r>
                              <w:t>In-Transition to MSC (ITM) Program</w:t>
                            </w:r>
                            <w:r w:rsidR="00A20EED">
                              <w:t xml:space="preserve"> - Pilot</w:t>
                            </w:r>
                          </w:p>
                          <w:p w14:paraId="77AE2667" w14:textId="03B12582" w:rsidR="007A7CA8" w:rsidRPr="00ED6574" w:rsidRDefault="007A7CA8" w:rsidP="00741B1C">
                            <w:pPr>
                              <w:pStyle w:val="HeaderText"/>
                            </w:pPr>
                            <w:r w:rsidRPr="00ED6574">
                              <w:t>Marine Stewardship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BA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1.7pt;margin-top:.7pt;width:285.7pt;height:4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D8IgIAACI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5c2iWN6s0MXRt8iLxXSenmDlc7Z1PnwQoEk8VNRh5xM6Oz74&#10;ENmw8jkkPuZByWYnlUqG29db5ciR4ZTs0jqj/xamDOkrupoX84RsIOanAdIy4BQrqSu6zOOK6ayM&#10;arw3TToHJtV4RibKnOWJiozahKEeUh+SdlG6GpoT6uVgHFr8ZHjowP2kpMeBraj/cWBOUKI+GtR8&#10;NZ3N4oQnYzZ/W6Dhrj31tYcZjlAVDZSMx21IvyLSNnCHvWllku2FyZkyDmJS8/xp4qRf2ynq5Wtv&#10;fgEAAP//AwBQSwMEFAAGAAgAAAAhAOZPdN7dAAAACQEAAA8AAABkcnMvZG93bnJldi54bWxMj0FP&#10;wkAQhe8m/ofNmHgxslVKgdItURONV5AfMG2HtqE723QXWv69w0lPk5fv5c172XaynbrQ4FvHBl5m&#10;ESji0lUt1wYOP5/PK1A+IFfYOSYDV/Kwze/vMkwrN/KOLvtQKwlhn6KBJoQ+1dqXDVn0M9cTCzu6&#10;wWIQOdS6GnCUcNvp1yhKtMWW5UODPX00VJ72Z2vg+D0+LdZj8RUOy12cvGO7LNzVmMeH6W0DKtAU&#10;/sxwqy/VIZdOhTtz5VVnIF7NY7EKkHPj0SKWLYWBdTIHnWf6/4L8FwAA//8DAFBLAQItABQABgAI&#10;AAAAIQC2gziS/gAAAOEBAAATAAAAAAAAAAAAAAAAAAAAAABbQ29udGVudF9UeXBlc10ueG1sUEsB&#10;Ai0AFAAGAAgAAAAhADj9If/WAAAAlAEAAAsAAAAAAAAAAAAAAAAALwEAAF9yZWxzLy5yZWxzUEsB&#10;Ai0AFAAGAAgAAAAhAL06wPwiAgAAIgQAAA4AAAAAAAAAAAAAAAAALgIAAGRycy9lMm9Eb2MueG1s&#10;UEsBAi0AFAAGAAgAAAAhAOZPdN7dAAAACQEAAA8AAAAAAAAAAAAAAAAAfAQAAGRycy9kb3ducmV2&#10;LnhtbFBLBQYAAAAABAAEAPMAAACGBQAAAAA=&#10;" stroked="f">
                <v:textbox>
                  <w:txbxContent>
                    <w:p w14:paraId="3DF8925E" w14:textId="6F22B403" w:rsidR="007A7CA8" w:rsidRDefault="007A7CA8" w:rsidP="00741B1C">
                      <w:pPr>
                        <w:pStyle w:val="HeaderText"/>
                      </w:pPr>
                      <w:r>
                        <w:t>In-Transition to MSC (ITM) Program</w:t>
                      </w:r>
                      <w:r w:rsidR="00A20EED">
                        <w:t xml:space="preserve"> - Pilot</w:t>
                      </w:r>
                    </w:p>
                    <w:p w14:paraId="77AE2667" w14:textId="03B12582" w:rsidR="007A7CA8" w:rsidRPr="00ED6574" w:rsidRDefault="007A7CA8" w:rsidP="00741B1C">
                      <w:pPr>
                        <w:pStyle w:val="HeaderText"/>
                      </w:pPr>
                      <w:r w:rsidRPr="00ED6574">
                        <w:t>Marine Stewardship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335A7A" w14:textId="2AE73914" w:rsidR="00741B1C" w:rsidRDefault="00741B1C" w:rsidP="00741B1C"/>
    <w:p w14:paraId="7D22E371" w14:textId="76A954AC" w:rsidR="00741B1C" w:rsidRDefault="00741B1C" w:rsidP="00741B1C"/>
    <w:p w14:paraId="3E7C6042" w14:textId="71EE64FB" w:rsidR="00741B1C" w:rsidRDefault="00741B1C" w:rsidP="00741B1C"/>
    <w:p w14:paraId="4485A7B5" w14:textId="77777777" w:rsidR="00741B1C" w:rsidRDefault="00741B1C" w:rsidP="00741B1C"/>
    <w:p w14:paraId="567F9B87" w14:textId="77777777" w:rsidR="00741B1C" w:rsidRDefault="00741B1C" w:rsidP="00741B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0" wp14:anchorId="3C67B2BB" wp14:editId="05170530">
                <wp:simplePos x="0" y="0"/>
                <wp:positionH relativeFrom="margin">
                  <wp:align>left</wp:align>
                </wp:positionH>
                <wp:positionV relativeFrom="page">
                  <wp:posOffset>5780405</wp:posOffset>
                </wp:positionV>
                <wp:extent cx="663067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E5C1C" w14:textId="40E5F856" w:rsidR="007A7CA8" w:rsidRDefault="007A7CA8" w:rsidP="00741B1C">
                            <w:pPr>
                              <w:pStyle w:val="Title"/>
                            </w:pPr>
                            <w:r>
                              <w:t>ITM Eligibility Report</w:t>
                            </w:r>
                          </w:p>
                          <w:p w14:paraId="4F709BD3" w14:textId="77777777" w:rsidR="007A7CA8" w:rsidRPr="002E7DCF" w:rsidRDefault="007A7CA8" w:rsidP="00741B1C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7B2BB" id="_x0000_s1028" type="#_x0000_t202" style="position:absolute;margin-left:0;margin-top:455.15pt;width:522.1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e7EAIAAPwDAAAOAAAAZHJzL2Uyb0RvYy54bWysU9tuGyEQfa/Uf0C817ve2k6yMo7SpK4q&#10;pRcp6QdglvWiAkMBe9f9+gys41jJW1UeEMPMHOacGZbXg9FkL31QYBmdTkpKpBXQKLtl9Nfj+sMl&#10;JSFy23ANVjJ6kIFer96/W/aulhV0oBvpCYLYUPeO0S5GVxdFEJ00PEzASYvOFrzhEU2/LRrPe0Q3&#10;uqjKclH04BvnQcgQ8PZudNJVxm9bKeKPtg0yEs0o1hbz7vO+SXuxWvJ667nrlDiWwf+hCsOVxUdP&#10;UHc8crLz6g2UUcJDgDZOBJgC2lYJmTkgm2n5is1Dx53MXFCc4E4yhf8HK77vf3qiGkYrSiw32KJH&#10;OUTyCQZSJXV6F2oMenAYFge8xi5npsHdg/gdiIXbjtutvPEe+k7yBqubpsziLHXECQlk03+DBp/h&#10;uwgZaGi9SdKhGATRsUuHU2dSKQIvF4uP5eICXQJ901k5W1S5dwWvn9OdD/GLBEPSgVGPrc/wfH8f&#10;YiqH188h6TULa6V1br+2pGf0al7Nc8KZx6iI06mVYfSyTGucl8Tys21ycuRKj2d8QNsj7cR05ByH&#10;zXDUF+OTJBtoDqiDh3EY8fPgoQP/l5IeB5HR8GfHvaREf7Wo5dV0NkuTm43Z/AKJE3/u2Zx7uBUI&#10;xaiInpLRuI153hPp4G5Q9bXKerzUciwaRyzLdPwOaYbP7Rz18mlXTwAAAP//AwBQSwMEFAAGAAgA&#10;AAAhAGEydqbjAAAACgEAAA8AAABkcnMvZG93bnJldi54bWxMj1FLwzAUhd8H/odwBV/EJe02nbXp&#10;GMIQFBmbgviWNde22NyUJF2rv97syb2dy7mc8518NZqWHdH5xpKEZCqAIZVWN1RJeH/b3CyB+aBI&#10;q9YSSvhBD6viYpKrTNuBdnjch4rFEPKZklCH0GWc+7JGo/zUdkjR+7LOqBBPV3Ht1BDDTctTIW65&#10;UQ3Fhlp1+Fhj+b3vjQT39PKx3v1u/fPrst/cXbt0SD+NlFeX4/oBWMAx/D/DCT+iQxGZDrYn7Vkr&#10;IQ4JEu4TMQN2ssV8ngI7RJXMkgXwIufnE4o/AAAA//8DAFBLAQItABQABgAIAAAAIQC2gziS/gAA&#10;AOEBAAATAAAAAAAAAAAAAAAAAAAAAABbQ29udGVudF9UeXBlc10ueG1sUEsBAi0AFAAGAAgAAAAh&#10;ADj9If/WAAAAlAEAAAsAAAAAAAAAAAAAAAAALwEAAF9yZWxzLy5yZWxzUEsBAi0AFAAGAAgAAAAh&#10;AKau57sQAgAA/AMAAA4AAAAAAAAAAAAAAAAALgIAAGRycy9lMm9Eb2MueG1sUEsBAi0AFAAGAAgA&#10;AAAhAGEydqbjAAAACgEAAA8AAAAAAAAAAAAAAAAAagQAAGRycy9kb3ducmV2LnhtbFBLBQYAAAAA&#10;BAAEAPMAAAB6BQAAAAA=&#10;" o:allowoverlap="f" filled="f" stroked="f">
                <v:textbox style="mso-fit-shape-to-text:t">
                  <w:txbxContent>
                    <w:p w14:paraId="6B8E5C1C" w14:textId="40E5F856" w:rsidR="007A7CA8" w:rsidRDefault="007A7CA8" w:rsidP="00741B1C">
                      <w:pPr>
                        <w:pStyle w:val="Title"/>
                      </w:pPr>
                      <w:r>
                        <w:t>ITM Eligibility Report</w:t>
                      </w:r>
                    </w:p>
                    <w:p w14:paraId="4F709BD3" w14:textId="77777777" w:rsidR="007A7CA8" w:rsidRPr="002E7DCF" w:rsidRDefault="007A7CA8" w:rsidP="00741B1C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1" layoutInCell="1" allowOverlap="0" wp14:anchorId="50F5A500" wp14:editId="467E4B5E">
                <wp:simplePos x="0" y="0"/>
                <wp:positionH relativeFrom="margin">
                  <wp:posOffset>127000</wp:posOffset>
                </wp:positionH>
                <wp:positionV relativeFrom="page">
                  <wp:posOffset>3984625</wp:posOffset>
                </wp:positionV>
                <wp:extent cx="663067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695D6" w14:textId="77777777" w:rsidR="007A7CA8" w:rsidRPr="00143B13" w:rsidRDefault="007A7CA8" w:rsidP="00741B1C">
                            <w:pPr>
                              <w:pStyle w:val="Title"/>
                            </w:pPr>
                            <w:r>
                              <w:t>[Fishery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5A500" id="_x0000_s1029" type="#_x0000_t202" style="position:absolute;margin-left:10pt;margin-top:313.75pt;width:522.1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skEgIAAP4DAAAOAAAAZHJzL2Uyb0RvYy54bWysU9tuGyEQfa/Uf0C813uJL8nK6yhN6qpS&#10;epGSfgBmWS8qMBSwd92vz8DajpW+VeUBAcMc5pw5LG8HrcheOC/B1LSY5JQIw6GRZlvTn8/rD9eU&#10;+MBMwxQYUdOD8PR29f7dsreVKKED1QhHEMT4qrc17UKwVZZ53gnN/ASsMBhswWkWcOu2WeNYj+ha&#10;ZWWez7MeXGMdcOE9nj6MQbpK+G0rePjetl4EomqKtYU0uzRv4pytlqzaOmY7yY9lsH+oQjNp8NEz&#10;1AMLjOyc/AtKS+7AQxsmHHQGbSu5SByQTZG/YfPUMSsSFxTH27NM/v/B8m/7H47IpqZlsaDEMI1N&#10;ehZDIB9hIGXUp7e+wmtPFi+GAY+xz4mrt4/Af3li4L5jZivunIO+E6zB+oqYmV2kjjg+gmz6r9Dg&#10;M2wXIAENrdNRPJSDIDr26XDuTSyF4+F8fpXPFxjiGCum+XRepu5lrDqlW+fDZwGaxEVNHTY/wbP9&#10;ow+xHFadrsTXDKylUskAypC+pjezcpYSLiJaBvSnkrqm13kco2Miy0+mScmBSTWu8QFljrQj05Fz&#10;GDZDUvjqpOYGmgPq4GC0I34fXHTg/lDSoxVr6n/vmBOUqC8GtbwpptPo3bSZzhZInLjLyOYywgxH&#10;qJry4CgZN/chOT6S9vYOVV/LpEdsz1jLsWg0WZLp+CGiiy/36dbrt129AAAA//8DAFBLAwQUAAYA&#10;CAAAACEAosAU4+EAAAALAQAADwAAAGRycy9kb3ducmV2LnhtbEyPUUvDMBCA3wX/QzjBF3GpYbal&#10;9jqGMARFZFMYe8ua2BabS0nStfrrzZ708biP774rV7Pp2Uk731lCuFskwDTVVnXUIHy8b25zYD5I&#10;UrK3pBG+tYdVdXlRykLZibb6tAsNixLyhURoQxgKzn3daiP9wg6a4u7TOiNDHF3DlZNTlJueiyRJ&#10;uZEdxQutHPRjq+uv3WgQ3NPLfr39efPPr/m4yW6cmMTBIF5fzesHYEHP4Q+Gc35Mhyo2He1IyrMe&#10;IdojiZCK7B7YGUjSpQB2RMiXeQa8Kvn/H6pfAAAA//8DAFBLAQItABQABgAIAAAAIQC2gziS/gAA&#10;AOEBAAATAAAAAAAAAAAAAAAAAAAAAABbQ29udGVudF9UeXBlc10ueG1sUEsBAi0AFAAGAAgAAAAh&#10;ADj9If/WAAAAlAEAAAsAAAAAAAAAAAAAAAAALwEAAF9yZWxzLy5yZWxzUEsBAi0AFAAGAAgAAAAh&#10;AE4VyyQSAgAA/gMAAA4AAAAAAAAAAAAAAAAALgIAAGRycy9lMm9Eb2MueG1sUEsBAi0AFAAGAAgA&#10;AAAhAKLAFOPhAAAACwEAAA8AAAAAAAAAAAAAAAAAbAQAAGRycy9kb3ducmV2LnhtbFBLBQYAAAAA&#10;BAAEAPMAAAB6BQAAAAA=&#10;" o:allowoverlap="f" filled="f" stroked="f">
                <v:textbox style="mso-fit-shape-to-text:t">
                  <w:txbxContent>
                    <w:p w14:paraId="3E7695D6" w14:textId="77777777" w:rsidR="007A7CA8" w:rsidRPr="00143B13" w:rsidRDefault="007A7CA8" w:rsidP="00741B1C">
                      <w:pPr>
                        <w:pStyle w:val="Title"/>
                      </w:pPr>
                      <w:r>
                        <w:t>[Fishery name]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787E5C89" w14:textId="77777777" w:rsidR="00741B1C" w:rsidRPr="00ED6574" w:rsidRDefault="00741B1C" w:rsidP="00741B1C"/>
    <w:p w14:paraId="22B0F373" w14:textId="77777777" w:rsidR="00741B1C" w:rsidRPr="00ED6574" w:rsidRDefault="00741B1C" w:rsidP="00741B1C"/>
    <w:p w14:paraId="79784A08" w14:textId="77777777" w:rsidR="00741B1C" w:rsidRPr="00ED6574" w:rsidRDefault="00741B1C" w:rsidP="00741B1C"/>
    <w:p w14:paraId="16BD0B25" w14:textId="77777777" w:rsidR="00741B1C" w:rsidRPr="00ED6574" w:rsidRDefault="00741B1C" w:rsidP="00741B1C"/>
    <w:p w14:paraId="4A348824" w14:textId="77777777" w:rsidR="00741B1C" w:rsidRPr="00ED6574" w:rsidRDefault="00741B1C" w:rsidP="00741B1C"/>
    <w:p w14:paraId="5C57AE1C" w14:textId="77777777" w:rsidR="00741B1C" w:rsidRDefault="00741B1C" w:rsidP="00741B1C"/>
    <w:p w14:paraId="2ABF4AA1" w14:textId="77777777" w:rsidR="00741B1C" w:rsidRDefault="00741B1C" w:rsidP="00741B1C"/>
    <w:p w14:paraId="079ECFE5" w14:textId="77777777" w:rsidR="00741B1C" w:rsidRDefault="00741B1C" w:rsidP="00741B1C"/>
    <w:p w14:paraId="729A29A7" w14:textId="77777777" w:rsidR="00741B1C" w:rsidRDefault="00741B1C" w:rsidP="00741B1C"/>
    <w:p w14:paraId="1F3CE4FB" w14:textId="77777777" w:rsidR="00741B1C" w:rsidRDefault="00741B1C" w:rsidP="00741B1C"/>
    <w:p w14:paraId="7E2927A7" w14:textId="77777777" w:rsidR="00741B1C" w:rsidRDefault="00741B1C" w:rsidP="00741B1C"/>
    <w:p w14:paraId="0EAA2176" w14:textId="6750F194" w:rsidR="00741B1C" w:rsidRDefault="00741B1C" w:rsidP="00741B1C"/>
    <w:p w14:paraId="2750BA5F" w14:textId="77777777" w:rsidR="00D33E94" w:rsidRDefault="00D33E94" w:rsidP="00741B1C"/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670"/>
      </w:tblGrid>
      <w:tr w:rsidR="00741B1C" w14:paraId="3DAA6985" w14:textId="77777777" w:rsidTr="008735BC">
        <w:trPr>
          <w:trHeight w:val="45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CBF725B" w14:textId="2E35685F" w:rsidR="00741B1C" w:rsidRDefault="00741B1C" w:rsidP="007A7CA8">
            <w:r>
              <w:t xml:space="preserve">Conformity </w:t>
            </w:r>
            <w:r w:rsidR="00AE4B50">
              <w:t>A</w:t>
            </w:r>
            <w:r>
              <w:t>ssessment Body (CAB)</w:t>
            </w:r>
          </w:p>
        </w:tc>
        <w:tc>
          <w:tcPr>
            <w:tcW w:w="5670" w:type="dxa"/>
            <w:vAlign w:val="center"/>
          </w:tcPr>
          <w:p w14:paraId="5793016C" w14:textId="77777777" w:rsidR="00741B1C" w:rsidRDefault="00741B1C" w:rsidP="007A7CA8"/>
        </w:tc>
      </w:tr>
      <w:tr w:rsidR="00741B1C" w14:paraId="479F7B4C" w14:textId="77777777" w:rsidTr="008735BC">
        <w:trPr>
          <w:trHeight w:val="45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D9EF2A0" w14:textId="422334D6" w:rsidR="00741B1C" w:rsidRDefault="00C51283" w:rsidP="007A7CA8">
            <w:r>
              <w:t xml:space="preserve">ITM </w:t>
            </w:r>
            <w:r w:rsidR="00AE4B50">
              <w:t>f</w:t>
            </w:r>
            <w:r w:rsidR="00741B1C">
              <w:t>ishery</w:t>
            </w:r>
          </w:p>
        </w:tc>
        <w:tc>
          <w:tcPr>
            <w:tcW w:w="5670" w:type="dxa"/>
            <w:vAlign w:val="center"/>
          </w:tcPr>
          <w:p w14:paraId="65CEBFC3" w14:textId="77777777" w:rsidR="00741B1C" w:rsidRDefault="00741B1C" w:rsidP="007A7CA8"/>
        </w:tc>
      </w:tr>
      <w:tr w:rsidR="00741B1C" w14:paraId="6DFFF734" w14:textId="77777777" w:rsidTr="008735BC">
        <w:trPr>
          <w:trHeight w:val="45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C49FC2F" w14:textId="7A8C442E" w:rsidR="00741B1C" w:rsidRDefault="00C51283" w:rsidP="007A7CA8">
            <w:r>
              <w:t xml:space="preserve">ITM </w:t>
            </w:r>
            <w:r w:rsidR="00AE4B50">
              <w:t>p</w:t>
            </w:r>
            <w:r>
              <w:t xml:space="preserve">roject </w:t>
            </w:r>
            <w:r w:rsidR="00AE4B50">
              <w:t>m</w:t>
            </w:r>
            <w:r>
              <w:t>anager</w:t>
            </w:r>
          </w:p>
        </w:tc>
        <w:tc>
          <w:tcPr>
            <w:tcW w:w="5670" w:type="dxa"/>
            <w:vAlign w:val="center"/>
          </w:tcPr>
          <w:p w14:paraId="4D5C6E4A" w14:textId="6983726F" w:rsidR="00741B1C" w:rsidRDefault="00741B1C" w:rsidP="007A7CA8"/>
        </w:tc>
      </w:tr>
      <w:tr w:rsidR="003C3A77" w14:paraId="70F86FE5" w14:textId="77777777" w:rsidTr="008735BC">
        <w:trPr>
          <w:trHeight w:val="45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56A270F" w14:textId="3ED47691" w:rsidR="003C3A77" w:rsidRDefault="00792EC8" w:rsidP="007A7CA8">
            <w:r>
              <w:t>Assessment type</w:t>
            </w:r>
          </w:p>
        </w:tc>
        <w:tc>
          <w:tcPr>
            <w:tcW w:w="5670" w:type="dxa"/>
            <w:vAlign w:val="center"/>
          </w:tcPr>
          <w:p w14:paraId="2469268B" w14:textId="7D6C87D1" w:rsidR="003C3A77" w:rsidRPr="00D33E94" w:rsidRDefault="00792EC8" w:rsidP="007A7CA8">
            <w:pPr>
              <w:rPr>
                <w:i/>
                <w:iCs/>
              </w:rPr>
            </w:pPr>
            <w:r w:rsidRPr="00D33E94">
              <w:rPr>
                <w:i/>
                <w:iCs/>
              </w:rPr>
              <w:t xml:space="preserve">ITM </w:t>
            </w:r>
            <w:r w:rsidR="00CF33A9" w:rsidRPr="00D33E94">
              <w:rPr>
                <w:i/>
                <w:iCs/>
              </w:rPr>
              <w:t>e</w:t>
            </w:r>
            <w:r w:rsidRPr="00D33E94">
              <w:rPr>
                <w:i/>
                <w:iCs/>
              </w:rPr>
              <w:t xml:space="preserve">ligibility </w:t>
            </w:r>
            <w:r w:rsidR="00CF33A9" w:rsidRPr="00D33E94">
              <w:rPr>
                <w:i/>
                <w:iCs/>
              </w:rPr>
              <w:t>v</w:t>
            </w:r>
            <w:r w:rsidRPr="00D33E94">
              <w:rPr>
                <w:i/>
                <w:iCs/>
              </w:rPr>
              <w:t>erification</w:t>
            </w:r>
          </w:p>
        </w:tc>
      </w:tr>
      <w:tr w:rsidR="003C3A77" w14:paraId="4D5A47DB" w14:textId="77777777" w:rsidTr="008735BC">
        <w:trPr>
          <w:trHeight w:val="45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A59422A" w14:textId="1D40EDA6" w:rsidR="003C3A77" w:rsidRDefault="00792EC8" w:rsidP="007A7CA8">
            <w:r>
              <w:t>Date</w:t>
            </w:r>
          </w:p>
        </w:tc>
        <w:tc>
          <w:tcPr>
            <w:tcW w:w="5670" w:type="dxa"/>
            <w:vAlign w:val="center"/>
          </w:tcPr>
          <w:p w14:paraId="5D4C25FD" w14:textId="77777777" w:rsidR="003C3A77" w:rsidRDefault="003C3A77" w:rsidP="007A7CA8"/>
        </w:tc>
      </w:tr>
    </w:tbl>
    <w:p w14:paraId="0FBB7C6E" w14:textId="77777777" w:rsidR="00741B1C" w:rsidRDefault="00741B1C" w:rsidP="00741B1C">
      <w:pPr>
        <w:sectPr w:rsidR="00741B1C" w:rsidSect="00B83E4F">
          <w:footerReference w:type="defaul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6A1493A" w14:textId="4996F9E8" w:rsidR="00741B1C" w:rsidRPr="001C3404" w:rsidRDefault="00741B1C" w:rsidP="00426EFE">
      <w:pPr>
        <w:pStyle w:val="IntroductionTitle"/>
      </w:pPr>
      <w:r w:rsidRPr="00F025F3">
        <w:lastRenderedPageBreak/>
        <w:t>Introduction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741B1C" w14:paraId="09F6F2C2" w14:textId="77777777" w:rsidTr="008735BC">
        <w:tc>
          <w:tcPr>
            <w:tcW w:w="102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482F191" w14:textId="0373B89B" w:rsidR="00741B1C" w:rsidRDefault="00741B1C" w:rsidP="00E7652A">
            <w:pPr>
              <w:rPr>
                <w:rStyle w:val="normaltextrun1"/>
              </w:rPr>
            </w:pPr>
            <w:r>
              <w:rPr>
                <w:rStyle w:val="normaltextrun1"/>
              </w:rPr>
              <w:t xml:space="preserve">This template details the information required from </w:t>
            </w:r>
            <w:r>
              <w:rPr>
                <w:rFonts w:cs="Arial"/>
                <w:szCs w:val="20"/>
              </w:rPr>
              <w:t>C</w:t>
            </w:r>
            <w:r w:rsidRPr="00DC374D">
              <w:rPr>
                <w:rFonts w:cs="Arial"/>
                <w:szCs w:val="20"/>
              </w:rPr>
              <w:t xml:space="preserve">onformity </w:t>
            </w:r>
            <w:r>
              <w:rPr>
                <w:rFonts w:cs="Arial"/>
                <w:szCs w:val="20"/>
              </w:rPr>
              <w:t>A</w:t>
            </w:r>
            <w:r w:rsidRPr="00DC374D">
              <w:rPr>
                <w:rFonts w:cs="Arial"/>
                <w:szCs w:val="20"/>
              </w:rPr>
              <w:t xml:space="preserve">ssessment </w:t>
            </w:r>
            <w:r>
              <w:rPr>
                <w:rFonts w:cs="Arial"/>
                <w:szCs w:val="20"/>
              </w:rPr>
              <w:t>B</w:t>
            </w:r>
            <w:r w:rsidRPr="00DC374D">
              <w:rPr>
                <w:rFonts w:cs="Arial"/>
                <w:szCs w:val="20"/>
              </w:rPr>
              <w:t>od</w:t>
            </w:r>
            <w:r>
              <w:rPr>
                <w:rFonts w:cs="Arial"/>
                <w:szCs w:val="20"/>
              </w:rPr>
              <w:t xml:space="preserve">ies </w:t>
            </w:r>
            <w:r>
              <w:rPr>
                <w:rStyle w:val="normaltextrun1"/>
              </w:rPr>
              <w:t>(CABs) when</w:t>
            </w:r>
            <w:r w:rsidR="00C51283">
              <w:rPr>
                <w:rStyle w:val="normaltextrun1"/>
              </w:rPr>
              <w:t xml:space="preserve"> verifying the </w:t>
            </w:r>
            <w:r w:rsidR="000B667A">
              <w:rPr>
                <w:rStyle w:val="normaltextrun1"/>
              </w:rPr>
              <w:t>eligibility of a</w:t>
            </w:r>
            <w:r w:rsidR="00450C03">
              <w:rPr>
                <w:rStyle w:val="normaltextrun1"/>
              </w:rPr>
              <w:t xml:space="preserve"> fishery </w:t>
            </w:r>
            <w:r w:rsidR="009D0EBC">
              <w:rPr>
                <w:rStyle w:val="normaltextrun1"/>
              </w:rPr>
              <w:t xml:space="preserve">that </w:t>
            </w:r>
            <w:r w:rsidR="000B667A">
              <w:rPr>
                <w:rStyle w:val="normaltextrun1"/>
              </w:rPr>
              <w:t>wish</w:t>
            </w:r>
            <w:r w:rsidR="009D0EBC">
              <w:rPr>
                <w:rStyle w:val="normaltextrun1"/>
              </w:rPr>
              <w:t>es</w:t>
            </w:r>
            <w:r w:rsidR="000B667A">
              <w:rPr>
                <w:rStyle w:val="normaltextrun1"/>
              </w:rPr>
              <w:t xml:space="preserve"> to enter</w:t>
            </w:r>
            <w:r w:rsidR="00450C03">
              <w:rPr>
                <w:rStyle w:val="normaltextrun1"/>
              </w:rPr>
              <w:t xml:space="preserve"> </w:t>
            </w:r>
            <w:r w:rsidR="000B667A">
              <w:rPr>
                <w:rStyle w:val="normaltextrun1"/>
              </w:rPr>
              <w:t xml:space="preserve">the </w:t>
            </w:r>
            <w:r w:rsidR="00450C03">
              <w:rPr>
                <w:rStyle w:val="normaltextrun1"/>
              </w:rPr>
              <w:t>Marine Stewardship Council</w:t>
            </w:r>
            <w:r w:rsidR="00970493">
              <w:rPr>
                <w:rStyle w:val="normaltextrun1"/>
              </w:rPr>
              <w:t xml:space="preserve"> (MSC)</w:t>
            </w:r>
            <w:r w:rsidR="00450C03">
              <w:rPr>
                <w:rStyle w:val="normaltextrun1"/>
              </w:rPr>
              <w:t xml:space="preserve"> In-Transition to MSC </w:t>
            </w:r>
            <w:r w:rsidR="00A20EED">
              <w:rPr>
                <w:rStyle w:val="normaltextrun1"/>
              </w:rPr>
              <w:t>p</w:t>
            </w:r>
            <w:r w:rsidR="00450C03">
              <w:rPr>
                <w:rStyle w:val="normaltextrun1"/>
              </w:rPr>
              <w:t xml:space="preserve">rogram </w:t>
            </w:r>
            <w:r w:rsidR="00A20EED">
              <w:rPr>
                <w:rStyle w:val="normaltextrun1"/>
              </w:rPr>
              <w:t>p</w:t>
            </w:r>
            <w:r w:rsidR="00450C03">
              <w:rPr>
                <w:rStyle w:val="normaltextrun1"/>
              </w:rPr>
              <w:t>ilot.</w:t>
            </w:r>
          </w:p>
          <w:p w14:paraId="0C665D44" w14:textId="4E14B7BE" w:rsidR="00760930" w:rsidRDefault="00760930" w:rsidP="00E7652A">
            <w:pPr>
              <w:rPr>
                <w:rStyle w:val="normaltextrun1"/>
              </w:rPr>
            </w:pPr>
          </w:p>
          <w:p w14:paraId="6E6AB29C" w14:textId="77777777" w:rsidR="00760930" w:rsidRDefault="00760930" w:rsidP="00E7652A">
            <w:r>
              <w:rPr>
                <w:rStyle w:val="normaltextrun1"/>
              </w:rPr>
              <w:t xml:space="preserve">This template should be completed by the CAB with contributions from the ITM Project Manager as outlined in the </w:t>
            </w:r>
            <w:r w:rsidRPr="0053134E">
              <w:t>ITM Program Requirements and Guidance – Pilot v1.</w:t>
            </w:r>
            <w:r>
              <w:t>1</w:t>
            </w:r>
          </w:p>
          <w:p w14:paraId="230BA2BE" w14:textId="77777777" w:rsidR="00760930" w:rsidRDefault="00760930" w:rsidP="00E7652A"/>
          <w:p w14:paraId="0D0ADE10" w14:textId="7424BAAE" w:rsidR="008735BC" w:rsidRDefault="00760930" w:rsidP="00E7652A">
            <w:pPr>
              <w:rPr>
                <w:rStyle w:val="normaltextrun1"/>
              </w:rPr>
            </w:pPr>
            <w:r>
              <w:rPr>
                <w:rStyle w:val="normaltextrun1"/>
              </w:rPr>
              <w:t xml:space="preserve">Section </w:t>
            </w:r>
            <w:r w:rsidR="00626278">
              <w:rPr>
                <w:rStyle w:val="normaltextrun1"/>
              </w:rPr>
              <w:t>2</w:t>
            </w:r>
            <w:r>
              <w:rPr>
                <w:rStyle w:val="normaltextrun1"/>
              </w:rPr>
              <w:t xml:space="preserve"> applies to verification of the pre-assessment and Section </w:t>
            </w:r>
            <w:r w:rsidR="00626278">
              <w:rPr>
                <w:rStyle w:val="normaltextrun1"/>
              </w:rPr>
              <w:t>3</w:t>
            </w:r>
            <w:r>
              <w:rPr>
                <w:rStyle w:val="normaltextrun1"/>
              </w:rPr>
              <w:t xml:space="preserve"> to the improvement action plan. Where a pre-assessment was conducted by a CAB</w:t>
            </w:r>
            <w:r w:rsidR="004B6DBF">
              <w:rPr>
                <w:rStyle w:val="normaltextrun1"/>
              </w:rPr>
              <w:t xml:space="preserve">, </w:t>
            </w:r>
            <w:r w:rsidR="00626278">
              <w:rPr>
                <w:rStyle w:val="normaltextrun1"/>
              </w:rPr>
              <w:t xml:space="preserve">completion of </w:t>
            </w:r>
            <w:r>
              <w:rPr>
                <w:rStyle w:val="normaltextrun1"/>
              </w:rPr>
              <w:t xml:space="preserve">Section </w:t>
            </w:r>
            <w:r w:rsidR="00626278">
              <w:rPr>
                <w:rStyle w:val="normaltextrun1"/>
              </w:rPr>
              <w:t>2</w:t>
            </w:r>
            <w:r>
              <w:rPr>
                <w:rStyle w:val="normaltextrun1"/>
              </w:rPr>
              <w:t>.2 will not be required.</w:t>
            </w:r>
          </w:p>
          <w:p w14:paraId="67E6527A" w14:textId="400B500D" w:rsidR="00741B1C" w:rsidRPr="00366690" w:rsidRDefault="002B4951" w:rsidP="00E7652A">
            <w:pPr>
              <w:rPr>
                <w:b/>
              </w:rPr>
            </w:pPr>
            <w:hyperlink w:anchor="Appendix1" w:history="1"/>
            <w:hyperlink w:anchor="Appendix1" w:history="1"/>
          </w:p>
        </w:tc>
      </w:tr>
    </w:tbl>
    <w:p w14:paraId="21B207FD" w14:textId="77777777" w:rsidR="00CE68BC" w:rsidRDefault="00CE68BC" w:rsidP="00CE68BC">
      <w:pPr>
        <w:pStyle w:val="AnnexLevel1"/>
        <w:tabs>
          <w:tab w:val="clear" w:pos="1021"/>
        </w:tabs>
        <w:ind w:firstLine="0"/>
      </w:pPr>
      <w:bookmarkStart w:id="2" w:name="_Toc21939837"/>
      <w:bookmarkEnd w:id="0"/>
      <w:bookmarkEnd w:id="1"/>
    </w:p>
    <w:p w14:paraId="0CFF74C5" w14:textId="5F3B523E" w:rsidR="00BD15B7" w:rsidRDefault="00BD15B7" w:rsidP="00E7652A">
      <w:pPr>
        <w:pStyle w:val="Level1"/>
      </w:pPr>
      <w:r w:rsidRPr="00BD5E5C">
        <w:t xml:space="preserve">ITM Eligibility </w:t>
      </w:r>
      <w:r w:rsidRPr="00E7652A">
        <w:t>Report</w:t>
      </w:r>
      <w:r w:rsidR="00720005" w:rsidRPr="00E7652A">
        <w:t>ing</w:t>
      </w:r>
      <w:r w:rsidRPr="00BD5E5C">
        <w:t xml:space="preserve"> Template</w:t>
      </w:r>
      <w:bookmarkEnd w:id="2"/>
    </w:p>
    <w:p w14:paraId="3F2F6C1A" w14:textId="77777777" w:rsidR="00BD15B7" w:rsidRDefault="00BD15B7" w:rsidP="00E7652A">
      <w:pPr>
        <w:pStyle w:val="Level2"/>
      </w:pPr>
      <w:bookmarkStart w:id="3" w:name="_Toc21939838"/>
      <w:bookmarkStart w:id="4" w:name="A1_1"/>
      <w:r w:rsidRPr="00E7652A">
        <w:t>Overview</w:t>
      </w:r>
      <w:bookmarkEnd w:id="3"/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508"/>
        <w:gridCol w:w="5693"/>
      </w:tblGrid>
      <w:tr w:rsidR="00BD15B7" w14:paraId="5DC69D92" w14:textId="77777777" w:rsidTr="008735BC">
        <w:tc>
          <w:tcPr>
            <w:tcW w:w="4508" w:type="dxa"/>
            <w:shd w:val="clear" w:color="auto" w:fill="F2F2F2" w:themeFill="background1" w:themeFillShade="F2"/>
          </w:tcPr>
          <w:bookmarkEnd w:id="4"/>
          <w:p w14:paraId="195306AD" w14:textId="77777777" w:rsidR="00BD15B7" w:rsidRPr="00BD15B7" w:rsidRDefault="00BD15B7" w:rsidP="001C10F6">
            <w:r w:rsidRPr="00BD15B7">
              <w:t>Name of Applicant Fishery</w:t>
            </w:r>
          </w:p>
        </w:tc>
        <w:tc>
          <w:tcPr>
            <w:tcW w:w="5693" w:type="dxa"/>
          </w:tcPr>
          <w:p w14:paraId="2133DD89" w14:textId="77777777" w:rsidR="00BD15B7" w:rsidRDefault="00BD15B7" w:rsidP="001C10F6"/>
        </w:tc>
      </w:tr>
      <w:tr w:rsidR="00BD15B7" w14:paraId="110DED5E" w14:textId="77777777" w:rsidTr="008735BC">
        <w:tc>
          <w:tcPr>
            <w:tcW w:w="4508" w:type="dxa"/>
            <w:shd w:val="clear" w:color="auto" w:fill="F2F2F2" w:themeFill="background1" w:themeFillShade="F2"/>
          </w:tcPr>
          <w:p w14:paraId="2797CAD9" w14:textId="77777777" w:rsidR="00BD15B7" w:rsidRPr="00BD15B7" w:rsidRDefault="00BD15B7" w:rsidP="001C10F6">
            <w:r w:rsidRPr="00BD15B7">
              <w:t>Name of CAB doing verification</w:t>
            </w:r>
          </w:p>
        </w:tc>
        <w:tc>
          <w:tcPr>
            <w:tcW w:w="5693" w:type="dxa"/>
          </w:tcPr>
          <w:p w14:paraId="054DB463" w14:textId="77777777" w:rsidR="00BD15B7" w:rsidRDefault="00BD15B7" w:rsidP="001C10F6"/>
        </w:tc>
      </w:tr>
      <w:tr w:rsidR="00BD15B7" w14:paraId="09C9D69C" w14:textId="77777777" w:rsidTr="008735BC">
        <w:tc>
          <w:tcPr>
            <w:tcW w:w="4508" w:type="dxa"/>
            <w:shd w:val="clear" w:color="auto" w:fill="F2F2F2" w:themeFill="background1" w:themeFillShade="F2"/>
          </w:tcPr>
          <w:p w14:paraId="5E57F9DA" w14:textId="649AAA32" w:rsidR="00BD15B7" w:rsidRPr="00BD15B7" w:rsidRDefault="00BD15B7" w:rsidP="001C10F6">
            <w:r w:rsidRPr="00BD15B7">
              <w:t>Pre-</w:t>
            </w:r>
            <w:r w:rsidR="003D1908">
              <w:t>a</w:t>
            </w:r>
            <w:r w:rsidRPr="00BD15B7">
              <w:t>ssessment accepted?</w:t>
            </w:r>
          </w:p>
        </w:tc>
        <w:tc>
          <w:tcPr>
            <w:tcW w:w="5693" w:type="dxa"/>
          </w:tcPr>
          <w:p w14:paraId="7018FDB4" w14:textId="77777777" w:rsidR="00BD15B7" w:rsidRPr="00472072" w:rsidRDefault="00BD15B7" w:rsidP="001C10F6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>Yes / No</w:t>
            </w:r>
          </w:p>
        </w:tc>
      </w:tr>
      <w:tr w:rsidR="00BD15B7" w14:paraId="0201B205" w14:textId="77777777" w:rsidTr="008735BC">
        <w:tc>
          <w:tcPr>
            <w:tcW w:w="4508" w:type="dxa"/>
            <w:shd w:val="clear" w:color="auto" w:fill="F2F2F2" w:themeFill="background1" w:themeFillShade="F2"/>
          </w:tcPr>
          <w:p w14:paraId="1F3AC7A9" w14:textId="77777777" w:rsidR="00BD15B7" w:rsidRPr="00BD15B7" w:rsidRDefault="00BD15B7" w:rsidP="001C10F6">
            <w:r w:rsidRPr="00BD15B7">
              <w:t>Action Plan accepted?</w:t>
            </w:r>
          </w:p>
        </w:tc>
        <w:tc>
          <w:tcPr>
            <w:tcW w:w="5693" w:type="dxa"/>
          </w:tcPr>
          <w:p w14:paraId="2D0A5F95" w14:textId="77777777" w:rsidR="00BD15B7" w:rsidRPr="00472072" w:rsidRDefault="00BD15B7" w:rsidP="001C10F6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>Yes / No</w:t>
            </w:r>
          </w:p>
        </w:tc>
      </w:tr>
      <w:tr w:rsidR="00BD15B7" w14:paraId="5D0BEA49" w14:textId="77777777" w:rsidTr="008735BC">
        <w:tc>
          <w:tcPr>
            <w:tcW w:w="4508" w:type="dxa"/>
            <w:shd w:val="clear" w:color="auto" w:fill="F2F2F2" w:themeFill="background1" w:themeFillShade="F2"/>
          </w:tcPr>
          <w:p w14:paraId="161729F5" w14:textId="27814686" w:rsidR="00BD15B7" w:rsidRPr="00BD15B7" w:rsidRDefault="00BD15B7" w:rsidP="001C10F6">
            <w:r w:rsidRPr="00BD15B7">
              <w:t>Fishery judged able to enter full assessment</w:t>
            </w:r>
            <w:r w:rsidR="00654F64">
              <w:t xml:space="preserve"> </w:t>
            </w:r>
            <w:r w:rsidR="009D0EBC">
              <w:t xml:space="preserve">after </w:t>
            </w:r>
            <w:r w:rsidRPr="00BD15B7">
              <w:t>5 years</w:t>
            </w:r>
            <w:r w:rsidR="009D0EBC">
              <w:t xml:space="preserve"> in the ITM</w:t>
            </w:r>
            <w:r w:rsidRPr="00BD15B7">
              <w:t>?</w:t>
            </w:r>
          </w:p>
        </w:tc>
        <w:tc>
          <w:tcPr>
            <w:tcW w:w="5693" w:type="dxa"/>
          </w:tcPr>
          <w:p w14:paraId="11B16211" w14:textId="77777777" w:rsidR="00BD15B7" w:rsidRPr="00472072" w:rsidRDefault="00BD15B7" w:rsidP="001C10F6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>Yes / No</w:t>
            </w:r>
          </w:p>
        </w:tc>
      </w:tr>
      <w:tr w:rsidR="00BD15B7" w14:paraId="7E4580DF" w14:textId="77777777" w:rsidTr="008735BC">
        <w:tc>
          <w:tcPr>
            <w:tcW w:w="4508" w:type="dxa"/>
            <w:shd w:val="clear" w:color="auto" w:fill="F2F2F2" w:themeFill="background1" w:themeFillShade="F2"/>
          </w:tcPr>
          <w:p w14:paraId="2D27D0A2" w14:textId="77777777" w:rsidR="00BD15B7" w:rsidRPr="00BD15B7" w:rsidRDefault="00BD15B7" w:rsidP="001C10F6">
            <w:r w:rsidRPr="00BD15B7">
              <w:t>Eligibility status determination</w:t>
            </w:r>
          </w:p>
        </w:tc>
        <w:tc>
          <w:tcPr>
            <w:tcW w:w="5693" w:type="dxa"/>
          </w:tcPr>
          <w:p w14:paraId="6B7B8FB8" w14:textId="77777777" w:rsidR="00BD15B7" w:rsidRPr="003D1908" w:rsidRDefault="00BD15B7" w:rsidP="001C10F6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Eligible / Ineligible</w:t>
            </w:r>
          </w:p>
        </w:tc>
      </w:tr>
      <w:tr w:rsidR="00BD15B7" w14:paraId="23244F7F" w14:textId="77777777" w:rsidTr="008735BC">
        <w:tc>
          <w:tcPr>
            <w:tcW w:w="4508" w:type="dxa"/>
            <w:shd w:val="clear" w:color="auto" w:fill="F2F2F2" w:themeFill="background1" w:themeFillShade="F2"/>
          </w:tcPr>
          <w:p w14:paraId="4B6DF51B" w14:textId="77777777" w:rsidR="00BD15B7" w:rsidRPr="00BD15B7" w:rsidRDefault="00BD15B7" w:rsidP="001C10F6">
            <w:r w:rsidRPr="00BD15B7">
              <w:t>Rationale for eligibility status</w:t>
            </w:r>
          </w:p>
        </w:tc>
        <w:tc>
          <w:tcPr>
            <w:tcW w:w="5693" w:type="dxa"/>
          </w:tcPr>
          <w:p w14:paraId="5460DDA8" w14:textId="77777777" w:rsidR="00BD15B7" w:rsidRPr="003D1908" w:rsidRDefault="00BD15B7" w:rsidP="001C10F6">
            <w:pPr>
              <w:rPr>
                <w:i/>
                <w:iCs/>
              </w:rPr>
            </w:pPr>
          </w:p>
        </w:tc>
      </w:tr>
      <w:tr w:rsidR="00BD15B7" w14:paraId="1C9871F2" w14:textId="77777777" w:rsidTr="008735BC">
        <w:tc>
          <w:tcPr>
            <w:tcW w:w="4508" w:type="dxa"/>
            <w:shd w:val="clear" w:color="auto" w:fill="F2F2F2" w:themeFill="background1" w:themeFillShade="F2"/>
          </w:tcPr>
          <w:p w14:paraId="430A9055" w14:textId="1ADB3007" w:rsidR="00BD15B7" w:rsidRPr="00BD15B7" w:rsidRDefault="00BD15B7" w:rsidP="001C10F6">
            <w:r w:rsidRPr="00BD15B7">
              <w:t xml:space="preserve">Date of </w:t>
            </w:r>
            <w:r w:rsidR="00F261AA">
              <w:t xml:space="preserve">ITM </w:t>
            </w:r>
            <w:r w:rsidRPr="00BD15B7">
              <w:t>eligibility determination</w:t>
            </w:r>
          </w:p>
        </w:tc>
        <w:tc>
          <w:tcPr>
            <w:tcW w:w="5693" w:type="dxa"/>
          </w:tcPr>
          <w:p w14:paraId="074FD484" w14:textId="77777777" w:rsidR="00BD15B7" w:rsidRPr="003D1908" w:rsidRDefault="00BD15B7" w:rsidP="001C10F6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dd/mm/</w:t>
            </w:r>
            <w:proofErr w:type="spellStart"/>
            <w:r w:rsidRPr="003D1908">
              <w:rPr>
                <w:i/>
                <w:iCs/>
              </w:rPr>
              <w:t>yyyy</w:t>
            </w:r>
            <w:proofErr w:type="spellEnd"/>
          </w:p>
        </w:tc>
      </w:tr>
    </w:tbl>
    <w:p w14:paraId="0A6A6211" w14:textId="77777777" w:rsidR="001C3404" w:rsidRDefault="001C3404" w:rsidP="00BD15B7">
      <w:pPr>
        <w:pStyle w:val="AnnexLevel2"/>
      </w:pPr>
      <w:bookmarkStart w:id="5" w:name="_Toc21939839"/>
      <w:bookmarkStart w:id="6" w:name="A1_2"/>
    </w:p>
    <w:p w14:paraId="07BFBACB" w14:textId="77777777" w:rsidR="001C3404" w:rsidRDefault="001C3404" w:rsidP="00BD15B7">
      <w:pPr>
        <w:pStyle w:val="AnnexLevel2"/>
      </w:pPr>
    </w:p>
    <w:p w14:paraId="49205EC6" w14:textId="77777777" w:rsidR="001C3404" w:rsidRDefault="001C3404" w:rsidP="00BD15B7">
      <w:pPr>
        <w:pStyle w:val="AnnexLevel2"/>
      </w:pPr>
    </w:p>
    <w:p w14:paraId="3C32EA57" w14:textId="68B5FE48" w:rsidR="001C3404" w:rsidRDefault="001C3404">
      <w:pPr>
        <w:spacing w:after="160" w:line="259" w:lineRule="auto"/>
        <w:rPr>
          <w:b/>
          <w:color w:val="005DAA"/>
          <w:sz w:val="26"/>
        </w:rPr>
      </w:pPr>
      <w:r>
        <w:br w:type="page"/>
      </w:r>
    </w:p>
    <w:p w14:paraId="6677F3A9" w14:textId="77777777" w:rsidR="00547A8B" w:rsidRDefault="00547A8B" w:rsidP="00BD15B7">
      <w:pPr>
        <w:spacing w:after="160" w:line="259" w:lineRule="auto"/>
        <w:sectPr w:rsidR="00547A8B" w:rsidSect="008735BC">
          <w:foot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7" w:name="_Hlk57885894"/>
      <w:bookmarkEnd w:id="5"/>
      <w:bookmarkEnd w:id="6"/>
    </w:p>
    <w:p w14:paraId="12298C9F" w14:textId="3582A828" w:rsidR="00BD15B7" w:rsidRDefault="00BD15B7" w:rsidP="00E7652A">
      <w:pPr>
        <w:pStyle w:val="Level2"/>
      </w:pPr>
      <w:bookmarkStart w:id="8" w:name="_Toc21939840"/>
      <w:bookmarkStart w:id="9" w:name="A1_3"/>
      <w:r w:rsidRPr="003270DC">
        <w:lastRenderedPageBreak/>
        <w:t>Unit(s) of Assessment (</w:t>
      </w:r>
      <w:proofErr w:type="spellStart"/>
      <w:r w:rsidRPr="003270DC">
        <w:t>UoA</w:t>
      </w:r>
      <w:proofErr w:type="spellEnd"/>
      <w:r w:rsidRPr="003270DC">
        <w:t>)</w:t>
      </w:r>
      <w:bookmarkEnd w:id="8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B76B18" w14:paraId="058B9156" w14:textId="77777777" w:rsidTr="00424250">
        <w:tc>
          <w:tcPr>
            <w:tcW w:w="102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F7051B" w14:textId="5A16B83A" w:rsidR="00B76B18" w:rsidRPr="00366690" w:rsidRDefault="00B76B18" w:rsidP="00424250">
            <w:pPr>
              <w:rPr>
                <w:b/>
              </w:rPr>
            </w:pPr>
            <w:bookmarkStart w:id="10" w:name="_Hlk58400721"/>
            <w:r>
              <w:t>Add additional rows for multiple Units of Assessment</w:t>
            </w:r>
            <w:r w:rsidR="001C3404">
              <w:t xml:space="preserve"> (</w:t>
            </w:r>
            <w:proofErr w:type="spellStart"/>
            <w:r w:rsidR="001C3404">
              <w:t>UoAs</w:t>
            </w:r>
            <w:proofErr w:type="spellEnd"/>
            <w:r w:rsidR="001C3404">
              <w:t>)</w:t>
            </w:r>
            <w:r w:rsidR="00807794">
              <w:t xml:space="preserve">. For </w:t>
            </w:r>
            <w:r w:rsidR="001C3404">
              <w:t>v</w:t>
            </w:r>
            <w:r w:rsidR="00807794">
              <w:t xml:space="preserve">essel or fleet description, please include </w:t>
            </w:r>
            <w:r w:rsidR="001C3404">
              <w:t xml:space="preserve">details about the number of vessels and vessel size of the </w:t>
            </w:r>
            <w:proofErr w:type="spellStart"/>
            <w:r w:rsidR="001C3404">
              <w:t>UoA</w:t>
            </w:r>
            <w:proofErr w:type="spellEnd"/>
            <w:r w:rsidR="001C3404">
              <w:t>.</w:t>
            </w:r>
            <w:hyperlink w:anchor="Appendix1" w:history="1"/>
            <w:hyperlink w:anchor="Appendix1" w:history="1"/>
          </w:p>
        </w:tc>
      </w:tr>
      <w:bookmarkEnd w:id="10"/>
    </w:tbl>
    <w:p w14:paraId="39D93D48" w14:textId="77777777" w:rsidR="00B76B18" w:rsidRDefault="00B76B18" w:rsidP="00BD15B7">
      <w:pPr>
        <w:pStyle w:val="AnnexLevel2"/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0"/>
        <w:gridCol w:w="7371"/>
      </w:tblGrid>
      <w:tr w:rsidR="00BD15B7" w14:paraId="48E0EFFE" w14:textId="77777777" w:rsidTr="00424250"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bookmarkEnd w:id="9"/>
          <w:p w14:paraId="5F0473F2" w14:textId="3DE24D7B" w:rsidR="00BD15B7" w:rsidRPr="00EA3A75" w:rsidRDefault="00BD15B7" w:rsidP="00424250">
            <w:pPr>
              <w:rPr>
                <w:b/>
                <w:bCs/>
              </w:rPr>
            </w:pPr>
            <w:r w:rsidRPr="00EA3A75">
              <w:rPr>
                <w:b/>
                <w:bCs/>
              </w:rPr>
              <w:t xml:space="preserve">Table </w:t>
            </w:r>
            <w:r w:rsidR="00424250" w:rsidRPr="00EA3A75">
              <w:rPr>
                <w:b/>
                <w:bCs/>
              </w:rPr>
              <w:t>1</w:t>
            </w:r>
            <w:r w:rsidR="00723538" w:rsidRPr="00EA3A75">
              <w:rPr>
                <w:b/>
                <w:bCs/>
              </w:rPr>
              <w:t>.</w:t>
            </w:r>
            <w:r w:rsidR="006B1A41" w:rsidRPr="00EA3A75">
              <w:rPr>
                <w:b/>
                <w:bCs/>
              </w:rPr>
              <w:t>2</w:t>
            </w:r>
            <w:r w:rsidRPr="00EA3A75">
              <w:rPr>
                <w:b/>
                <w:bCs/>
              </w:rPr>
              <w:t xml:space="preserve"> – Unit(s) of Assessment (</w:t>
            </w:r>
            <w:proofErr w:type="spellStart"/>
            <w:r w:rsidRPr="00EA3A75">
              <w:rPr>
                <w:b/>
                <w:bCs/>
              </w:rPr>
              <w:t>UoA</w:t>
            </w:r>
            <w:r w:rsidR="00C4765A" w:rsidRPr="00EA3A75">
              <w:rPr>
                <w:b/>
                <w:bCs/>
              </w:rPr>
              <w:t>s</w:t>
            </w:r>
            <w:proofErr w:type="spellEnd"/>
            <w:r w:rsidRPr="00EA3A75">
              <w:rPr>
                <w:b/>
                <w:bCs/>
              </w:rPr>
              <w:t xml:space="preserve">) from </w:t>
            </w:r>
            <w:r w:rsidR="00807794" w:rsidRPr="00EA3A75">
              <w:rPr>
                <w:b/>
                <w:bCs/>
              </w:rPr>
              <w:t>p</w:t>
            </w:r>
            <w:r w:rsidRPr="00EA3A75">
              <w:rPr>
                <w:b/>
                <w:bCs/>
              </w:rPr>
              <w:t>re-</w:t>
            </w:r>
            <w:r w:rsidR="00807794" w:rsidRPr="00EA3A75">
              <w:rPr>
                <w:b/>
                <w:bCs/>
              </w:rPr>
              <w:t>a</w:t>
            </w:r>
            <w:r w:rsidRPr="00EA3A75">
              <w:rPr>
                <w:b/>
                <w:bCs/>
              </w:rPr>
              <w:t xml:space="preserve">ssessment </w:t>
            </w:r>
            <w:r w:rsidR="00807794" w:rsidRPr="00EA3A75">
              <w:rPr>
                <w:b/>
                <w:bCs/>
              </w:rPr>
              <w:t>r</w:t>
            </w:r>
            <w:r w:rsidRPr="00EA3A75">
              <w:rPr>
                <w:b/>
                <w:bCs/>
              </w:rPr>
              <w:t>eport</w:t>
            </w:r>
          </w:p>
        </w:tc>
      </w:tr>
      <w:tr w:rsidR="00BD15B7" w14:paraId="7B1279DB" w14:textId="77777777" w:rsidTr="00424250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863BE62" w14:textId="143F7844" w:rsidR="00BD15B7" w:rsidRDefault="00BD15B7" w:rsidP="00424250">
            <w:proofErr w:type="spellStart"/>
            <w:r>
              <w:t>UoA</w:t>
            </w:r>
            <w:proofErr w:type="spellEnd"/>
            <w:r>
              <w:t xml:space="preserve"> </w:t>
            </w:r>
            <w:r w:rsidR="00B76B18">
              <w:t>[enter number]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58BB103" w14:textId="77777777" w:rsidR="00BD15B7" w:rsidRDefault="00BD15B7" w:rsidP="00424250">
            <w:r>
              <w:t>Description</w:t>
            </w:r>
          </w:p>
        </w:tc>
      </w:tr>
      <w:tr w:rsidR="00BD15B7" w14:paraId="4965D635" w14:textId="77777777" w:rsidTr="00424250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D9C87D" w14:textId="77777777" w:rsidR="00BD15B7" w:rsidRDefault="00BD15B7" w:rsidP="00424250">
            <w:r w:rsidRPr="00FB7867">
              <w:t>Species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D15B0" w14:textId="77777777" w:rsidR="00BD15B7" w:rsidRDefault="00BD15B7" w:rsidP="00424250"/>
        </w:tc>
      </w:tr>
      <w:tr w:rsidR="00BD15B7" w14:paraId="34EBDD1E" w14:textId="77777777" w:rsidTr="00424250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D77DDA" w14:textId="77777777" w:rsidR="00BD15B7" w:rsidRDefault="00BD15B7" w:rsidP="00424250">
            <w:r w:rsidRPr="00FB7867">
              <w:t>Stock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402CB" w14:textId="77777777" w:rsidR="00BD15B7" w:rsidRDefault="00BD15B7" w:rsidP="00424250"/>
        </w:tc>
      </w:tr>
      <w:tr w:rsidR="00BD15B7" w14:paraId="040AA45D" w14:textId="77777777" w:rsidTr="00424250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8EAAA7" w14:textId="77777777" w:rsidR="00BD15B7" w:rsidRDefault="00BD15B7" w:rsidP="00424250">
            <w:r w:rsidRPr="00FB7867">
              <w:t>Geographical area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5BFC5" w14:textId="77777777" w:rsidR="00BD15B7" w:rsidRDefault="00BD15B7" w:rsidP="00424250"/>
        </w:tc>
      </w:tr>
      <w:tr w:rsidR="00BD15B7" w14:paraId="4372A652" w14:textId="77777777" w:rsidTr="00424250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503551" w14:textId="77777777" w:rsidR="00BD15B7" w:rsidRDefault="00BD15B7" w:rsidP="00424250">
            <w:r w:rsidRPr="00FB7867">
              <w:t>Harvest method / gear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A1A60" w14:textId="77777777" w:rsidR="00BD15B7" w:rsidRDefault="00BD15B7" w:rsidP="00424250"/>
        </w:tc>
      </w:tr>
      <w:tr w:rsidR="00807794" w14:paraId="13F70B66" w14:textId="77777777" w:rsidTr="00424250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E32149" w14:textId="4DACE764" w:rsidR="00807794" w:rsidRPr="00FB7867" w:rsidRDefault="009621EE" w:rsidP="00424250">
            <w:r>
              <w:t xml:space="preserve">Fleet description </w:t>
            </w:r>
            <w:r w:rsidR="007F675F">
              <w:t>(n</w:t>
            </w:r>
            <w:r>
              <w:t>umber of v</w:t>
            </w:r>
            <w:r w:rsidR="00807794">
              <w:t xml:space="preserve">essels </w:t>
            </w:r>
            <w:r w:rsidR="007F675F">
              <w:t>and types)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0C44A" w14:textId="77777777" w:rsidR="00807794" w:rsidRDefault="00807794" w:rsidP="00424250"/>
        </w:tc>
      </w:tr>
      <w:tr w:rsidR="00BD15B7" w14:paraId="635B8676" w14:textId="77777777" w:rsidTr="00424250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6382A4" w14:textId="77777777" w:rsidR="00BD15B7" w:rsidRDefault="00BD15B7" w:rsidP="00424250">
            <w:r w:rsidRPr="00FB7867">
              <w:t>Client group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781CE" w14:textId="77777777" w:rsidR="00BD15B7" w:rsidRDefault="00BD15B7" w:rsidP="00424250"/>
        </w:tc>
      </w:tr>
      <w:tr w:rsidR="00BD15B7" w14:paraId="2FF9B6D2" w14:textId="77777777" w:rsidTr="00424250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4259C6" w14:textId="77777777" w:rsidR="00BD15B7" w:rsidRDefault="00BD15B7" w:rsidP="00424250">
            <w:r w:rsidRPr="00FB7867">
              <w:t>Other eligible fishers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AD2E8" w14:textId="77777777" w:rsidR="00BD15B7" w:rsidRDefault="00BD15B7" w:rsidP="00424250"/>
        </w:tc>
      </w:tr>
      <w:tr w:rsidR="00BD15B7" w14:paraId="4ECDD6C9" w14:textId="77777777" w:rsidTr="00424250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E75408" w14:textId="46185041" w:rsidR="00BD15B7" w:rsidRDefault="00BD15B7" w:rsidP="00424250">
            <w:r w:rsidRPr="00FB7867">
              <w:t>Justification for choosing the Unit</w:t>
            </w:r>
            <w:r w:rsidR="001C3336">
              <w:t xml:space="preserve"> (s)</w:t>
            </w:r>
            <w:r w:rsidRPr="00FB7867">
              <w:t xml:space="preserve"> of Assessment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F8428" w14:textId="77777777" w:rsidR="00BD15B7" w:rsidRDefault="00BD15B7" w:rsidP="00424250"/>
        </w:tc>
      </w:tr>
    </w:tbl>
    <w:p w14:paraId="49B5B835" w14:textId="77777777" w:rsidR="00BD15B7" w:rsidRPr="007A563A" w:rsidRDefault="00BD15B7" w:rsidP="00BD15B7">
      <w:pPr>
        <w:pStyle w:val="BodyText"/>
      </w:pPr>
    </w:p>
    <w:p w14:paraId="5B68A544" w14:textId="0A00873E" w:rsidR="00BD15B7" w:rsidRDefault="00BD15B7" w:rsidP="00E7652A">
      <w:pPr>
        <w:pStyle w:val="Level2"/>
      </w:pPr>
      <w:bookmarkStart w:id="11" w:name="_Toc21939841"/>
      <w:bookmarkStart w:id="12" w:name="A1_4"/>
      <w:r w:rsidRPr="00C00DDC">
        <w:t xml:space="preserve">Summary of Performance Indicator level </w:t>
      </w:r>
      <w:r>
        <w:t>s</w:t>
      </w:r>
      <w:r w:rsidRPr="00C00DDC">
        <w:t>cores</w:t>
      </w:r>
      <w:bookmarkEnd w:id="11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2268"/>
        <w:gridCol w:w="2126"/>
        <w:gridCol w:w="2126"/>
      </w:tblGrid>
      <w:tr w:rsidR="00BD15B7" w14:paraId="0047518D" w14:textId="77777777" w:rsidTr="00E218FC">
        <w:tc>
          <w:tcPr>
            <w:tcW w:w="10201" w:type="dxa"/>
            <w:gridSpan w:val="4"/>
            <w:shd w:val="clear" w:color="auto" w:fill="F2F2F2" w:themeFill="background1" w:themeFillShade="F2"/>
          </w:tcPr>
          <w:bookmarkEnd w:id="12"/>
          <w:p w14:paraId="5898FDA4" w14:textId="5929FFC9" w:rsidR="00BD15B7" w:rsidRPr="00EA3A75" w:rsidRDefault="00BD15B7" w:rsidP="00E218FC">
            <w:pPr>
              <w:rPr>
                <w:b/>
                <w:bCs/>
              </w:rPr>
            </w:pPr>
            <w:r w:rsidRPr="00EA3A75">
              <w:rPr>
                <w:b/>
                <w:bCs/>
              </w:rPr>
              <w:t xml:space="preserve">Table </w:t>
            </w:r>
            <w:r w:rsidR="00E218FC" w:rsidRPr="00EA3A75">
              <w:rPr>
                <w:b/>
                <w:bCs/>
              </w:rPr>
              <w:t>1</w:t>
            </w:r>
            <w:r w:rsidR="006B1A41" w:rsidRPr="00EA3A75">
              <w:rPr>
                <w:b/>
                <w:bCs/>
              </w:rPr>
              <w:t>.3</w:t>
            </w:r>
            <w:r w:rsidRPr="00EA3A75">
              <w:rPr>
                <w:b/>
                <w:bCs/>
              </w:rPr>
              <w:t xml:space="preserve"> – Summary of Performance Indicator level scores</w:t>
            </w:r>
          </w:p>
        </w:tc>
      </w:tr>
      <w:tr w:rsidR="00BD15B7" w14:paraId="7AE634E5" w14:textId="77777777" w:rsidTr="00E218FC">
        <w:tc>
          <w:tcPr>
            <w:tcW w:w="368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B1040F3" w14:textId="77777777" w:rsidR="00BD15B7" w:rsidRDefault="00BD15B7" w:rsidP="00E218FC">
            <w:r w:rsidRPr="00255466">
              <w:t>Principle of the Fisheries Standard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99882FE" w14:textId="77777777" w:rsidR="00BD15B7" w:rsidRDefault="00BD15B7" w:rsidP="00E218FC">
            <w:r w:rsidRPr="00FB4D06">
              <w:t>Number of PIs with draft scoring ranges</w:t>
            </w:r>
          </w:p>
        </w:tc>
      </w:tr>
      <w:tr w:rsidR="00BD15B7" w14:paraId="5E004531" w14:textId="77777777" w:rsidTr="00CC63DB">
        <w:trPr>
          <w:trHeight w:val="235"/>
        </w:trPr>
        <w:tc>
          <w:tcPr>
            <w:tcW w:w="3681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C88213C" w14:textId="77777777" w:rsidR="00BD15B7" w:rsidRPr="00255466" w:rsidRDefault="00BD15B7" w:rsidP="00E218FC"/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D6FF84D" w14:textId="77777777" w:rsidR="00BD15B7" w:rsidRDefault="00BD15B7" w:rsidP="00E218FC">
            <w:r w:rsidRPr="00923C35">
              <w:t>&lt;60</w:t>
            </w:r>
          </w:p>
        </w:tc>
        <w:tc>
          <w:tcPr>
            <w:tcW w:w="21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B958568" w14:textId="77777777" w:rsidR="00BD15B7" w:rsidRDefault="00BD15B7" w:rsidP="00E218FC">
            <w:r w:rsidRPr="00923C35">
              <w:t>60-79</w:t>
            </w:r>
          </w:p>
        </w:tc>
        <w:tc>
          <w:tcPr>
            <w:tcW w:w="21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22B9BAF" w14:textId="77777777" w:rsidR="00BD15B7" w:rsidRDefault="00BD15B7" w:rsidP="00E218FC">
            <w:r w:rsidRPr="00923C35">
              <w:t>≥80</w:t>
            </w:r>
          </w:p>
        </w:tc>
      </w:tr>
      <w:tr w:rsidR="00BD15B7" w14:paraId="22C609BF" w14:textId="77777777" w:rsidTr="00CC63DB">
        <w:tc>
          <w:tcPr>
            <w:tcW w:w="36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6B409E" w14:textId="77777777" w:rsidR="00BD15B7" w:rsidRDefault="00BD15B7" w:rsidP="00E218FC">
            <w:r w:rsidRPr="0039162A">
              <w:t>Principle 1 – Stock status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AD9BE" w14:textId="77777777" w:rsidR="00BD15B7" w:rsidRDefault="00BD15B7" w:rsidP="00E218FC"/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040E4" w14:textId="77777777" w:rsidR="00BD15B7" w:rsidRDefault="00BD15B7" w:rsidP="00E218FC"/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E62FD7" w14:textId="77777777" w:rsidR="00BD15B7" w:rsidRDefault="00BD15B7" w:rsidP="00E218FC"/>
        </w:tc>
      </w:tr>
      <w:tr w:rsidR="00BD15B7" w14:paraId="77690201" w14:textId="77777777" w:rsidTr="00CC63DB">
        <w:tc>
          <w:tcPr>
            <w:tcW w:w="36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70B889" w14:textId="77777777" w:rsidR="00BD15B7" w:rsidRDefault="00BD15B7" w:rsidP="00E218FC">
            <w:r w:rsidRPr="0039162A">
              <w:t>Principle 2 – Minimising environmental impacts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41292" w14:textId="77777777" w:rsidR="00BD15B7" w:rsidRDefault="00BD15B7" w:rsidP="00E218FC"/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94AB8" w14:textId="77777777" w:rsidR="00BD15B7" w:rsidRDefault="00BD15B7" w:rsidP="00E218FC"/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247353" w14:textId="77777777" w:rsidR="00BD15B7" w:rsidRDefault="00BD15B7" w:rsidP="00E218FC"/>
        </w:tc>
      </w:tr>
      <w:tr w:rsidR="00BD15B7" w14:paraId="13739346" w14:textId="77777777" w:rsidTr="00CC63DB">
        <w:tc>
          <w:tcPr>
            <w:tcW w:w="36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7ECBD0" w14:textId="77777777" w:rsidR="00BD15B7" w:rsidRDefault="00BD15B7" w:rsidP="00E218FC">
            <w:r w:rsidRPr="0039162A">
              <w:t>Principle 3 – Effective management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DB053" w14:textId="77777777" w:rsidR="00BD15B7" w:rsidRDefault="00BD15B7" w:rsidP="00E218FC"/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217C1" w14:textId="77777777" w:rsidR="00BD15B7" w:rsidRDefault="00BD15B7" w:rsidP="00E218FC"/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95F20D" w14:textId="77777777" w:rsidR="00BD15B7" w:rsidRDefault="00BD15B7" w:rsidP="00E218FC"/>
        </w:tc>
      </w:tr>
    </w:tbl>
    <w:p w14:paraId="53E5A0E6" w14:textId="41BAE355" w:rsidR="00BD15B7" w:rsidRDefault="00BD15B7" w:rsidP="00BD15B7"/>
    <w:bookmarkEnd w:id="7"/>
    <w:p w14:paraId="08C724B3" w14:textId="77777777" w:rsidR="00547A8B" w:rsidRDefault="00547A8B" w:rsidP="00E7652A">
      <w:pPr>
        <w:pStyle w:val="Level1"/>
      </w:pPr>
      <w:r>
        <w:t>Pre-</w:t>
      </w:r>
      <w:r w:rsidRPr="00E7652A">
        <w:t>assessment</w:t>
      </w:r>
      <w:r>
        <w:t xml:space="preserve"> report check and verification</w:t>
      </w:r>
    </w:p>
    <w:p w14:paraId="388E0DD7" w14:textId="31628741" w:rsidR="00547A8B" w:rsidRDefault="00547A8B" w:rsidP="00E7652A">
      <w:pPr>
        <w:pStyle w:val="Level2"/>
      </w:pPr>
      <w:r w:rsidRPr="00D22C5E">
        <w:t xml:space="preserve">Pre-assessment report </w:t>
      </w:r>
      <w:r w:rsidRPr="00E7652A">
        <w:t>checklist</w:t>
      </w: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6B1A41" w14:paraId="428A15FA" w14:textId="77777777" w:rsidTr="00EA3A75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0D3EF001" w14:textId="09D9ED7C" w:rsidR="006B1A41" w:rsidRPr="00EA3A75" w:rsidRDefault="006B1A41" w:rsidP="00EA3A75">
            <w:pPr>
              <w:rPr>
                <w:b/>
                <w:bCs/>
              </w:rPr>
            </w:pPr>
            <w:r w:rsidRPr="00EA3A75">
              <w:rPr>
                <w:b/>
                <w:bCs/>
              </w:rPr>
              <w:t xml:space="preserve">Table </w:t>
            </w:r>
            <w:r w:rsidR="00EA3A75" w:rsidRPr="00EA3A75">
              <w:rPr>
                <w:b/>
                <w:bCs/>
              </w:rPr>
              <w:t>2</w:t>
            </w:r>
            <w:r w:rsidRPr="00EA3A75">
              <w:rPr>
                <w:b/>
                <w:bCs/>
              </w:rPr>
              <w:t xml:space="preserve">.1 </w:t>
            </w:r>
            <w:r w:rsidR="00B157D7" w:rsidRPr="00EA3A75">
              <w:rPr>
                <w:b/>
                <w:bCs/>
              </w:rPr>
              <w:t xml:space="preserve">– </w:t>
            </w:r>
            <w:r w:rsidRPr="00EA3A75">
              <w:rPr>
                <w:b/>
                <w:bCs/>
              </w:rPr>
              <w:t>Pre-assessment report checklist</w:t>
            </w:r>
          </w:p>
        </w:tc>
      </w:tr>
      <w:tr w:rsidR="00547A8B" w14:paraId="31230C9F" w14:textId="77777777" w:rsidTr="00EA3A75">
        <w:tc>
          <w:tcPr>
            <w:tcW w:w="4957" w:type="dxa"/>
            <w:shd w:val="clear" w:color="auto" w:fill="F2F2F2" w:themeFill="background1" w:themeFillShade="F2"/>
          </w:tcPr>
          <w:p w14:paraId="3CB5B691" w14:textId="77777777" w:rsidR="00547A8B" w:rsidRPr="00BD15B7" w:rsidRDefault="00547A8B" w:rsidP="00EA3A75">
            <w:r w:rsidRPr="00BD15B7">
              <w:t xml:space="preserve">Date of </w:t>
            </w:r>
            <w:r>
              <w:t>p</w:t>
            </w:r>
            <w:r w:rsidRPr="00BD15B7">
              <w:t>re-</w:t>
            </w:r>
            <w:r>
              <w:t>a</w:t>
            </w:r>
            <w:r w:rsidRPr="00BD15B7">
              <w:t>ssessment</w:t>
            </w:r>
          </w:p>
        </w:tc>
        <w:tc>
          <w:tcPr>
            <w:tcW w:w="5244" w:type="dxa"/>
          </w:tcPr>
          <w:p w14:paraId="22299AC4" w14:textId="77777777" w:rsidR="00547A8B" w:rsidRPr="00472072" w:rsidRDefault="00547A8B" w:rsidP="00EA3A75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>dd/mm/</w:t>
            </w:r>
            <w:proofErr w:type="spellStart"/>
            <w:r w:rsidRPr="00472072">
              <w:rPr>
                <w:i/>
                <w:iCs/>
              </w:rPr>
              <w:t>yyyy</w:t>
            </w:r>
            <w:proofErr w:type="spellEnd"/>
          </w:p>
        </w:tc>
      </w:tr>
      <w:tr w:rsidR="00547A8B" w14:paraId="0887787F" w14:textId="77777777" w:rsidTr="00EA3A75">
        <w:tc>
          <w:tcPr>
            <w:tcW w:w="4957" w:type="dxa"/>
            <w:shd w:val="clear" w:color="auto" w:fill="F2F2F2" w:themeFill="background1" w:themeFillShade="F2"/>
          </w:tcPr>
          <w:p w14:paraId="28A80B2D" w14:textId="77777777" w:rsidR="00547A8B" w:rsidRPr="00BD15B7" w:rsidRDefault="00547A8B" w:rsidP="00EA3A75">
            <w:r>
              <w:t>Pre-assessment less than 3 years old?</w:t>
            </w:r>
          </w:p>
        </w:tc>
        <w:tc>
          <w:tcPr>
            <w:tcW w:w="5244" w:type="dxa"/>
          </w:tcPr>
          <w:p w14:paraId="51C187E7" w14:textId="77777777" w:rsidR="00547A8B" w:rsidRPr="00472072" w:rsidRDefault="00547A8B" w:rsidP="00EA3A75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>Yes / No</w:t>
            </w:r>
          </w:p>
        </w:tc>
      </w:tr>
      <w:tr w:rsidR="00547A8B" w14:paraId="79096D9B" w14:textId="77777777" w:rsidTr="00EA3A75">
        <w:tc>
          <w:tcPr>
            <w:tcW w:w="4957" w:type="dxa"/>
            <w:shd w:val="clear" w:color="auto" w:fill="F2F2F2" w:themeFill="background1" w:themeFillShade="F2"/>
          </w:tcPr>
          <w:p w14:paraId="50264FDE" w14:textId="77777777" w:rsidR="00547A8B" w:rsidRPr="00BD15B7" w:rsidRDefault="00547A8B" w:rsidP="00EA3A75">
            <w:r w:rsidRPr="00BD15B7">
              <w:t>Pre-</w:t>
            </w:r>
            <w:r>
              <w:t>a</w:t>
            </w:r>
            <w:r w:rsidRPr="00BD15B7">
              <w:t xml:space="preserve">ssessment done by </w:t>
            </w:r>
            <w:r>
              <w:t xml:space="preserve">accredited </w:t>
            </w:r>
            <w:r w:rsidRPr="00BD15B7">
              <w:t>CAB?</w:t>
            </w:r>
          </w:p>
        </w:tc>
        <w:tc>
          <w:tcPr>
            <w:tcW w:w="5244" w:type="dxa"/>
          </w:tcPr>
          <w:p w14:paraId="68D2C62C" w14:textId="77777777" w:rsidR="00547A8B" w:rsidRPr="00472072" w:rsidRDefault="00547A8B" w:rsidP="00EA3A75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>Yes / No</w:t>
            </w:r>
          </w:p>
        </w:tc>
      </w:tr>
      <w:tr w:rsidR="00547A8B" w14:paraId="440157D9" w14:textId="77777777" w:rsidTr="00EA3A75">
        <w:tc>
          <w:tcPr>
            <w:tcW w:w="4957" w:type="dxa"/>
            <w:shd w:val="clear" w:color="auto" w:fill="F2F2F2" w:themeFill="background1" w:themeFillShade="F2"/>
          </w:tcPr>
          <w:p w14:paraId="79BEDB86" w14:textId="77777777" w:rsidR="00547A8B" w:rsidRPr="00BD15B7" w:rsidRDefault="00547A8B" w:rsidP="00EA3A75">
            <w:r w:rsidRPr="00BD15B7">
              <w:t xml:space="preserve">Name of CAB or other entity that conducted </w:t>
            </w:r>
            <w:r>
              <w:t>p</w:t>
            </w:r>
            <w:r w:rsidRPr="00BD15B7">
              <w:t>re-</w:t>
            </w:r>
            <w:r>
              <w:t>a</w:t>
            </w:r>
            <w:r w:rsidRPr="00BD15B7">
              <w:t>ssessment</w:t>
            </w:r>
          </w:p>
        </w:tc>
        <w:tc>
          <w:tcPr>
            <w:tcW w:w="5244" w:type="dxa"/>
          </w:tcPr>
          <w:p w14:paraId="29F8AC93" w14:textId="77777777" w:rsidR="00547A8B" w:rsidRDefault="00547A8B" w:rsidP="00EA3A75"/>
        </w:tc>
      </w:tr>
      <w:tr w:rsidR="00547A8B" w14:paraId="0FAFEF38" w14:textId="77777777" w:rsidTr="00EA3A75">
        <w:tc>
          <w:tcPr>
            <w:tcW w:w="4957" w:type="dxa"/>
            <w:shd w:val="clear" w:color="auto" w:fill="F2F2F2" w:themeFill="background1" w:themeFillShade="F2"/>
          </w:tcPr>
          <w:p w14:paraId="0293EE83" w14:textId="77777777" w:rsidR="00547A8B" w:rsidRPr="00BD15B7" w:rsidRDefault="00547A8B" w:rsidP="00EA3A75">
            <w:r w:rsidRPr="00BD15B7">
              <w:t xml:space="preserve">Name of CAB who verified </w:t>
            </w:r>
            <w:r>
              <w:t>p</w:t>
            </w:r>
            <w:r w:rsidRPr="00BD15B7">
              <w:t>re-assessment</w:t>
            </w:r>
          </w:p>
        </w:tc>
        <w:tc>
          <w:tcPr>
            <w:tcW w:w="5244" w:type="dxa"/>
          </w:tcPr>
          <w:p w14:paraId="0031C06E" w14:textId="77777777" w:rsidR="00547A8B" w:rsidRPr="00305707" w:rsidRDefault="00547A8B" w:rsidP="00EA3A75">
            <w:pPr>
              <w:rPr>
                <w:i/>
              </w:rPr>
            </w:pPr>
            <w:r w:rsidRPr="00305707">
              <w:rPr>
                <w:i/>
              </w:rPr>
              <w:t xml:space="preserve">Only applicable if </w:t>
            </w:r>
            <w:r>
              <w:rPr>
                <w:i/>
              </w:rPr>
              <w:t>p</w:t>
            </w:r>
            <w:r w:rsidRPr="00305707">
              <w:rPr>
                <w:i/>
              </w:rPr>
              <w:t>re-</w:t>
            </w:r>
            <w:r>
              <w:rPr>
                <w:i/>
              </w:rPr>
              <w:t>a</w:t>
            </w:r>
            <w:r w:rsidRPr="00305707">
              <w:rPr>
                <w:i/>
              </w:rPr>
              <w:t>ssessment</w:t>
            </w:r>
            <w:r>
              <w:rPr>
                <w:i/>
              </w:rPr>
              <w:t xml:space="preserve"> </w:t>
            </w:r>
            <w:r w:rsidRPr="00305707">
              <w:rPr>
                <w:i/>
              </w:rPr>
              <w:t>not done by CAB</w:t>
            </w:r>
          </w:p>
        </w:tc>
      </w:tr>
      <w:tr w:rsidR="00547A8B" w14:paraId="7A91F96F" w14:textId="77777777" w:rsidTr="00EA3A75">
        <w:tc>
          <w:tcPr>
            <w:tcW w:w="4957" w:type="dxa"/>
            <w:shd w:val="clear" w:color="auto" w:fill="F2F2F2" w:themeFill="background1" w:themeFillShade="F2"/>
          </w:tcPr>
          <w:p w14:paraId="6B78E4BE" w14:textId="77777777" w:rsidR="00547A8B" w:rsidRPr="00BD15B7" w:rsidRDefault="00547A8B" w:rsidP="00EA3A75">
            <w:r w:rsidRPr="00BD15B7">
              <w:t xml:space="preserve">Version of </w:t>
            </w:r>
            <w:r>
              <w:t>p</w:t>
            </w:r>
            <w:r w:rsidRPr="00BD15B7">
              <w:t>re-</w:t>
            </w:r>
            <w:r>
              <w:t>a</w:t>
            </w:r>
            <w:r w:rsidRPr="00BD15B7">
              <w:t xml:space="preserve">ssessment </w:t>
            </w:r>
            <w:r>
              <w:t>reporting t</w:t>
            </w:r>
            <w:r w:rsidRPr="00BD15B7">
              <w:t>emplate used</w:t>
            </w:r>
            <w:r>
              <w:t>?</w:t>
            </w:r>
          </w:p>
        </w:tc>
        <w:tc>
          <w:tcPr>
            <w:tcW w:w="5244" w:type="dxa"/>
          </w:tcPr>
          <w:p w14:paraId="17EC3FD1" w14:textId="77777777" w:rsidR="00547A8B" w:rsidRPr="00472072" w:rsidRDefault="00547A8B" w:rsidP="00EA3A75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>MSC Pre-Assessment Reporting Template</w:t>
            </w:r>
          </w:p>
          <w:p w14:paraId="5D58F2E4" w14:textId="77777777" w:rsidR="00547A8B" w:rsidRPr="00472072" w:rsidRDefault="00547A8B" w:rsidP="00EA3A75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 xml:space="preserve"> v2.1 / v3.0 / v3.1 / v3.2</w:t>
            </w:r>
          </w:p>
          <w:p w14:paraId="386AF6FC" w14:textId="77777777" w:rsidR="00547A8B" w:rsidRPr="00472072" w:rsidRDefault="00547A8B" w:rsidP="00EA3A75">
            <w:pPr>
              <w:rPr>
                <w:i/>
                <w:iCs/>
              </w:rPr>
            </w:pPr>
          </w:p>
        </w:tc>
      </w:tr>
      <w:tr w:rsidR="00547A8B" w14:paraId="48455743" w14:textId="77777777" w:rsidTr="00EA3A75">
        <w:tc>
          <w:tcPr>
            <w:tcW w:w="4957" w:type="dxa"/>
            <w:shd w:val="clear" w:color="auto" w:fill="F2F2F2" w:themeFill="background1" w:themeFillShade="F2"/>
          </w:tcPr>
          <w:p w14:paraId="4D1B1A00" w14:textId="77777777" w:rsidR="00547A8B" w:rsidRPr="00BD15B7" w:rsidRDefault="00547A8B" w:rsidP="00EA3A75">
            <w:r w:rsidRPr="00BD15B7">
              <w:t>Submitted in English?</w:t>
            </w:r>
          </w:p>
        </w:tc>
        <w:tc>
          <w:tcPr>
            <w:tcW w:w="5244" w:type="dxa"/>
          </w:tcPr>
          <w:p w14:paraId="23C14373" w14:textId="77777777" w:rsidR="00547A8B" w:rsidRPr="00472072" w:rsidRDefault="00547A8B" w:rsidP="00EA3A75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>Yes / No</w:t>
            </w:r>
          </w:p>
        </w:tc>
      </w:tr>
      <w:tr w:rsidR="00547A8B" w14:paraId="3EA880E6" w14:textId="77777777" w:rsidTr="00EA3A75">
        <w:tc>
          <w:tcPr>
            <w:tcW w:w="4957" w:type="dxa"/>
            <w:shd w:val="clear" w:color="auto" w:fill="F2F2F2" w:themeFill="background1" w:themeFillShade="F2"/>
          </w:tcPr>
          <w:p w14:paraId="27317FEE" w14:textId="77777777" w:rsidR="00547A8B" w:rsidRPr="00BD15B7" w:rsidRDefault="00547A8B" w:rsidP="00EA3A75">
            <w:r w:rsidRPr="00BD15B7">
              <w:t>Used full scoring tables for Performance Indicators down to Scoring Issue level?</w:t>
            </w:r>
          </w:p>
        </w:tc>
        <w:tc>
          <w:tcPr>
            <w:tcW w:w="5244" w:type="dxa"/>
          </w:tcPr>
          <w:p w14:paraId="31059817" w14:textId="77777777" w:rsidR="00547A8B" w:rsidRPr="00472072" w:rsidRDefault="00547A8B" w:rsidP="00EA3A75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>Yes / No</w:t>
            </w:r>
          </w:p>
        </w:tc>
      </w:tr>
      <w:tr w:rsidR="00547A8B" w14:paraId="72D717A7" w14:textId="77777777" w:rsidTr="00EA3A75">
        <w:tc>
          <w:tcPr>
            <w:tcW w:w="4957" w:type="dxa"/>
            <w:shd w:val="clear" w:color="auto" w:fill="F2F2F2" w:themeFill="background1" w:themeFillShade="F2"/>
          </w:tcPr>
          <w:p w14:paraId="6165C986" w14:textId="77777777" w:rsidR="00547A8B" w:rsidRPr="00BD15B7" w:rsidRDefault="00547A8B" w:rsidP="00EA3A75">
            <w:r w:rsidRPr="00BD15B7">
              <w:t>Traceability considered?</w:t>
            </w:r>
          </w:p>
        </w:tc>
        <w:tc>
          <w:tcPr>
            <w:tcW w:w="5244" w:type="dxa"/>
          </w:tcPr>
          <w:p w14:paraId="18F10EF2" w14:textId="77777777" w:rsidR="00547A8B" w:rsidRPr="00472072" w:rsidRDefault="00547A8B" w:rsidP="00EA3A75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>Yes / No</w:t>
            </w:r>
          </w:p>
        </w:tc>
      </w:tr>
      <w:tr w:rsidR="00547A8B" w14:paraId="141C6A35" w14:textId="77777777" w:rsidTr="00EA3A75">
        <w:tc>
          <w:tcPr>
            <w:tcW w:w="4957" w:type="dxa"/>
            <w:shd w:val="clear" w:color="auto" w:fill="F2F2F2" w:themeFill="background1" w:themeFillShade="F2"/>
          </w:tcPr>
          <w:p w14:paraId="40B35548" w14:textId="77777777" w:rsidR="00547A8B" w:rsidRPr="00BD15B7" w:rsidRDefault="00547A8B" w:rsidP="00EA3A75">
            <w:r w:rsidRPr="00BD15B7">
              <w:t>Fishery in</w:t>
            </w:r>
            <w:r>
              <w:t xml:space="preserve"> </w:t>
            </w:r>
            <w:r w:rsidRPr="00BD15B7">
              <w:t>Scope</w:t>
            </w:r>
            <w:r>
              <w:t xml:space="preserve"> of requirements outlined in Section 7.4 of the MSC Fisheries Certification Process (FCP) v2.2</w:t>
            </w:r>
            <w:r w:rsidRPr="00BD15B7">
              <w:t>?</w:t>
            </w:r>
          </w:p>
        </w:tc>
        <w:tc>
          <w:tcPr>
            <w:tcW w:w="5244" w:type="dxa"/>
          </w:tcPr>
          <w:p w14:paraId="3ADB8F7C" w14:textId="77777777" w:rsidR="00547A8B" w:rsidRPr="00472072" w:rsidRDefault="00547A8B" w:rsidP="00EA3A75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>Yes / No</w:t>
            </w:r>
          </w:p>
        </w:tc>
      </w:tr>
      <w:tr w:rsidR="00547A8B" w14:paraId="2764438B" w14:textId="77777777" w:rsidTr="00EA3A75">
        <w:tc>
          <w:tcPr>
            <w:tcW w:w="4957" w:type="dxa"/>
            <w:shd w:val="clear" w:color="auto" w:fill="F2F2F2" w:themeFill="background1" w:themeFillShade="F2"/>
          </w:tcPr>
          <w:p w14:paraId="212324C9" w14:textId="5532DF36" w:rsidR="00547A8B" w:rsidRPr="00BD15B7" w:rsidRDefault="00547A8B" w:rsidP="00EA3A75">
            <w:r>
              <w:t>Definition of Unit(s) of Assessment (</w:t>
            </w:r>
            <w:proofErr w:type="spellStart"/>
            <w:r>
              <w:t>UoA</w:t>
            </w:r>
            <w:r w:rsidR="00675AAC">
              <w:t>s</w:t>
            </w:r>
            <w:proofErr w:type="spellEnd"/>
            <w:r>
              <w:t xml:space="preserve">) meets MSC requirements outlined in Section 7.5 of the MSC FCP v2.2? </w:t>
            </w:r>
          </w:p>
        </w:tc>
        <w:tc>
          <w:tcPr>
            <w:tcW w:w="5244" w:type="dxa"/>
          </w:tcPr>
          <w:p w14:paraId="5C46E8F7" w14:textId="77777777" w:rsidR="00547A8B" w:rsidRPr="00472072" w:rsidRDefault="00547A8B" w:rsidP="00EA3A75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>Yes / No</w:t>
            </w:r>
          </w:p>
        </w:tc>
      </w:tr>
      <w:tr w:rsidR="00547A8B" w14:paraId="4F0F588F" w14:textId="77777777" w:rsidTr="00EA3A75">
        <w:tc>
          <w:tcPr>
            <w:tcW w:w="4957" w:type="dxa"/>
            <w:shd w:val="clear" w:color="auto" w:fill="F2F2F2" w:themeFill="background1" w:themeFillShade="F2"/>
          </w:tcPr>
          <w:p w14:paraId="4C7FEFFB" w14:textId="77777777" w:rsidR="00547A8B" w:rsidRPr="00BD15B7" w:rsidRDefault="00547A8B" w:rsidP="00EA3A75">
            <w:r>
              <w:t xml:space="preserve">References to information and sources used to support scoring are included in the pre-assessment? </w:t>
            </w:r>
          </w:p>
        </w:tc>
        <w:tc>
          <w:tcPr>
            <w:tcW w:w="5244" w:type="dxa"/>
          </w:tcPr>
          <w:p w14:paraId="63264AC5" w14:textId="77777777" w:rsidR="00547A8B" w:rsidRPr="00472072" w:rsidRDefault="00547A8B" w:rsidP="00EA3A75">
            <w:pPr>
              <w:rPr>
                <w:i/>
                <w:iCs/>
              </w:rPr>
            </w:pPr>
            <w:r w:rsidRPr="00472072">
              <w:rPr>
                <w:i/>
                <w:iCs/>
              </w:rPr>
              <w:t>Yes / No</w:t>
            </w:r>
          </w:p>
        </w:tc>
      </w:tr>
    </w:tbl>
    <w:p w14:paraId="212801B6" w14:textId="374DEB4C" w:rsidR="00547A8B" w:rsidRDefault="00547A8B" w:rsidP="00547A8B">
      <w:pPr>
        <w:spacing w:after="160" w:line="259" w:lineRule="auto"/>
      </w:pPr>
      <w:r>
        <w:br w:type="page"/>
      </w:r>
    </w:p>
    <w:p w14:paraId="75772AC5" w14:textId="77777777" w:rsidR="00547A8B" w:rsidRDefault="00547A8B" w:rsidP="00547A8B">
      <w:pPr>
        <w:spacing w:after="160" w:line="259" w:lineRule="auto"/>
        <w:sectPr w:rsidR="00547A8B" w:rsidSect="00EA3A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9D643F" w14:textId="63D9448F" w:rsidR="00550424" w:rsidRDefault="001C3404" w:rsidP="00E7652A">
      <w:pPr>
        <w:pStyle w:val="Level2"/>
      </w:pPr>
      <w:r>
        <w:lastRenderedPageBreak/>
        <w:t>Pre-assessment verification (</w:t>
      </w:r>
      <w:r w:rsidRPr="001C3404">
        <w:t xml:space="preserve">only applicable for </w:t>
      </w:r>
      <w:r>
        <w:t>p</w:t>
      </w:r>
      <w:r w:rsidRPr="001C3404">
        <w:t xml:space="preserve">re-assessments </w:t>
      </w:r>
      <w:r w:rsidRPr="00D75B0D">
        <w:t xml:space="preserve">not </w:t>
      </w:r>
      <w:r>
        <w:t>conducted by a CAB)</w:t>
      </w:r>
    </w:p>
    <w:tbl>
      <w:tblPr>
        <w:tblStyle w:val="TableGrid"/>
        <w:tblW w:w="1402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29"/>
      </w:tblGrid>
      <w:tr w:rsidR="001C3404" w14:paraId="7127CA49" w14:textId="77777777" w:rsidTr="00E414D3">
        <w:tc>
          <w:tcPr>
            <w:tcW w:w="140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2BABE6B" w14:textId="75CC1DCB" w:rsidR="001C3404" w:rsidRPr="00366690" w:rsidRDefault="001C3404" w:rsidP="00EA3A75">
            <w:pPr>
              <w:rPr>
                <w:b/>
              </w:rPr>
            </w:pPr>
            <w:r>
              <w:t>Pre-</w:t>
            </w:r>
            <w:r w:rsidR="00F236B6">
              <w:t>assessment</w:t>
            </w:r>
            <w:r w:rsidR="001E7D39">
              <w:t>s</w:t>
            </w:r>
            <w:r>
              <w:t xml:space="preserve"> not </w:t>
            </w:r>
            <w:r w:rsidR="00BB59D8">
              <w:t xml:space="preserve">conducted by a CAB </w:t>
            </w:r>
            <w:r w:rsidR="001E7D39">
              <w:t xml:space="preserve">need to be verified by a CAB </w:t>
            </w:r>
            <w:r w:rsidR="003A1662">
              <w:t>against</w:t>
            </w:r>
            <w:r w:rsidR="001E7D39">
              <w:t xml:space="preserve"> the ITM requirements. Table </w:t>
            </w:r>
            <w:r w:rsidR="00626278">
              <w:t>2</w:t>
            </w:r>
            <w:r w:rsidR="003A1662">
              <w:t>.2</w:t>
            </w:r>
            <w:r w:rsidR="001E7D39">
              <w:t xml:space="preserve"> </w:t>
            </w:r>
            <w:r w:rsidR="007B160D">
              <w:t xml:space="preserve">should be used to capture the CAB’s findings </w:t>
            </w:r>
            <w:r w:rsidR="003A1662">
              <w:t>in</w:t>
            </w:r>
            <w:r w:rsidR="007B160D">
              <w:t xml:space="preserve"> relation to the pre-assessment report and </w:t>
            </w:r>
            <w:r w:rsidR="0086177D">
              <w:t>Performance Indicator</w:t>
            </w:r>
            <w:r w:rsidR="003D1908">
              <w:t xml:space="preserve"> (PI)</w:t>
            </w:r>
            <w:r w:rsidR="0086177D">
              <w:t xml:space="preserve"> draft scoring ranges awarded.</w:t>
            </w:r>
            <w:hyperlink w:anchor="Appendix1" w:history="1"/>
            <w:hyperlink w:anchor="Appendix1" w:history="1"/>
          </w:p>
        </w:tc>
      </w:tr>
    </w:tbl>
    <w:p w14:paraId="4CE88183" w14:textId="77777777" w:rsidR="001C3404" w:rsidRPr="001C3404" w:rsidRDefault="001C3404" w:rsidP="001C3404">
      <w:pPr>
        <w:pStyle w:val="AnnexLevel2"/>
        <w:tabs>
          <w:tab w:val="clear" w:pos="1021"/>
        </w:tabs>
        <w:ind w:left="0" w:firstLine="0"/>
      </w:pPr>
    </w:p>
    <w:tbl>
      <w:tblPr>
        <w:tblStyle w:val="TableGrid"/>
        <w:tblW w:w="1402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39"/>
        <w:gridCol w:w="1985"/>
        <w:gridCol w:w="1969"/>
        <w:gridCol w:w="1706"/>
        <w:gridCol w:w="1940"/>
        <w:gridCol w:w="2890"/>
      </w:tblGrid>
      <w:tr w:rsidR="007A7CA8" w14:paraId="4711F905" w14:textId="308AD51E" w:rsidTr="00E414D3">
        <w:trPr>
          <w:trHeight w:val="233"/>
        </w:trPr>
        <w:tc>
          <w:tcPr>
            <w:tcW w:w="1402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1E9C97" w14:textId="43FA6C10" w:rsidR="007A7CA8" w:rsidRPr="00626278" w:rsidRDefault="007A7CA8" w:rsidP="00626278">
            <w:pPr>
              <w:rPr>
                <w:b/>
                <w:bCs/>
              </w:rPr>
            </w:pPr>
            <w:r w:rsidRPr="00626278">
              <w:rPr>
                <w:b/>
                <w:bCs/>
              </w:rPr>
              <w:t xml:space="preserve">Table </w:t>
            </w:r>
            <w:r w:rsidR="00EA3A75" w:rsidRPr="00626278">
              <w:rPr>
                <w:b/>
                <w:bCs/>
              </w:rPr>
              <w:t>2</w:t>
            </w:r>
            <w:r w:rsidR="000E7C58" w:rsidRPr="00626278">
              <w:rPr>
                <w:b/>
                <w:bCs/>
              </w:rPr>
              <w:t>.2</w:t>
            </w:r>
            <w:r w:rsidRPr="00626278">
              <w:rPr>
                <w:b/>
                <w:bCs/>
              </w:rPr>
              <w:t xml:space="preserve"> – Performance Indicator level </w:t>
            </w:r>
            <w:r w:rsidR="003D1908" w:rsidRPr="00626278">
              <w:rPr>
                <w:b/>
                <w:bCs/>
              </w:rPr>
              <w:t xml:space="preserve">draft scoring range </w:t>
            </w:r>
            <w:r w:rsidR="001C3404" w:rsidRPr="00626278">
              <w:rPr>
                <w:b/>
                <w:bCs/>
              </w:rPr>
              <w:t>e</w:t>
            </w:r>
            <w:r w:rsidRPr="00626278">
              <w:rPr>
                <w:b/>
                <w:bCs/>
              </w:rPr>
              <w:t xml:space="preserve">valuation </w:t>
            </w:r>
          </w:p>
        </w:tc>
      </w:tr>
      <w:tr w:rsidR="00167919" w14:paraId="73E24E98" w14:textId="066A2BA5" w:rsidTr="00E414D3">
        <w:trPr>
          <w:trHeight w:val="1214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8B19BF" w14:textId="77777777" w:rsidR="00167919" w:rsidRDefault="00167919" w:rsidP="00626278">
            <w:r w:rsidRPr="00551BD9">
              <w:t>Performance Indicator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678190" w14:textId="58B32BFA" w:rsidR="00167919" w:rsidRDefault="00167919" w:rsidP="00626278">
            <w:r w:rsidRPr="00551BD9">
              <w:t>Pre-</w:t>
            </w:r>
            <w:r w:rsidR="00626278">
              <w:t>a</w:t>
            </w:r>
            <w:r w:rsidRPr="00551BD9">
              <w:t>ssessment draft scoring range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A1B2F4F" w14:textId="347573AD" w:rsidR="00167919" w:rsidRPr="00551BD9" w:rsidRDefault="00167919" w:rsidP="00626278">
            <w:r>
              <w:t xml:space="preserve">Rationale follows relevant </w:t>
            </w:r>
            <w:r w:rsidRPr="00550424">
              <w:t>MSC requirements and guidance</w:t>
            </w:r>
            <w:r>
              <w:t>?</w:t>
            </w:r>
            <w:r w:rsidRPr="00550424">
              <w:t xml:space="preserve"> 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64E02DA" w14:textId="6CAB0CA7" w:rsidR="00167919" w:rsidRPr="00551BD9" w:rsidRDefault="00167919" w:rsidP="00626278">
            <w:r>
              <w:t>Information presented in rationale supports score give</w:t>
            </w:r>
            <w:r w:rsidR="00626278">
              <w:t>n</w:t>
            </w:r>
            <w:r>
              <w:t xml:space="preserve"> to this PI?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8FC8DB" w14:textId="79116604" w:rsidR="00167919" w:rsidRPr="00551BD9" w:rsidRDefault="00167919" w:rsidP="00626278">
            <w:r>
              <w:t>Agree/Disagree with score awarded</w:t>
            </w:r>
            <w:r w:rsidR="00626278">
              <w:t>?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FB4A461" w14:textId="77777777" w:rsidR="00167919" w:rsidRDefault="00167919" w:rsidP="00626278">
            <w:r>
              <w:t>Reviewer Comments</w:t>
            </w:r>
          </w:p>
          <w:p w14:paraId="321903CD" w14:textId="49B28AEC" w:rsidR="00167919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[</w:t>
            </w:r>
            <w:r w:rsidR="00167919" w:rsidRPr="003D1908">
              <w:rPr>
                <w:bCs/>
                <w:i/>
                <w:iCs/>
              </w:rPr>
              <w:t>only required when “No” is selected as one of the answers</w:t>
            </w:r>
            <w:r w:rsidRPr="003D1908">
              <w:rPr>
                <w:bCs/>
                <w:i/>
                <w:iCs/>
              </w:rPr>
              <w:t>]</w:t>
            </w:r>
            <w:r w:rsidR="00167919" w:rsidRPr="003D1908">
              <w:rPr>
                <w:i/>
                <w:iCs/>
              </w:rPr>
              <w:t xml:space="preserve"> </w:t>
            </w:r>
          </w:p>
        </w:tc>
      </w:tr>
      <w:tr w:rsidR="003D1908" w14:paraId="412A94B0" w14:textId="04B3A56B" w:rsidTr="00E414D3">
        <w:trPr>
          <w:trHeight w:val="589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EE22E4" w14:textId="77777777" w:rsidR="003D1908" w:rsidRDefault="003D1908" w:rsidP="00626278">
            <w:r w:rsidRPr="0035750F">
              <w:t>1.1.1 – Stock status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D6078" w14:textId="77777777" w:rsidR="003D1908" w:rsidRDefault="003D1908" w:rsidP="00626278">
            <w:r w:rsidRPr="001C1B3C"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8952F" w14:textId="08C40909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2C135" w14:textId="30562528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964F5" w14:textId="63C40105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DBA75" w14:textId="77777777" w:rsidR="003D1908" w:rsidRDefault="003D1908" w:rsidP="00626278"/>
        </w:tc>
      </w:tr>
      <w:tr w:rsidR="003D1908" w14:paraId="16F99629" w14:textId="27470A60" w:rsidTr="00E414D3">
        <w:trPr>
          <w:trHeight w:val="34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970D84" w14:textId="77777777" w:rsidR="003D1908" w:rsidRDefault="003D1908" w:rsidP="00626278">
            <w:r w:rsidRPr="0035750F">
              <w:t>1.1.2 – Stock rebuilding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E31CE" w14:textId="3181F2F3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54E11" w14:textId="1598A5A1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DD091" w14:textId="67C52184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49778" w14:textId="0C5BE581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5BFB1" w14:textId="77777777" w:rsidR="003D1908" w:rsidRPr="00EA5B55" w:rsidRDefault="003D1908" w:rsidP="00626278"/>
        </w:tc>
      </w:tr>
      <w:tr w:rsidR="003D1908" w14:paraId="58A7EC97" w14:textId="3977D9B2" w:rsidTr="00E414D3">
        <w:trPr>
          <w:trHeight w:val="35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027312" w14:textId="77777777" w:rsidR="003D1908" w:rsidRDefault="003D1908" w:rsidP="00626278">
            <w:r w:rsidRPr="0035750F">
              <w:t>1.2.1 – Harvest Strategy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53AA6" w14:textId="615231A3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FFF8C" w14:textId="32E4EE81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9FB47" w14:textId="73BE78FF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743DE" w14:textId="1C4A459E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746D3" w14:textId="77777777" w:rsidR="003D1908" w:rsidRPr="00EA5B55" w:rsidRDefault="003D1908" w:rsidP="00626278"/>
        </w:tc>
      </w:tr>
      <w:tr w:rsidR="003D1908" w14:paraId="5AACB7C8" w14:textId="5494D93A" w:rsidTr="00E414D3">
        <w:trPr>
          <w:trHeight w:val="46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2C2F0D" w14:textId="77777777" w:rsidR="003D1908" w:rsidRDefault="003D1908" w:rsidP="00626278">
            <w:r w:rsidRPr="0035750F">
              <w:t>1.2.2 – Harvest control rules and tools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5E986" w14:textId="2947207E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0A197" w14:textId="4616369A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97A9B" w14:textId="1C85B026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FB5F8" w14:textId="67FFA0D7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E7855" w14:textId="77777777" w:rsidR="003D1908" w:rsidRPr="00EA5B55" w:rsidRDefault="003D1908" w:rsidP="00626278"/>
        </w:tc>
      </w:tr>
      <w:tr w:rsidR="003D1908" w14:paraId="7DB2A755" w14:textId="5C3B5528" w:rsidTr="00E414D3">
        <w:trPr>
          <w:trHeight w:val="34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136865" w14:textId="77777777" w:rsidR="003D1908" w:rsidRDefault="003D1908" w:rsidP="00626278">
            <w:r w:rsidRPr="0035750F">
              <w:t>1.2.3 – Information and monitoring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8C462" w14:textId="28B6594B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7E260" w14:textId="010E0E37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2511B" w14:textId="17BC0E04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2F28A" w14:textId="7065CEFB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EB82B" w14:textId="77777777" w:rsidR="003D1908" w:rsidRPr="00EA5B55" w:rsidRDefault="003D1908" w:rsidP="00626278"/>
        </w:tc>
      </w:tr>
      <w:tr w:rsidR="003D1908" w14:paraId="11E0AADD" w14:textId="602C4540" w:rsidTr="00E414D3">
        <w:trPr>
          <w:trHeight w:val="35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CA6FE0" w14:textId="77777777" w:rsidR="003D1908" w:rsidRDefault="003D1908" w:rsidP="00626278">
            <w:r w:rsidRPr="0035750F">
              <w:lastRenderedPageBreak/>
              <w:t>1.2.4 – Assessment of stock status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2B1EC" w14:textId="768C4BB7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B4840" w14:textId="35D30EAD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9DD96" w14:textId="53DF8F68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BE4B7" w14:textId="1B8C463C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99D5E" w14:textId="77777777" w:rsidR="003D1908" w:rsidRPr="00EA5B55" w:rsidRDefault="003D1908" w:rsidP="00626278"/>
        </w:tc>
      </w:tr>
      <w:tr w:rsidR="003D1908" w14:paraId="322C9604" w14:textId="77C6CEF3" w:rsidTr="00E414D3">
        <w:trPr>
          <w:trHeight w:val="35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07AB23" w14:textId="77777777" w:rsidR="003D1908" w:rsidRDefault="003D1908" w:rsidP="00626278">
            <w:r w:rsidRPr="0035750F">
              <w:t>2.1.1 – Primary Outcome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D492A" w14:textId="7F419187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2EFE7" w14:textId="3D5B885A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7D4A7" w14:textId="77777777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ADC25" w14:textId="151831B7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E3C23" w14:textId="77777777" w:rsidR="003D1908" w:rsidRPr="00EA5B55" w:rsidRDefault="003D1908" w:rsidP="00626278"/>
        </w:tc>
      </w:tr>
      <w:tr w:rsidR="003D1908" w14:paraId="20A71FD3" w14:textId="5455C7EE" w:rsidTr="00E414D3">
        <w:trPr>
          <w:trHeight w:val="34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83F569" w14:textId="77777777" w:rsidR="003D1908" w:rsidRDefault="003D1908" w:rsidP="00626278">
            <w:r w:rsidRPr="0035750F">
              <w:t>2.1.2 – Primary Management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AB4CF" w14:textId="1178F789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5D187" w14:textId="16434DDB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81883" w14:textId="7C71EA79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0B600" w14:textId="6C615872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3DEA8" w14:textId="77777777" w:rsidR="003D1908" w:rsidRPr="00EA5B55" w:rsidRDefault="003D1908" w:rsidP="00626278"/>
        </w:tc>
      </w:tr>
      <w:tr w:rsidR="003D1908" w14:paraId="50F41B7F" w14:textId="35E1D422" w:rsidTr="00E414D3">
        <w:trPr>
          <w:trHeight w:val="35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7CA516" w14:textId="77777777" w:rsidR="003D1908" w:rsidRDefault="003D1908" w:rsidP="00626278">
            <w:r w:rsidRPr="0035750F">
              <w:t>2.1.3 – Primary Information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6291D" w14:textId="68BCF040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2AF9F" w14:textId="5C395798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78AF3" w14:textId="7808DD01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A31D8" w14:textId="064669CF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3F4FE" w14:textId="77777777" w:rsidR="003D1908" w:rsidRPr="00EA5B55" w:rsidRDefault="003D1908" w:rsidP="00626278"/>
        </w:tc>
      </w:tr>
      <w:tr w:rsidR="003D1908" w14:paraId="16B9EBA1" w14:textId="4E2A898B" w:rsidTr="00E414D3">
        <w:trPr>
          <w:trHeight w:val="34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CFA86F" w14:textId="77777777" w:rsidR="003D1908" w:rsidRDefault="003D1908" w:rsidP="00626278">
            <w:r w:rsidRPr="0035750F">
              <w:t>2.2.1 – Secondary Outcome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D873D" w14:textId="3359AAE8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50CBC" w14:textId="3495ED2C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79796" w14:textId="0F89A800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D9EAC" w14:textId="67FBBD2B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B6818" w14:textId="77777777" w:rsidR="003D1908" w:rsidRPr="00EA5B55" w:rsidRDefault="003D1908" w:rsidP="00626278"/>
        </w:tc>
      </w:tr>
      <w:tr w:rsidR="003D1908" w14:paraId="7CFC9930" w14:textId="72054F4F" w:rsidTr="00E414D3">
        <w:trPr>
          <w:trHeight w:val="35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91495D" w14:textId="77777777" w:rsidR="003D1908" w:rsidRDefault="003D1908" w:rsidP="00626278">
            <w:r w:rsidRPr="0035750F">
              <w:t>2.2.2 – Secondary Management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878BB" w14:textId="11FE5017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79374" w14:textId="1EB0097A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B9523" w14:textId="7B995DF1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D15B4" w14:textId="53EB5C94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08DCC" w14:textId="77777777" w:rsidR="003D1908" w:rsidRPr="00EA5B55" w:rsidRDefault="003D1908" w:rsidP="00626278"/>
        </w:tc>
      </w:tr>
      <w:tr w:rsidR="003D1908" w14:paraId="43D3FCE7" w14:textId="060CADF2" w:rsidTr="00E414D3">
        <w:trPr>
          <w:trHeight w:val="35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8DBEED" w14:textId="77777777" w:rsidR="003D1908" w:rsidRDefault="003D1908" w:rsidP="00626278">
            <w:r w:rsidRPr="0035750F">
              <w:t>2.2.3 – Secondary Information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24092" w14:textId="6453329B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47BB8" w14:textId="55CC954C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0A3BB" w14:textId="6AE17435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F7C2E" w14:textId="7371008F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9C06E" w14:textId="77777777" w:rsidR="003D1908" w:rsidRPr="00EA5B55" w:rsidRDefault="003D1908" w:rsidP="00626278"/>
        </w:tc>
      </w:tr>
      <w:tr w:rsidR="003D1908" w14:paraId="59E5A8BD" w14:textId="6CD8198B" w:rsidTr="00E414D3">
        <w:trPr>
          <w:trHeight w:val="34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9A0362" w14:textId="77777777" w:rsidR="003D1908" w:rsidRDefault="003D1908" w:rsidP="00626278">
            <w:r w:rsidRPr="0035750F">
              <w:t>2.3.1 – ETP Outcome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09BCB" w14:textId="66C9639C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ED945" w14:textId="1E5CF64C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C49B8" w14:textId="75593025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A8EF1" w14:textId="1F6BB057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8E4AE" w14:textId="77777777" w:rsidR="003D1908" w:rsidRPr="00EA5B55" w:rsidRDefault="003D1908" w:rsidP="00626278"/>
        </w:tc>
      </w:tr>
      <w:tr w:rsidR="003D1908" w14:paraId="6A909912" w14:textId="2249B25E" w:rsidTr="00E414D3">
        <w:trPr>
          <w:trHeight w:val="35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874D60" w14:textId="77777777" w:rsidR="003D1908" w:rsidRDefault="003D1908" w:rsidP="00626278">
            <w:r w:rsidRPr="0035750F">
              <w:t>2.3.2 – ETP Management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0393D" w14:textId="56FF48D0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661BA" w14:textId="77777777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B22FF" w14:textId="7AF2722B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3C1C2" w14:textId="43845E53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C7ABF" w14:textId="77777777" w:rsidR="003D1908" w:rsidRPr="00EA5B55" w:rsidRDefault="003D1908" w:rsidP="00626278"/>
        </w:tc>
      </w:tr>
      <w:tr w:rsidR="003D1908" w14:paraId="0AB45472" w14:textId="110DA684" w:rsidTr="00E414D3">
        <w:trPr>
          <w:trHeight w:val="34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4D456B" w14:textId="77777777" w:rsidR="003D1908" w:rsidRDefault="003D1908" w:rsidP="00626278">
            <w:r w:rsidRPr="0035750F">
              <w:lastRenderedPageBreak/>
              <w:t>2.3.3 – ETP Information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CF9B4" w14:textId="1A99380B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7BF29" w14:textId="015DD946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696D1" w14:textId="675D0CD9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27521" w14:textId="12DF9CA9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9C11D" w14:textId="77777777" w:rsidR="003D1908" w:rsidRPr="00EA5B55" w:rsidRDefault="003D1908" w:rsidP="00626278"/>
        </w:tc>
      </w:tr>
      <w:tr w:rsidR="003D1908" w14:paraId="4A58CDCE" w14:textId="18324F5C" w:rsidTr="00E414D3">
        <w:trPr>
          <w:trHeight w:val="35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185C07" w14:textId="77777777" w:rsidR="003D1908" w:rsidRDefault="003D1908" w:rsidP="00626278">
            <w:r w:rsidRPr="0035750F">
              <w:t>2.4.1 – Habitats Outcome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F3E61" w14:textId="0307C7BB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1B327" w14:textId="26052DF1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B2819" w14:textId="06773387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E17AD" w14:textId="6C713AB6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B2F99" w14:textId="77777777" w:rsidR="003D1908" w:rsidRPr="00EA5B55" w:rsidRDefault="003D1908" w:rsidP="00626278"/>
        </w:tc>
      </w:tr>
      <w:tr w:rsidR="003D1908" w14:paraId="1AFB5F30" w14:textId="76FDDCBE" w:rsidTr="00E414D3">
        <w:trPr>
          <w:trHeight w:val="35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DC2503" w14:textId="77777777" w:rsidR="003D1908" w:rsidRDefault="003D1908" w:rsidP="00626278">
            <w:r w:rsidRPr="0035750F">
              <w:t>2.4.2 – Habitats Management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4C160" w14:textId="5C85FA38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06E5A" w14:textId="7A9BEA54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89436" w14:textId="7BC2F450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2C1C1" w14:textId="72C376F8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A4EE7" w14:textId="77777777" w:rsidR="003D1908" w:rsidRPr="00EA5B55" w:rsidRDefault="003D1908" w:rsidP="00626278"/>
        </w:tc>
      </w:tr>
      <w:tr w:rsidR="003D1908" w14:paraId="31C4D2FA" w14:textId="1A819A5C" w:rsidTr="00E414D3">
        <w:trPr>
          <w:trHeight w:val="34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7F69B6" w14:textId="77777777" w:rsidR="003D1908" w:rsidRDefault="003D1908" w:rsidP="00626278">
            <w:r w:rsidRPr="0035750F">
              <w:t>2.4.3 – Habitats Information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74A94" w14:textId="1ADD1369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AA08D" w14:textId="3398C714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99457" w14:textId="4BD52325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C0608" w14:textId="5FDB9788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B75DD" w14:textId="77777777" w:rsidR="003D1908" w:rsidRPr="00EA5B55" w:rsidRDefault="003D1908" w:rsidP="00626278"/>
        </w:tc>
      </w:tr>
      <w:tr w:rsidR="003D1908" w14:paraId="10414665" w14:textId="47B59333" w:rsidTr="00E414D3">
        <w:trPr>
          <w:trHeight w:val="35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DE9809" w14:textId="77777777" w:rsidR="003D1908" w:rsidRDefault="003D1908" w:rsidP="00626278">
            <w:r w:rsidRPr="0035750F">
              <w:t>2.5.1 – Ecosystems Outcome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B7B99" w14:textId="2E3E5E30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EE535" w14:textId="0C788491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2B543" w14:textId="2CE87F52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CB6C9" w14:textId="74612BEC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CE55E" w14:textId="77777777" w:rsidR="003D1908" w:rsidRPr="00EA5B55" w:rsidRDefault="003D1908" w:rsidP="00626278"/>
        </w:tc>
      </w:tr>
      <w:tr w:rsidR="003D1908" w14:paraId="34E819BD" w14:textId="045818D3" w:rsidTr="00E414D3">
        <w:trPr>
          <w:trHeight w:val="34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3651CE" w14:textId="77777777" w:rsidR="003D1908" w:rsidRDefault="003D1908" w:rsidP="00626278">
            <w:r w:rsidRPr="0035750F">
              <w:t>2.5.2 – Ecosystems Management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D1FC1" w14:textId="29B03660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45092" w14:textId="55664809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E59AC" w14:textId="56742F6B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3484D" w14:textId="5764655B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D09AE" w14:textId="77777777" w:rsidR="003D1908" w:rsidRPr="00EA5B55" w:rsidRDefault="003D1908" w:rsidP="00626278"/>
        </w:tc>
      </w:tr>
      <w:tr w:rsidR="003D1908" w14:paraId="599635C9" w14:textId="6929266F" w:rsidTr="00E414D3">
        <w:trPr>
          <w:trHeight w:val="35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302D58" w14:textId="77777777" w:rsidR="003D1908" w:rsidRDefault="003D1908" w:rsidP="00626278">
            <w:r w:rsidRPr="0035750F">
              <w:t>2.5.3 – Ecosystems Information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85FF6" w14:textId="6822B9AB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E0132" w14:textId="52A3F9F5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F9B11" w14:textId="7AEF6CD1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67B25" w14:textId="7B2A303F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46270" w14:textId="77777777" w:rsidR="003D1908" w:rsidRPr="00EA5B55" w:rsidRDefault="003D1908" w:rsidP="00626278"/>
        </w:tc>
      </w:tr>
      <w:tr w:rsidR="003D1908" w14:paraId="26AE4AD3" w14:textId="25315508" w:rsidTr="00E414D3">
        <w:trPr>
          <w:trHeight w:val="46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9A3C8E" w14:textId="77777777" w:rsidR="003D1908" w:rsidRDefault="003D1908" w:rsidP="00626278">
            <w:r w:rsidRPr="0035750F">
              <w:t>3.1.1 – Legal and customary framework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1F9F1" w14:textId="1739C930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FBA03" w14:textId="69117779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4C691" w14:textId="7D1BE4C9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89633" w14:textId="453AE41F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7CE6C" w14:textId="77777777" w:rsidR="003D1908" w:rsidRPr="00EA5B55" w:rsidRDefault="003D1908" w:rsidP="00626278"/>
        </w:tc>
      </w:tr>
      <w:tr w:rsidR="003D1908" w14:paraId="1D231EB7" w14:textId="0AD7001F" w:rsidTr="00E414D3">
        <w:trPr>
          <w:trHeight w:val="45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7943F1" w14:textId="77777777" w:rsidR="003D1908" w:rsidRDefault="003D1908" w:rsidP="00626278">
            <w:r w:rsidRPr="0035750F">
              <w:t xml:space="preserve">3.1.2 – Consultation, </w:t>
            </w:r>
            <w:proofErr w:type="gramStart"/>
            <w:r w:rsidRPr="0035750F">
              <w:t>roles</w:t>
            </w:r>
            <w:proofErr w:type="gramEnd"/>
            <w:r w:rsidRPr="0035750F">
              <w:t xml:space="preserve"> and responsibilities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02C5F" w14:textId="1EE7F7C7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8A911" w14:textId="3BF519A2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55D67" w14:textId="4B91461D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6ADED" w14:textId="7CC827BE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C548A" w14:textId="77777777" w:rsidR="003D1908" w:rsidRPr="00EA5B55" w:rsidRDefault="003D1908" w:rsidP="00626278"/>
        </w:tc>
      </w:tr>
      <w:tr w:rsidR="003D1908" w14:paraId="469098D0" w14:textId="40B42393" w:rsidTr="00E414D3">
        <w:trPr>
          <w:trHeight w:val="35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5E2307" w14:textId="77777777" w:rsidR="003D1908" w:rsidRDefault="003D1908" w:rsidP="00626278">
            <w:r w:rsidRPr="0035750F">
              <w:lastRenderedPageBreak/>
              <w:t>3.1.3 – Long term objectives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2A780" w14:textId="44194FC1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E7192" w14:textId="298E6A5C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6968F" w14:textId="4D47F743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B64DA" w14:textId="74A43E21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5988A" w14:textId="77777777" w:rsidR="003D1908" w:rsidRPr="00EA5B55" w:rsidRDefault="003D1908" w:rsidP="00626278"/>
        </w:tc>
      </w:tr>
      <w:tr w:rsidR="003D1908" w14:paraId="184ACC86" w14:textId="0C79D3AE" w:rsidTr="00E414D3">
        <w:trPr>
          <w:trHeight w:val="34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43500F" w14:textId="77777777" w:rsidR="003D1908" w:rsidRDefault="003D1908" w:rsidP="00626278">
            <w:r w:rsidRPr="0035750F">
              <w:t>3.2.1 – Fishery specific objectives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329E4" w14:textId="1A157D60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EC4D5" w14:textId="422BF6F8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59EA1" w14:textId="717FC937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7339D" w14:textId="323FED22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A831E" w14:textId="77777777" w:rsidR="003D1908" w:rsidRPr="00EA5B55" w:rsidRDefault="003D1908" w:rsidP="00626278"/>
        </w:tc>
      </w:tr>
      <w:tr w:rsidR="003D1908" w14:paraId="6F2C8510" w14:textId="6644E59F" w:rsidTr="00E414D3">
        <w:trPr>
          <w:trHeight w:val="35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94E91B" w14:textId="77777777" w:rsidR="003D1908" w:rsidRDefault="003D1908" w:rsidP="00626278">
            <w:r w:rsidRPr="0035750F">
              <w:t>3.2.2 – Decision making processes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F5BAB" w14:textId="457792AF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32165" w14:textId="5D6E2E4B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AB2FB" w14:textId="02327100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4CD95" w14:textId="132DCE4C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9E8CA" w14:textId="77777777" w:rsidR="003D1908" w:rsidRPr="00EA5B55" w:rsidRDefault="003D1908" w:rsidP="00626278"/>
        </w:tc>
      </w:tr>
      <w:tr w:rsidR="003D1908" w14:paraId="0C538D9B" w14:textId="6ED47A07" w:rsidTr="00E414D3">
        <w:trPr>
          <w:trHeight w:val="46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F99DC4" w14:textId="77777777" w:rsidR="003D1908" w:rsidRDefault="003D1908" w:rsidP="00626278">
            <w:r w:rsidRPr="0035750F">
              <w:t>3.2.3 – Compliance and enforcement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631DC" w14:textId="17431001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8DEF8" w14:textId="0FBA883D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F1E7E" w14:textId="149599AF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A65DF" w14:textId="1741A26F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A4711" w14:textId="77777777" w:rsidR="003D1908" w:rsidRPr="00EA5B55" w:rsidRDefault="003D1908" w:rsidP="00626278"/>
        </w:tc>
      </w:tr>
      <w:tr w:rsidR="003D1908" w14:paraId="734CEEF9" w14:textId="6A654000" w:rsidTr="00E414D3">
        <w:trPr>
          <w:trHeight w:val="45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6C2E20" w14:textId="77777777" w:rsidR="003D1908" w:rsidRDefault="003D1908" w:rsidP="00626278">
            <w:r w:rsidRPr="0035750F">
              <w:t>3.2.4 – Management performance evaluation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27204" w14:textId="02C9B455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CE75F" w14:textId="3A4AE5D3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4AF80" w14:textId="0141049B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898C5" w14:textId="68F78A93" w:rsidR="003D1908" w:rsidRPr="003D1908" w:rsidRDefault="003D1908" w:rsidP="00626278">
            <w:pPr>
              <w:rPr>
                <w:i/>
                <w:iCs/>
              </w:rPr>
            </w:pPr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2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51E42" w14:textId="77777777" w:rsidR="003D1908" w:rsidRPr="00EA5B55" w:rsidRDefault="003D1908" w:rsidP="00626278"/>
        </w:tc>
      </w:tr>
    </w:tbl>
    <w:p w14:paraId="3AA204B0" w14:textId="77777777" w:rsidR="00550424" w:rsidRDefault="00550424" w:rsidP="00BD15B7">
      <w:pPr>
        <w:spacing w:after="160" w:line="259" w:lineRule="auto"/>
        <w:sectPr w:rsidR="00550424" w:rsidSect="0061301D">
          <w:footerReference w:type="default" r:id="rId15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C79304B" w14:textId="7ED9B97A" w:rsidR="00D63FBE" w:rsidRDefault="00D63FBE" w:rsidP="00E7652A">
      <w:pPr>
        <w:pStyle w:val="Level1"/>
      </w:pPr>
      <w:bookmarkStart w:id="13" w:name="_Toc21939842"/>
      <w:bookmarkStart w:id="14" w:name="A1_5"/>
      <w:r>
        <w:lastRenderedPageBreak/>
        <w:t xml:space="preserve">Improvement </w:t>
      </w:r>
      <w:r w:rsidRPr="00E7652A">
        <w:t>action</w:t>
      </w:r>
      <w:r>
        <w:t xml:space="preserve"> plan checks and verification</w:t>
      </w:r>
    </w:p>
    <w:p w14:paraId="576D4A1B" w14:textId="691769D5" w:rsidR="00BD15B7" w:rsidRDefault="00D63FBE" w:rsidP="00E7652A">
      <w:pPr>
        <w:pStyle w:val="Level2"/>
      </w:pPr>
      <w:r>
        <w:t>Improvement a</w:t>
      </w:r>
      <w:r w:rsidR="00BD15B7" w:rsidRPr="003D4CB5">
        <w:t xml:space="preserve">ction </w:t>
      </w:r>
      <w:r>
        <w:t>p</w:t>
      </w:r>
      <w:r w:rsidR="00BD15B7" w:rsidRPr="003D4CB5">
        <w:t xml:space="preserve">lan </w:t>
      </w:r>
      <w:r w:rsidR="00BD15B7" w:rsidRPr="00E7652A">
        <w:t>checklist</w:t>
      </w:r>
      <w:bookmarkEnd w:id="13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220B12" w14:paraId="11EDAD39" w14:textId="77777777" w:rsidTr="001F7AE6">
        <w:tc>
          <w:tcPr>
            <w:tcW w:w="102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715F064" w14:textId="11721CDF" w:rsidR="000C45A5" w:rsidRPr="00015C7C" w:rsidRDefault="004B47B2" w:rsidP="001F7AE6">
            <w:pPr>
              <w:rPr>
                <w:b/>
                <w:bCs/>
              </w:rPr>
            </w:pPr>
            <w:r w:rsidRPr="00015C7C">
              <w:rPr>
                <w:b/>
                <w:bCs/>
              </w:rPr>
              <w:t>Improvement Action plan template and benchmarking and tracking tool</w:t>
            </w:r>
          </w:p>
          <w:p w14:paraId="10529327" w14:textId="3B30015D" w:rsidR="004B47B2" w:rsidRDefault="00220B12" w:rsidP="00015C7C">
            <w:r>
              <w:t xml:space="preserve">Fisheries are expected to use the latest </w:t>
            </w:r>
            <w:r w:rsidR="00631A99">
              <w:t xml:space="preserve">MSC improvement action plan template and it should be accompanied by </w:t>
            </w:r>
            <w:r w:rsidR="00675AAC">
              <w:t>a copy of the</w:t>
            </w:r>
            <w:r w:rsidR="00631A99">
              <w:t xml:space="preserve"> MSC Benchmarking and Tracking tool</w:t>
            </w:r>
            <w:r w:rsidR="00675AAC">
              <w:t xml:space="preserve"> (BMT)</w:t>
            </w:r>
            <w:r w:rsidR="00631A99">
              <w:t xml:space="preserve">. </w:t>
            </w:r>
            <w:r w:rsidR="008B02AA">
              <w:t xml:space="preserve">The MSC recognises that some fisheries may have used </w:t>
            </w:r>
            <w:r w:rsidR="00935BBF">
              <w:t>different templates when they first developed their action plans which may contain additional sections or slightly different formatting.</w:t>
            </w:r>
            <w:r w:rsidR="00675AAC">
              <w:t xml:space="preserve"> </w:t>
            </w:r>
            <w:r w:rsidR="00077EB8">
              <w:t>During the ITM Pilot s</w:t>
            </w:r>
            <w:r w:rsidR="00675AAC">
              <w:t xml:space="preserve">ome deviation </w:t>
            </w:r>
            <w:r w:rsidR="004E04ED">
              <w:t xml:space="preserve">will be acceptable but should not hinder the CAB to carry out the </w:t>
            </w:r>
            <w:r w:rsidR="00077EB8">
              <w:t xml:space="preserve">verification. </w:t>
            </w:r>
          </w:p>
          <w:p w14:paraId="2605D3EF" w14:textId="53CE6002" w:rsidR="004B47B2" w:rsidRPr="00015C7C" w:rsidRDefault="004B47B2" w:rsidP="001F7AE6">
            <w:pPr>
              <w:rPr>
                <w:b/>
                <w:bCs/>
              </w:rPr>
            </w:pPr>
            <w:r w:rsidRPr="00015C7C">
              <w:rPr>
                <w:b/>
                <w:bCs/>
              </w:rPr>
              <w:t>Start date of action plan</w:t>
            </w:r>
          </w:p>
          <w:p w14:paraId="7D391528" w14:textId="7768B110" w:rsidR="00220B12" w:rsidRPr="007A4201" w:rsidRDefault="004B47B2" w:rsidP="00015C7C">
            <w:r>
              <w:t xml:space="preserve">MSC accepts that some fisheries may have formed fisheries improvement projects (FIPs) and started </w:t>
            </w:r>
            <w:r w:rsidR="001F3165">
              <w:t xml:space="preserve">implementing improvement actions </w:t>
            </w:r>
            <w:r>
              <w:t xml:space="preserve">before entering </w:t>
            </w:r>
            <w:r w:rsidR="00077EB8">
              <w:t xml:space="preserve">the ITM program. </w:t>
            </w:r>
            <w:r w:rsidR="001F3165">
              <w:t>It would b</w:t>
            </w:r>
            <w:r w:rsidR="006D7211">
              <w:t>e</w:t>
            </w:r>
            <w:r w:rsidR="001F3165">
              <w:t xml:space="preserve"> acceptable to include </w:t>
            </w:r>
            <w:r w:rsidR="006D7211">
              <w:t>these action</w:t>
            </w:r>
            <w:r w:rsidR="00504958">
              <w:t>s</w:t>
            </w:r>
            <w:r w:rsidR="006D7211">
              <w:t xml:space="preserve"> </w:t>
            </w:r>
            <w:r w:rsidR="00D35456">
              <w:t xml:space="preserve">within the submitted action plan </w:t>
            </w:r>
            <w:r w:rsidR="00DA08BE">
              <w:t xml:space="preserve">if they </w:t>
            </w:r>
            <w:r w:rsidR="00504958">
              <w:t xml:space="preserve">do not precede the ITM entry date by more than 12 months and </w:t>
            </w:r>
            <w:r w:rsidR="006D7211">
              <w:t xml:space="preserve">long as </w:t>
            </w:r>
            <w:r w:rsidR="00DA08BE">
              <w:t>it is clearly indicated when the ITM phase starts and which actions have already been</w:t>
            </w:r>
            <w:r w:rsidR="00D35456">
              <w:t xml:space="preserve"> completed. </w:t>
            </w:r>
            <w:hyperlink w:anchor="Appendix1" w:history="1"/>
            <w:hyperlink w:anchor="Appendix1" w:history="1"/>
          </w:p>
        </w:tc>
      </w:tr>
    </w:tbl>
    <w:p w14:paraId="4243FB14" w14:textId="77777777" w:rsidR="00220B12" w:rsidRPr="00220B12" w:rsidRDefault="00220B12" w:rsidP="00220B12">
      <w:pPr>
        <w:pStyle w:val="Level3"/>
      </w:pPr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4508"/>
        <w:gridCol w:w="5693"/>
      </w:tblGrid>
      <w:tr w:rsidR="00B157D7" w14:paraId="189A6BD5" w14:textId="77777777" w:rsidTr="007A6B50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00174ABA" w14:textId="7A50693C" w:rsidR="00B157D7" w:rsidRPr="00D35456" w:rsidRDefault="00B157D7" w:rsidP="00675AAC">
            <w:pPr>
              <w:rPr>
                <w:b/>
                <w:bCs/>
              </w:rPr>
            </w:pPr>
            <w:r w:rsidRPr="00D35456">
              <w:rPr>
                <w:b/>
                <w:bCs/>
              </w:rPr>
              <w:t xml:space="preserve">Table </w:t>
            </w:r>
            <w:r w:rsidR="007A6B50" w:rsidRPr="00D35456">
              <w:rPr>
                <w:b/>
                <w:bCs/>
              </w:rPr>
              <w:t>3</w:t>
            </w:r>
            <w:r w:rsidRPr="00D35456">
              <w:rPr>
                <w:b/>
                <w:bCs/>
              </w:rPr>
              <w:t>.1 – Improvement action plan checklist</w:t>
            </w:r>
          </w:p>
        </w:tc>
      </w:tr>
      <w:bookmarkEnd w:id="14"/>
      <w:tr w:rsidR="00BD15B7" w14:paraId="46E035C4" w14:textId="77777777" w:rsidTr="007A6B50">
        <w:tc>
          <w:tcPr>
            <w:tcW w:w="4508" w:type="dxa"/>
            <w:shd w:val="clear" w:color="auto" w:fill="F2F2F2" w:themeFill="background1" w:themeFillShade="F2"/>
          </w:tcPr>
          <w:p w14:paraId="16C0D5A9" w14:textId="45F238BD" w:rsidR="00BD15B7" w:rsidRPr="00BD15B7" w:rsidRDefault="00BD15B7" w:rsidP="00675AAC">
            <w:r w:rsidRPr="00BD15B7">
              <w:t xml:space="preserve">Entity (organisation or individual) that developed the </w:t>
            </w:r>
            <w:r w:rsidR="00D63FBE">
              <w:t>a</w:t>
            </w:r>
            <w:r w:rsidRPr="00BD15B7">
              <w:t xml:space="preserve">ction </w:t>
            </w:r>
            <w:r w:rsidR="00D63FBE">
              <w:t>p</w:t>
            </w:r>
            <w:r w:rsidRPr="00BD15B7">
              <w:t>lan</w:t>
            </w:r>
          </w:p>
        </w:tc>
        <w:tc>
          <w:tcPr>
            <w:tcW w:w="5693" w:type="dxa"/>
          </w:tcPr>
          <w:p w14:paraId="7ED184CA" w14:textId="77777777" w:rsidR="00BD15B7" w:rsidRDefault="00BD15B7" w:rsidP="00675AAC"/>
        </w:tc>
      </w:tr>
      <w:tr w:rsidR="00BD15B7" w14:paraId="3BF99130" w14:textId="77777777" w:rsidTr="007A6B50">
        <w:tc>
          <w:tcPr>
            <w:tcW w:w="4508" w:type="dxa"/>
            <w:shd w:val="clear" w:color="auto" w:fill="F2F2F2" w:themeFill="background1" w:themeFillShade="F2"/>
          </w:tcPr>
          <w:p w14:paraId="227B67C3" w14:textId="3FC71B69" w:rsidR="00BD15B7" w:rsidRPr="00BD15B7" w:rsidRDefault="002753B1" w:rsidP="00675AAC">
            <w:r>
              <w:t>Was the latest MSC improvement a</w:t>
            </w:r>
            <w:r w:rsidR="00BD15B7" w:rsidRPr="00BD15B7">
              <w:t xml:space="preserve">ction </w:t>
            </w:r>
            <w:r>
              <w:t>p</w:t>
            </w:r>
            <w:r w:rsidR="00BD15B7" w:rsidRPr="00BD15B7">
              <w:t xml:space="preserve">lan </w:t>
            </w:r>
            <w:r>
              <w:t>t</w:t>
            </w:r>
            <w:r w:rsidR="00BD15B7" w:rsidRPr="00BD15B7">
              <w:t xml:space="preserve">emplate </w:t>
            </w:r>
            <w:r>
              <w:t>used?</w:t>
            </w:r>
          </w:p>
        </w:tc>
        <w:tc>
          <w:tcPr>
            <w:tcW w:w="5693" w:type="dxa"/>
          </w:tcPr>
          <w:p w14:paraId="73486938" w14:textId="1D1E97DB" w:rsidR="00BD15B7" w:rsidRPr="000E7C58" w:rsidRDefault="002753B1" w:rsidP="00675AAC">
            <w:pPr>
              <w:rPr>
                <w:i/>
                <w:iCs/>
              </w:rPr>
            </w:pPr>
            <w:r w:rsidRPr="000E7C58">
              <w:rPr>
                <w:i/>
                <w:iCs/>
              </w:rPr>
              <w:t>Yes / No</w:t>
            </w:r>
          </w:p>
        </w:tc>
      </w:tr>
      <w:tr w:rsidR="00BD15B7" w14:paraId="2294A9E9" w14:textId="77777777" w:rsidTr="007A6B50">
        <w:tc>
          <w:tcPr>
            <w:tcW w:w="4508" w:type="dxa"/>
            <w:shd w:val="clear" w:color="auto" w:fill="F2F2F2" w:themeFill="background1" w:themeFillShade="F2"/>
          </w:tcPr>
          <w:p w14:paraId="7043C46A" w14:textId="77777777" w:rsidR="00BD15B7" w:rsidRPr="00BD15B7" w:rsidRDefault="00BD15B7" w:rsidP="00675AAC">
            <w:r w:rsidRPr="00BD15B7">
              <w:t>ITM Project Manager identified?</w:t>
            </w:r>
          </w:p>
        </w:tc>
        <w:tc>
          <w:tcPr>
            <w:tcW w:w="5693" w:type="dxa"/>
          </w:tcPr>
          <w:p w14:paraId="72D2F883" w14:textId="2764D5C0" w:rsidR="00BD15B7" w:rsidRPr="000E7C58" w:rsidRDefault="002753B1" w:rsidP="00675AAC">
            <w:pPr>
              <w:rPr>
                <w:i/>
                <w:iCs/>
              </w:rPr>
            </w:pPr>
            <w:r w:rsidRPr="000E7C58">
              <w:rPr>
                <w:i/>
                <w:iCs/>
              </w:rPr>
              <w:t>Yes / No</w:t>
            </w:r>
          </w:p>
        </w:tc>
      </w:tr>
      <w:tr w:rsidR="00BD15B7" w14:paraId="0DA07379" w14:textId="77777777" w:rsidTr="007A6B50">
        <w:tc>
          <w:tcPr>
            <w:tcW w:w="4508" w:type="dxa"/>
            <w:shd w:val="clear" w:color="auto" w:fill="F2F2F2" w:themeFill="background1" w:themeFillShade="F2"/>
          </w:tcPr>
          <w:p w14:paraId="3C470DE9" w14:textId="6A1709EC" w:rsidR="00BD15B7" w:rsidRPr="00BD15B7" w:rsidRDefault="00BD15B7" w:rsidP="00675AAC">
            <w:r w:rsidRPr="00BD15B7">
              <w:t xml:space="preserve">Start date of </w:t>
            </w:r>
            <w:r w:rsidR="00751B32">
              <w:t>a</w:t>
            </w:r>
            <w:r w:rsidRPr="00BD15B7">
              <w:t xml:space="preserve">ction </w:t>
            </w:r>
            <w:r w:rsidR="00751B32">
              <w:t>p</w:t>
            </w:r>
            <w:r w:rsidRPr="00BD15B7">
              <w:t>lan</w:t>
            </w:r>
          </w:p>
        </w:tc>
        <w:tc>
          <w:tcPr>
            <w:tcW w:w="5693" w:type="dxa"/>
          </w:tcPr>
          <w:p w14:paraId="0CED7B50" w14:textId="77777777" w:rsidR="00BD15B7" w:rsidRPr="000E7C58" w:rsidRDefault="00BD15B7" w:rsidP="00675AAC">
            <w:pPr>
              <w:rPr>
                <w:i/>
                <w:iCs/>
              </w:rPr>
            </w:pPr>
            <w:r w:rsidRPr="000E7C58">
              <w:rPr>
                <w:i/>
                <w:iCs/>
              </w:rPr>
              <w:t>mm/</w:t>
            </w:r>
            <w:proofErr w:type="spellStart"/>
            <w:r w:rsidRPr="000E7C58">
              <w:rPr>
                <w:i/>
                <w:iCs/>
              </w:rPr>
              <w:t>yyyy</w:t>
            </w:r>
            <w:proofErr w:type="spellEnd"/>
          </w:p>
        </w:tc>
      </w:tr>
      <w:tr w:rsidR="00BD15B7" w14:paraId="08FC3F3C" w14:textId="77777777" w:rsidTr="007A6B50">
        <w:tc>
          <w:tcPr>
            <w:tcW w:w="4508" w:type="dxa"/>
            <w:shd w:val="clear" w:color="auto" w:fill="F2F2F2" w:themeFill="background1" w:themeFillShade="F2"/>
          </w:tcPr>
          <w:p w14:paraId="5F7AA067" w14:textId="03154FE5" w:rsidR="00BD15B7" w:rsidRPr="00BD15B7" w:rsidRDefault="00BD15B7" w:rsidP="00675AAC">
            <w:r w:rsidRPr="00BD15B7">
              <w:t xml:space="preserve">End date of </w:t>
            </w:r>
            <w:r w:rsidR="00751B32">
              <w:t>a</w:t>
            </w:r>
            <w:r w:rsidRPr="00BD15B7">
              <w:t xml:space="preserve">ction </w:t>
            </w:r>
            <w:r w:rsidR="00751B32">
              <w:t>p</w:t>
            </w:r>
            <w:r w:rsidRPr="00BD15B7">
              <w:t>lan</w:t>
            </w:r>
          </w:p>
        </w:tc>
        <w:tc>
          <w:tcPr>
            <w:tcW w:w="5693" w:type="dxa"/>
          </w:tcPr>
          <w:p w14:paraId="7E687923" w14:textId="77777777" w:rsidR="00BD15B7" w:rsidRPr="000E7C58" w:rsidRDefault="00BD15B7" w:rsidP="00675AAC">
            <w:pPr>
              <w:rPr>
                <w:i/>
                <w:iCs/>
              </w:rPr>
            </w:pPr>
            <w:r w:rsidRPr="000E7C58">
              <w:rPr>
                <w:i/>
                <w:iCs/>
              </w:rPr>
              <w:t>mm/</w:t>
            </w:r>
            <w:proofErr w:type="spellStart"/>
            <w:r w:rsidRPr="000E7C58">
              <w:rPr>
                <w:i/>
                <w:iCs/>
              </w:rPr>
              <w:t>yyyy</w:t>
            </w:r>
            <w:proofErr w:type="spellEnd"/>
          </w:p>
        </w:tc>
      </w:tr>
      <w:tr w:rsidR="00BD15B7" w14:paraId="28EAF997" w14:textId="77777777" w:rsidTr="007A6B50">
        <w:tc>
          <w:tcPr>
            <w:tcW w:w="4508" w:type="dxa"/>
            <w:shd w:val="clear" w:color="auto" w:fill="F2F2F2" w:themeFill="background1" w:themeFillShade="F2"/>
          </w:tcPr>
          <w:p w14:paraId="50129CAA" w14:textId="77777777" w:rsidR="00BD15B7" w:rsidRPr="00BD15B7" w:rsidRDefault="00BD15B7" w:rsidP="00675AAC">
            <w:r w:rsidRPr="00BD15B7">
              <w:t>Proposed month and year of announcement of entering Full Assessment</w:t>
            </w:r>
          </w:p>
        </w:tc>
        <w:tc>
          <w:tcPr>
            <w:tcW w:w="5693" w:type="dxa"/>
          </w:tcPr>
          <w:p w14:paraId="7511049D" w14:textId="77777777" w:rsidR="00BD15B7" w:rsidRPr="000E7C58" w:rsidRDefault="00BD15B7" w:rsidP="00675AAC">
            <w:pPr>
              <w:rPr>
                <w:i/>
                <w:iCs/>
              </w:rPr>
            </w:pPr>
            <w:r w:rsidRPr="000E7C58">
              <w:rPr>
                <w:i/>
                <w:iCs/>
              </w:rPr>
              <w:t>mm/</w:t>
            </w:r>
            <w:proofErr w:type="spellStart"/>
            <w:r w:rsidRPr="000E7C58">
              <w:rPr>
                <w:i/>
                <w:iCs/>
              </w:rPr>
              <w:t>yyyy</w:t>
            </w:r>
            <w:proofErr w:type="spellEnd"/>
          </w:p>
        </w:tc>
      </w:tr>
      <w:tr w:rsidR="00BD15B7" w14:paraId="4C0A5139" w14:textId="77777777" w:rsidTr="007A6B50">
        <w:tc>
          <w:tcPr>
            <w:tcW w:w="4508" w:type="dxa"/>
            <w:shd w:val="clear" w:color="auto" w:fill="F2F2F2" w:themeFill="background1" w:themeFillShade="F2"/>
          </w:tcPr>
          <w:p w14:paraId="5975E7C0" w14:textId="352DAA37" w:rsidR="00BD15B7" w:rsidRPr="00BD15B7" w:rsidRDefault="00BD15B7" w:rsidP="00675AAC">
            <w:r w:rsidRPr="00BD15B7">
              <w:t xml:space="preserve">Likelihood that </w:t>
            </w:r>
            <w:r w:rsidR="00751B32">
              <w:t>a</w:t>
            </w:r>
            <w:r w:rsidRPr="00BD15B7">
              <w:t xml:space="preserve">ction </w:t>
            </w:r>
            <w:r w:rsidR="00751B32">
              <w:t>p</w:t>
            </w:r>
            <w:r w:rsidRPr="00BD15B7">
              <w:t>lan will achieve improvements within 5 years</w:t>
            </w:r>
          </w:p>
        </w:tc>
        <w:tc>
          <w:tcPr>
            <w:tcW w:w="5693" w:type="dxa"/>
          </w:tcPr>
          <w:p w14:paraId="1B489F0C" w14:textId="77777777" w:rsidR="00BD15B7" w:rsidRPr="000E7C58" w:rsidRDefault="00BD15B7" w:rsidP="00675AAC">
            <w:pPr>
              <w:rPr>
                <w:i/>
                <w:iCs/>
              </w:rPr>
            </w:pPr>
            <w:r w:rsidRPr="000E7C58">
              <w:rPr>
                <w:i/>
                <w:iCs/>
              </w:rPr>
              <w:t>Unlikely / Likely / Highly likely</w:t>
            </w:r>
          </w:p>
        </w:tc>
      </w:tr>
      <w:tr w:rsidR="00BD15B7" w14:paraId="6E35E0B5" w14:textId="77777777" w:rsidTr="007A6B50">
        <w:tc>
          <w:tcPr>
            <w:tcW w:w="4508" w:type="dxa"/>
            <w:shd w:val="clear" w:color="auto" w:fill="F2F2F2" w:themeFill="background1" w:themeFillShade="F2"/>
          </w:tcPr>
          <w:p w14:paraId="42DAC495" w14:textId="18090C8F" w:rsidR="00BD15B7" w:rsidRPr="00BD15B7" w:rsidRDefault="00BD15B7" w:rsidP="00675AAC">
            <w:r w:rsidRPr="00BD15B7">
              <w:t xml:space="preserve">Improvement </w:t>
            </w:r>
            <w:r w:rsidR="00751B32">
              <w:t>a</w:t>
            </w:r>
            <w:r w:rsidRPr="00BD15B7">
              <w:t>ctions are realistic and achievable within timeframe?</w:t>
            </w:r>
          </w:p>
        </w:tc>
        <w:tc>
          <w:tcPr>
            <w:tcW w:w="5693" w:type="dxa"/>
          </w:tcPr>
          <w:p w14:paraId="5DB46FE7" w14:textId="77777777" w:rsidR="00BD15B7" w:rsidRPr="000E7C58" w:rsidRDefault="00BD15B7" w:rsidP="00675AAC">
            <w:pPr>
              <w:rPr>
                <w:i/>
                <w:iCs/>
              </w:rPr>
            </w:pPr>
            <w:r w:rsidRPr="000E7C58">
              <w:rPr>
                <w:i/>
                <w:iCs/>
              </w:rPr>
              <w:t>Yes / No</w:t>
            </w:r>
          </w:p>
        </w:tc>
      </w:tr>
      <w:tr w:rsidR="00BD15B7" w14:paraId="7FE26CAB" w14:textId="77777777" w:rsidTr="007A6B50">
        <w:tc>
          <w:tcPr>
            <w:tcW w:w="4508" w:type="dxa"/>
            <w:shd w:val="clear" w:color="auto" w:fill="F2F2F2" w:themeFill="background1" w:themeFillShade="F2"/>
          </w:tcPr>
          <w:p w14:paraId="23FA8042" w14:textId="77777777" w:rsidR="00BD15B7" w:rsidRPr="00BD15B7" w:rsidRDefault="00BD15B7" w:rsidP="00675AAC">
            <w:r w:rsidRPr="00BD15B7">
              <w:t>Metrics for measuring progress are appropriate?</w:t>
            </w:r>
          </w:p>
        </w:tc>
        <w:tc>
          <w:tcPr>
            <w:tcW w:w="5693" w:type="dxa"/>
          </w:tcPr>
          <w:p w14:paraId="5C172B3B" w14:textId="77777777" w:rsidR="00BD15B7" w:rsidRPr="000E7C58" w:rsidRDefault="00BD15B7" w:rsidP="00675AAC">
            <w:pPr>
              <w:rPr>
                <w:i/>
                <w:iCs/>
              </w:rPr>
            </w:pPr>
            <w:r w:rsidRPr="000E7C58">
              <w:rPr>
                <w:i/>
                <w:iCs/>
              </w:rPr>
              <w:t>Yes / No</w:t>
            </w:r>
          </w:p>
        </w:tc>
      </w:tr>
      <w:tr w:rsidR="00050105" w14:paraId="13C2E7C1" w14:textId="77777777" w:rsidTr="007A6B50">
        <w:tc>
          <w:tcPr>
            <w:tcW w:w="4508" w:type="dxa"/>
            <w:shd w:val="clear" w:color="auto" w:fill="F2F2F2" w:themeFill="background1" w:themeFillShade="F2"/>
          </w:tcPr>
          <w:p w14:paraId="1FA114F8" w14:textId="5A851BA7" w:rsidR="00050105" w:rsidRPr="00BD15B7" w:rsidRDefault="00050105" w:rsidP="00675AAC">
            <w:r>
              <w:t xml:space="preserve">Improvement Actions correspond to areas of improvement identified in the </w:t>
            </w:r>
            <w:r w:rsidR="00751B32">
              <w:t>p</w:t>
            </w:r>
            <w:r>
              <w:t>re-</w:t>
            </w:r>
            <w:r w:rsidR="00751B32">
              <w:t>a</w:t>
            </w:r>
            <w:r>
              <w:t>ssessment report?</w:t>
            </w:r>
          </w:p>
        </w:tc>
        <w:tc>
          <w:tcPr>
            <w:tcW w:w="5693" w:type="dxa"/>
          </w:tcPr>
          <w:p w14:paraId="01AE38BA" w14:textId="54ECDE81" w:rsidR="00050105" w:rsidRPr="000E7C58" w:rsidRDefault="00050105" w:rsidP="00675AAC">
            <w:pPr>
              <w:rPr>
                <w:i/>
                <w:iCs/>
              </w:rPr>
            </w:pPr>
            <w:r w:rsidRPr="000E7C58">
              <w:rPr>
                <w:i/>
                <w:iCs/>
              </w:rPr>
              <w:t>Yes / No</w:t>
            </w:r>
          </w:p>
        </w:tc>
      </w:tr>
      <w:tr w:rsidR="00675AAC" w14:paraId="0D4E4005" w14:textId="77777777" w:rsidTr="007A6B50">
        <w:tc>
          <w:tcPr>
            <w:tcW w:w="4508" w:type="dxa"/>
            <w:shd w:val="clear" w:color="auto" w:fill="F2F2F2" w:themeFill="background1" w:themeFillShade="F2"/>
          </w:tcPr>
          <w:p w14:paraId="6426CFC7" w14:textId="15E56D91" w:rsidR="00675AAC" w:rsidRDefault="00675AAC" w:rsidP="00675AAC">
            <w:r>
              <w:t>Benchmarking and Tracking Tool (BMT) supplied?</w:t>
            </w:r>
          </w:p>
        </w:tc>
        <w:tc>
          <w:tcPr>
            <w:tcW w:w="5693" w:type="dxa"/>
          </w:tcPr>
          <w:p w14:paraId="3FFDF935" w14:textId="1DA91DB5" w:rsidR="00675AAC" w:rsidRPr="000E7C58" w:rsidRDefault="00675AAC" w:rsidP="00675AAC">
            <w:pPr>
              <w:rPr>
                <w:i/>
                <w:iCs/>
              </w:rPr>
            </w:pPr>
            <w:r>
              <w:rPr>
                <w:i/>
                <w:iCs/>
              </w:rPr>
              <w:t>Yes / No</w:t>
            </w:r>
          </w:p>
        </w:tc>
      </w:tr>
      <w:tr w:rsidR="00675AAC" w14:paraId="05C8A852" w14:textId="77777777" w:rsidTr="007A6B50">
        <w:tc>
          <w:tcPr>
            <w:tcW w:w="4508" w:type="dxa"/>
            <w:shd w:val="clear" w:color="auto" w:fill="F2F2F2" w:themeFill="background1" w:themeFillShade="F2"/>
          </w:tcPr>
          <w:p w14:paraId="2B42EBDE" w14:textId="7BE56DE9" w:rsidR="00675AAC" w:rsidRDefault="00675AAC" w:rsidP="00675AAC">
            <w:r w:rsidRPr="00BD15B7">
              <w:t xml:space="preserve">BMT Index at time of </w:t>
            </w:r>
            <w:r>
              <w:t>p</w:t>
            </w:r>
            <w:r w:rsidRPr="00BD15B7">
              <w:t>re-</w:t>
            </w:r>
            <w:r>
              <w:t>a</w:t>
            </w:r>
            <w:r w:rsidRPr="00BD15B7">
              <w:t>ssessment?</w:t>
            </w:r>
          </w:p>
        </w:tc>
        <w:tc>
          <w:tcPr>
            <w:tcW w:w="5693" w:type="dxa"/>
          </w:tcPr>
          <w:p w14:paraId="415F72EC" w14:textId="2BB67696" w:rsidR="00675AAC" w:rsidRPr="000E7C58" w:rsidRDefault="00675AAC" w:rsidP="00675AAC">
            <w:pPr>
              <w:rPr>
                <w:i/>
                <w:iCs/>
              </w:rPr>
            </w:pPr>
            <w:r w:rsidRPr="00305707">
              <w:rPr>
                <w:i/>
              </w:rPr>
              <w:t>Enter BMT Index</w:t>
            </w:r>
          </w:p>
        </w:tc>
      </w:tr>
    </w:tbl>
    <w:p w14:paraId="2C6FCE17" w14:textId="77777777" w:rsidR="00BD15B7" w:rsidRPr="00D55AF0" w:rsidRDefault="00BD15B7" w:rsidP="00BD15B7">
      <w:pPr>
        <w:rPr>
          <w:b/>
          <w:bCs/>
        </w:rPr>
      </w:pPr>
    </w:p>
    <w:p w14:paraId="58420678" w14:textId="77777777" w:rsidR="00BD15B7" w:rsidRDefault="00BD15B7" w:rsidP="00BD15B7"/>
    <w:p w14:paraId="2DE75B07" w14:textId="77777777" w:rsidR="00050105" w:rsidRDefault="00050105" w:rsidP="00BD15B7">
      <w:pPr>
        <w:spacing w:after="160" w:line="259" w:lineRule="auto"/>
      </w:pPr>
    </w:p>
    <w:p w14:paraId="06E5C499" w14:textId="77777777" w:rsidR="00050105" w:rsidRDefault="00050105" w:rsidP="00BD15B7">
      <w:pPr>
        <w:spacing w:after="160" w:line="259" w:lineRule="auto"/>
      </w:pPr>
    </w:p>
    <w:p w14:paraId="00D22433" w14:textId="420CFA29" w:rsidR="008E591B" w:rsidRDefault="008E591B" w:rsidP="00BD15B7">
      <w:pPr>
        <w:spacing w:after="160" w:line="259" w:lineRule="auto"/>
        <w:sectPr w:rsidR="008E591B" w:rsidSect="007A6B50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64413EE" w14:textId="3322789A" w:rsidR="00C1436F" w:rsidRDefault="008E591B" w:rsidP="00E7652A">
      <w:pPr>
        <w:pStyle w:val="Level2"/>
      </w:pPr>
      <w:r>
        <w:lastRenderedPageBreak/>
        <w:t xml:space="preserve">Improvement action plan </w:t>
      </w:r>
      <w:r w:rsidRPr="00E7652A">
        <w:t>verification</w:t>
      </w:r>
    </w:p>
    <w:tbl>
      <w:tblPr>
        <w:tblStyle w:val="TableGrid"/>
        <w:tblW w:w="1402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64"/>
        <w:gridCol w:w="1768"/>
        <w:gridCol w:w="1985"/>
        <w:gridCol w:w="1701"/>
        <w:gridCol w:w="4111"/>
      </w:tblGrid>
      <w:tr w:rsidR="008E591B" w:rsidRPr="00D45AB8" w14:paraId="15E7A765" w14:textId="77777777" w:rsidTr="006D600E">
        <w:trPr>
          <w:trHeight w:val="234"/>
        </w:trPr>
        <w:tc>
          <w:tcPr>
            <w:tcW w:w="140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BD5160" w14:textId="7371D923" w:rsidR="008E591B" w:rsidRPr="00D45AB8" w:rsidRDefault="008E591B" w:rsidP="00D35456">
            <w:r w:rsidRPr="00D45AB8">
              <w:t xml:space="preserve">Table </w:t>
            </w:r>
            <w:r w:rsidR="00935BBF">
              <w:t>3</w:t>
            </w:r>
            <w:r>
              <w:t>.2 – Improvement a</w:t>
            </w:r>
            <w:r w:rsidRPr="007A7CA8">
              <w:t xml:space="preserve">ction </w:t>
            </w:r>
            <w:r>
              <w:t>p</w:t>
            </w:r>
            <w:r w:rsidRPr="007A7CA8">
              <w:t xml:space="preserve">lan </w:t>
            </w:r>
            <w:r w:rsidR="00BF4392">
              <w:t>evaluation</w:t>
            </w:r>
          </w:p>
        </w:tc>
      </w:tr>
      <w:tr w:rsidR="008E591B" w14:paraId="442C508A" w14:textId="77777777" w:rsidTr="006D600E">
        <w:trPr>
          <w:trHeight w:val="1222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30D8729" w14:textId="77777777" w:rsidR="008E591B" w:rsidRDefault="008E591B" w:rsidP="00D35456">
            <w:r w:rsidRPr="00551BD9">
              <w:t>Performance Indicator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90715F2" w14:textId="77777777" w:rsidR="008E591B" w:rsidRDefault="008E591B" w:rsidP="00D35456">
            <w:r w:rsidRPr="00551BD9">
              <w:t>Pre-Assessment draft scoring range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FE1CE0A" w14:textId="54FCA2F0" w:rsidR="008E591B" w:rsidRPr="00551BD9" w:rsidRDefault="008E591B" w:rsidP="00D35456">
            <w:r w:rsidRPr="00CA2586">
              <w:t xml:space="preserve">Improvement </w:t>
            </w:r>
            <w:r w:rsidR="007A4201">
              <w:t>a</w:t>
            </w:r>
            <w:r w:rsidRPr="00CA2586">
              <w:t>ctions are realistic and achievable within timeframe?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4AA2968" w14:textId="77777777" w:rsidR="008E591B" w:rsidRPr="00551BD9" w:rsidRDefault="008E591B" w:rsidP="00D35456">
            <w:r w:rsidRPr="00BD15B7">
              <w:t>Metrics for measuring progress are appropriate?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F03311B" w14:textId="77777777" w:rsidR="008E591B" w:rsidRDefault="008E591B" w:rsidP="00D35456">
            <w:r>
              <w:t>Reviewer Comments</w:t>
            </w:r>
          </w:p>
          <w:p w14:paraId="287FA6BC" w14:textId="77777777" w:rsidR="008E591B" w:rsidRDefault="008E591B" w:rsidP="00D35456">
            <w:r w:rsidRPr="003D1908">
              <w:rPr>
                <w:i/>
                <w:iCs/>
              </w:rPr>
              <w:t>[</w:t>
            </w:r>
            <w:r w:rsidRPr="003D1908">
              <w:rPr>
                <w:bCs/>
                <w:i/>
                <w:iCs/>
              </w:rPr>
              <w:t>only required when “No” is selected as one of the answers]</w:t>
            </w:r>
          </w:p>
        </w:tc>
      </w:tr>
      <w:tr w:rsidR="00BF4392" w14:paraId="621AF873" w14:textId="77777777" w:rsidTr="006D600E">
        <w:trPr>
          <w:trHeight w:val="593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1A9A97" w14:textId="77777777" w:rsidR="00BF4392" w:rsidRDefault="00BF4392" w:rsidP="00D35456">
            <w:r w:rsidRPr="0035750F">
              <w:t>1.1.1 – Stock status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9989A" w14:textId="423043E7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02EA1" w14:textId="1A8AFB63" w:rsidR="00BF4392" w:rsidRPr="001C1B3C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9926E" w14:textId="15990BBB" w:rsidR="00BF4392" w:rsidRPr="001C1B3C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36BC9" w14:textId="77777777" w:rsidR="00BF4392" w:rsidRDefault="00BF4392" w:rsidP="00D35456"/>
        </w:tc>
      </w:tr>
      <w:tr w:rsidR="00BF4392" w:rsidRPr="00EA5B55" w14:paraId="3A2FE5BB" w14:textId="77777777" w:rsidTr="006D600E">
        <w:trPr>
          <w:trHeight w:val="34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BA4C7D" w14:textId="77777777" w:rsidR="00BF4392" w:rsidRDefault="00BF4392" w:rsidP="00D35456">
            <w:r w:rsidRPr="0035750F">
              <w:t>1.1.2 – Stock rebuilding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522C9" w14:textId="71E35E1A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46EE1" w14:textId="5B93AF2A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EA33A" w14:textId="4D815104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8BAB8" w14:textId="77777777" w:rsidR="00BF4392" w:rsidRPr="00EA5B55" w:rsidRDefault="00BF4392" w:rsidP="00D35456"/>
        </w:tc>
      </w:tr>
      <w:tr w:rsidR="00BF4392" w:rsidRPr="00EA5B55" w14:paraId="72A48DCA" w14:textId="77777777" w:rsidTr="006D600E">
        <w:trPr>
          <w:trHeight w:val="35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8D1C4F" w14:textId="77777777" w:rsidR="00BF4392" w:rsidRDefault="00BF4392" w:rsidP="00D35456">
            <w:r w:rsidRPr="0035750F">
              <w:t>1.2.1 – Harvest Strategy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3F9AF" w14:textId="750DD460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E997F" w14:textId="4D8A4238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37EC4" w14:textId="4D273F26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3190B" w14:textId="77777777" w:rsidR="00BF4392" w:rsidRPr="00EA5B55" w:rsidRDefault="00BF4392" w:rsidP="00D35456"/>
        </w:tc>
      </w:tr>
      <w:tr w:rsidR="00BF4392" w:rsidRPr="00EA5B55" w14:paraId="4062E2A0" w14:textId="77777777" w:rsidTr="006D600E">
        <w:trPr>
          <w:trHeight w:val="470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E07392" w14:textId="77777777" w:rsidR="00BF4392" w:rsidRDefault="00BF4392" w:rsidP="00D35456">
            <w:r w:rsidRPr="0035750F">
              <w:t>1.2.2 – Harvest control rules and tools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E852E" w14:textId="75AE7084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7E0B9" w14:textId="0E7494C5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4D6BA" w14:textId="155C7886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E55EB" w14:textId="77777777" w:rsidR="00BF4392" w:rsidRPr="00EA5B55" w:rsidRDefault="00BF4392" w:rsidP="00D35456"/>
        </w:tc>
      </w:tr>
      <w:tr w:rsidR="00BF4392" w:rsidRPr="00EA5B55" w14:paraId="377A6F65" w14:textId="77777777" w:rsidTr="006D600E">
        <w:trPr>
          <w:trHeight w:val="34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9CEE31" w14:textId="77777777" w:rsidR="00BF4392" w:rsidRDefault="00BF4392" w:rsidP="00D35456">
            <w:r w:rsidRPr="0035750F">
              <w:t>1.2.3 – Information and monitoring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A8E04" w14:textId="178868A0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6FC7A" w14:textId="31D251ED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0CA09" w14:textId="7B59F80C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37C76" w14:textId="77777777" w:rsidR="00BF4392" w:rsidRPr="00EA5B55" w:rsidRDefault="00BF4392" w:rsidP="00D35456"/>
        </w:tc>
      </w:tr>
      <w:tr w:rsidR="00BF4392" w:rsidRPr="00EA5B55" w14:paraId="42962134" w14:textId="77777777" w:rsidTr="006D600E">
        <w:trPr>
          <w:trHeight w:val="35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1035D4" w14:textId="77777777" w:rsidR="00BF4392" w:rsidRDefault="00BF4392" w:rsidP="00D35456">
            <w:r w:rsidRPr="0035750F">
              <w:t>1.2.4 – Assessment of stock status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DF26F" w14:textId="458DE277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A863B" w14:textId="7BBA9CDD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C7394" w14:textId="23DC59F3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ACF0D" w14:textId="77777777" w:rsidR="00BF4392" w:rsidRPr="00EA5B55" w:rsidRDefault="00BF4392" w:rsidP="00D35456"/>
        </w:tc>
      </w:tr>
      <w:tr w:rsidR="00BF4392" w:rsidRPr="00EA5B55" w14:paraId="715302A8" w14:textId="77777777" w:rsidTr="006D600E">
        <w:trPr>
          <w:trHeight w:val="35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84AEEC" w14:textId="77777777" w:rsidR="00BF4392" w:rsidRDefault="00BF4392" w:rsidP="00D35456">
            <w:r w:rsidRPr="0035750F">
              <w:lastRenderedPageBreak/>
              <w:t>2.1.1 – Primary Outcome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73DD8" w14:textId="577387F5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C6474" w14:textId="06083278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69FF1" w14:textId="1D2EBAB1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2A64F" w14:textId="77777777" w:rsidR="00BF4392" w:rsidRPr="00EA5B55" w:rsidRDefault="00BF4392" w:rsidP="00D35456"/>
        </w:tc>
      </w:tr>
      <w:tr w:rsidR="00BF4392" w:rsidRPr="00EA5B55" w14:paraId="59862396" w14:textId="77777777" w:rsidTr="006D600E">
        <w:trPr>
          <w:trHeight w:val="34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99DEB2" w14:textId="77777777" w:rsidR="00BF4392" w:rsidRDefault="00BF4392" w:rsidP="00D35456">
            <w:r w:rsidRPr="0035750F">
              <w:t>2.1.2 – Primary Management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10949" w14:textId="24BCE435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E1F51" w14:textId="6AA64F79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4528C" w14:textId="09A8DF54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FA2D2" w14:textId="77777777" w:rsidR="00BF4392" w:rsidRPr="00EA5B55" w:rsidRDefault="00BF4392" w:rsidP="00D35456"/>
        </w:tc>
      </w:tr>
      <w:tr w:rsidR="00BF4392" w:rsidRPr="00EA5B55" w14:paraId="57AF95DC" w14:textId="77777777" w:rsidTr="006D600E">
        <w:trPr>
          <w:trHeight w:val="35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100E68" w14:textId="77777777" w:rsidR="00BF4392" w:rsidRDefault="00BF4392" w:rsidP="00D35456">
            <w:r w:rsidRPr="0035750F">
              <w:t>2.1.3 – Primary Information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56840" w14:textId="2E8C5DA0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D2921" w14:textId="7F665A07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FB492" w14:textId="42142022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F4038" w14:textId="77777777" w:rsidR="00BF4392" w:rsidRPr="00EA5B55" w:rsidRDefault="00BF4392" w:rsidP="00D35456"/>
        </w:tc>
      </w:tr>
      <w:tr w:rsidR="00BF4392" w:rsidRPr="00EA5B55" w14:paraId="42879B84" w14:textId="77777777" w:rsidTr="006D600E">
        <w:trPr>
          <w:trHeight w:val="34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614F9E2" w14:textId="77777777" w:rsidR="00BF4392" w:rsidRDefault="00BF4392" w:rsidP="00D35456">
            <w:r w:rsidRPr="0035750F">
              <w:t>2.2.1 – Secondary Outcome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30839" w14:textId="19218921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F6A97" w14:textId="42657594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914AC" w14:textId="7B28940D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AE106" w14:textId="77777777" w:rsidR="00BF4392" w:rsidRPr="00EA5B55" w:rsidRDefault="00BF4392" w:rsidP="00D35456"/>
        </w:tc>
      </w:tr>
      <w:tr w:rsidR="00BF4392" w:rsidRPr="00EA5B55" w14:paraId="6F055269" w14:textId="77777777" w:rsidTr="006D600E">
        <w:trPr>
          <w:trHeight w:val="35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65E600" w14:textId="77777777" w:rsidR="00BF4392" w:rsidRDefault="00BF4392" w:rsidP="00D35456">
            <w:r w:rsidRPr="0035750F">
              <w:t>2.2.2 – Secondary Management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5800A" w14:textId="3C6F522B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DEB01" w14:textId="20ACB099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D6A5E" w14:textId="3BB0E178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66C4B" w14:textId="77777777" w:rsidR="00BF4392" w:rsidRPr="00EA5B55" w:rsidRDefault="00BF4392" w:rsidP="00D35456"/>
        </w:tc>
      </w:tr>
      <w:tr w:rsidR="00BF4392" w:rsidRPr="00EA5B55" w14:paraId="3C2E1B60" w14:textId="77777777" w:rsidTr="006D600E">
        <w:trPr>
          <w:trHeight w:val="35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3765D4" w14:textId="77777777" w:rsidR="00BF4392" w:rsidRDefault="00BF4392" w:rsidP="00D35456">
            <w:r w:rsidRPr="0035750F">
              <w:t>2.2.3 – Secondary Information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4E34" w14:textId="0BC68360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71914" w14:textId="05615502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9D53B" w14:textId="5B736B26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5FE6B" w14:textId="77777777" w:rsidR="00BF4392" w:rsidRPr="00EA5B55" w:rsidRDefault="00BF4392" w:rsidP="00D35456"/>
        </w:tc>
      </w:tr>
      <w:tr w:rsidR="00BF4392" w:rsidRPr="00EA5B55" w14:paraId="04161A50" w14:textId="77777777" w:rsidTr="006D600E">
        <w:trPr>
          <w:trHeight w:val="34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FDCF6CF" w14:textId="77777777" w:rsidR="00BF4392" w:rsidRDefault="00BF4392" w:rsidP="00D35456">
            <w:r w:rsidRPr="0035750F">
              <w:t>2.3.1 – ETP Outcome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5413B" w14:textId="75E28192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47310" w14:textId="2B0E2457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F05C1" w14:textId="6541C975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C87E5" w14:textId="77777777" w:rsidR="00BF4392" w:rsidRPr="00EA5B55" w:rsidRDefault="00BF4392" w:rsidP="00D35456"/>
        </w:tc>
      </w:tr>
      <w:tr w:rsidR="00BF4392" w:rsidRPr="00EA5B55" w14:paraId="2C0F15E1" w14:textId="77777777" w:rsidTr="006D600E">
        <w:trPr>
          <w:trHeight w:val="35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FC126D" w14:textId="77777777" w:rsidR="00BF4392" w:rsidRDefault="00BF4392" w:rsidP="00D35456">
            <w:r w:rsidRPr="0035750F">
              <w:t>2.3.2 – ETP Management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BD59D" w14:textId="27DA6B9E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E9EBB" w14:textId="3EF13CBC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C5CB3" w14:textId="5A071509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D2708" w14:textId="77777777" w:rsidR="00BF4392" w:rsidRPr="00EA5B55" w:rsidRDefault="00BF4392" w:rsidP="00D35456"/>
        </w:tc>
      </w:tr>
      <w:tr w:rsidR="00BF4392" w:rsidRPr="00EA5B55" w14:paraId="30326416" w14:textId="77777777" w:rsidTr="006D600E">
        <w:trPr>
          <w:trHeight w:val="34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C72683" w14:textId="77777777" w:rsidR="00BF4392" w:rsidRDefault="00BF4392" w:rsidP="00D35456">
            <w:r w:rsidRPr="0035750F">
              <w:t>2.3.3 – ETP Information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D5E42" w14:textId="5CBEF35A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5EEAF" w14:textId="77D83F43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267D8" w14:textId="1CF58E81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6B31E" w14:textId="77777777" w:rsidR="00BF4392" w:rsidRPr="00EA5B55" w:rsidRDefault="00BF4392" w:rsidP="00D35456"/>
        </w:tc>
      </w:tr>
      <w:tr w:rsidR="00BF4392" w:rsidRPr="00EA5B55" w14:paraId="66F94E71" w14:textId="77777777" w:rsidTr="006D600E">
        <w:trPr>
          <w:trHeight w:val="35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365FD5" w14:textId="77777777" w:rsidR="00BF4392" w:rsidRDefault="00BF4392" w:rsidP="00D35456">
            <w:r w:rsidRPr="0035750F">
              <w:lastRenderedPageBreak/>
              <w:t>2.4.1 – Habitats Outcome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73EEC" w14:textId="1368BEC9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5EE0E" w14:textId="2AE134D7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A4E8D" w14:textId="64DEDB80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44B4A" w14:textId="77777777" w:rsidR="00BF4392" w:rsidRPr="00EA5B55" w:rsidRDefault="00BF4392" w:rsidP="00D35456"/>
        </w:tc>
      </w:tr>
      <w:tr w:rsidR="00BF4392" w:rsidRPr="00EA5B55" w14:paraId="3DF46D70" w14:textId="77777777" w:rsidTr="006D600E">
        <w:trPr>
          <w:trHeight w:val="35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4328EF" w14:textId="77777777" w:rsidR="00BF4392" w:rsidRDefault="00BF4392" w:rsidP="00D35456">
            <w:r w:rsidRPr="0035750F">
              <w:t>2.4.2 – Habitats Management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6112B" w14:textId="54979A09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D8F3D" w14:textId="4A657F3F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CF14D" w14:textId="5AF92702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1DE28" w14:textId="77777777" w:rsidR="00BF4392" w:rsidRPr="00EA5B55" w:rsidRDefault="00BF4392" w:rsidP="00D35456"/>
        </w:tc>
      </w:tr>
      <w:tr w:rsidR="00BF4392" w:rsidRPr="00EA5B55" w14:paraId="1269EC9E" w14:textId="77777777" w:rsidTr="006D600E">
        <w:trPr>
          <w:trHeight w:val="34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173169" w14:textId="77777777" w:rsidR="00BF4392" w:rsidRDefault="00BF4392" w:rsidP="00D35456">
            <w:r w:rsidRPr="0035750F">
              <w:t>2.4.3 – Habitats Information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F6D2C" w14:textId="235A5D2E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C1DA1" w14:textId="3AC7C1C6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991DE" w14:textId="69E4A345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DA619" w14:textId="77777777" w:rsidR="00BF4392" w:rsidRPr="00EA5B55" w:rsidRDefault="00BF4392" w:rsidP="00D35456"/>
        </w:tc>
      </w:tr>
      <w:tr w:rsidR="00BF4392" w:rsidRPr="00EA5B55" w14:paraId="168F6109" w14:textId="77777777" w:rsidTr="006D600E">
        <w:trPr>
          <w:trHeight w:val="35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A73395" w14:textId="77777777" w:rsidR="00BF4392" w:rsidRDefault="00BF4392" w:rsidP="00D35456">
            <w:r w:rsidRPr="0035750F">
              <w:t>2.5.1 – Ecosystems Outcome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287DD" w14:textId="035876BF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2ED9F" w14:textId="13825062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2B96A" w14:textId="3EB8EE09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FEA62" w14:textId="77777777" w:rsidR="00BF4392" w:rsidRPr="00EA5B55" w:rsidRDefault="00BF4392" w:rsidP="00D35456"/>
        </w:tc>
      </w:tr>
      <w:tr w:rsidR="00BF4392" w:rsidRPr="00EA5B55" w14:paraId="3B8472A4" w14:textId="77777777" w:rsidTr="006D600E">
        <w:trPr>
          <w:trHeight w:val="34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8A48ED" w14:textId="77777777" w:rsidR="00BF4392" w:rsidRDefault="00BF4392" w:rsidP="00D35456">
            <w:r w:rsidRPr="0035750F">
              <w:t>2.5.2 – Ecosystems Management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C577A" w14:textId="5790B027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4EA0A" w14:textId="1901E195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37240" w14:textId="1207B73F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2DB51" w14:textId="77777777" w:rsidR="00BF4392" w:rsidRPr="00EA5B55" w:rsidRDefault="00BF4392" w:rsidP="00D35456"/>
        </w:tc>
      </w:tr>
      <w:tr w:rsidR="00BF4392" w:rsidRPr="00EA5B55" w14:paraId="4F5A25EF" w14:textId="77777777" w:rsidTr="006D600E">
        <w:trPr>
          <w:trHeight w:val="35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2ECA9A" w14:textId="77777777" w:rsidR="00BF4392" w:rsidRDefault="00BF4392" w:rsidP="00D35456">
            <w:r w:rsidRPr="0035750F">
              <w:t>2.5.3 – Ecosystems Information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F6BA9" w14:textId="4D0DA535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1F394" w14:textId="3505995E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A7604" w14:textId="5AB37367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E5E08" w14:textId="77777777" w:rsidR="00BF4392" w:rsidRPr="00EA5B55" w:rsidRDefault="00BF4392" w:rsidP="00D35456"/>
        </w:tc>
      </w:tr>
      <w:tr w:rsidR="00BF4392" w:rsidRPr="00EA5B55" w14:paraId="0F3BD27D" w14:textId="77777777" w:rsidTr="006D600E">
        <w:trPr>
          <w:trHeight w:val="470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6E112C" w14:textId="77777777" w:rsidR="00BF4392" w:rsidRDefault="00BF4392" w:rsidP="00D35456">
            <w:r w:rsidRPr="0035750F">
              <w:t>3.1.1 – Legal and customary framework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5AC89" w14:textId="315F2CCE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8DEA8" w14:textId="5282A309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2B988" w14:textId="651BAA2B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482D4" w14:textId="77777777" w:rsidR="00BF4392" w:rsidRPr="00EA5B55" w:rsidRDefault="00BF4392" w:rsidP="00D35456"/>
        </w:tc>
      </w:tr>
      <w:tr w:rsidR="00BF4392" w:rsidRPr="00EA5B55" w14:paraId="0706C266" w14:textId="77777777" w:rsidTr="006D600E">
        <w:trPr>
          <w:trHeight w:val="460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06C63A" w14:textId="77777777" w:rsidR="00BF4392" w:rsidRDefault="00BF4392" w:rsidP="00D35456">
            <w:r w:rsidRPr="0035750F">
              <w:t xml:space="preserve">3.1.2 – Consultation, </w:t>
            </w:r>
            <w:proofErr w:type="gramStart"/>
            <w:r w:rsidRPr="0035750F">
              <w:t>roles</w:t>
            </w:r>
            <w:proofErr w:type="gramEnd"/>
            <w:r w:rsidRPr="0035750F">
              <w:t xml:space="preserve"> and responsibilities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F571D" w14:textId="748406E1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DEEA4" w14:textId="545F4EDB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8F435" w14:textId="0E96A235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D3492" w14:textId="77777777" w:rsidR="00BF4392" w:rsidRPr="00EA5B55" w:rsidRDefault="00BF4392" w:rsidP="00D35456"/>
        </w:tc>
      </w:tr>
      <w:tr w:rsidR="00BF4392" w:rsidRPr="00EA5B55" w14:paraId="4A8261B5" w14:textId="77777777" w:rsidTr="006D600E">
        <w:trPr>
          <w:trHeight w:val="35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5C891D" w14:textId="77777777" w:rsidR="00BF4392" w:rsidRDefault="00BF4392" w:rsidP="00D35456">
            <w:r w:rsidRPr="0035750F">
              <w:t>3.1.3 – Long term objectives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4F101" w14:textId="43D972D1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E9A89" w14:textId="64F25815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B7E8B" w14:textId="25DC3EB3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26F3D" w14:textId="77777777" w:rsidR="00BF4392" w:rsidRPr="00EA5B55" w:rsidRDefault="00BF4392" w:rsidP="00D35456"/>
        </w:tc>
      </w:tr>
      <w:tr w:rsidR="00BF4392" w:rsidRPr="00EA5B55" w14:paraId="207053B1" w14:textId="77777777" w:rsidTr="006D600E">
        <w:trPr>
          <w:trHeight w:val="34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6EB41D6" w14:textId="77777777" w:rsidR="00BF4392" w:rsidRDefault="00BF4392" w:rsidP="00D35456">
            <w:r w:rsidRPr="0035750F">
              <w:lastRenderedPageBreak/>
              <w:t>3.2.1 – Fishery specific objectives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9637F" w14:textId="0D5E0E01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AADD1" w14:textId="3AA6E0F9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B0AFC" w14:textId="4E581E44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13A24" w14:textId="77777777" w:rsidR="00BF4392" w:rsidRPr="00EA5B55" w:rsidRDefault="00BF4392" w:rsidP="00D35456"/>
        </w:tc>
      </w:tr>
      <w:tr w:rsidR="00BF4392" w:rsidRPr="00EA5B55" w14:paraId="30A0A4E9" w14:textId="77777777" w:rsidTr="006D600E">
        <w:trPr>
          <w:trHeight w:val="357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477443" w14:textId="77777777" w:rsidR="00BF4392" w:rsidRDefault="00BF4392" w:rsidP="00D35456">
            <w:r w:rsidRPr="0035750F">
              <w:t>3.2.2 – Decision making processes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3E258" w14:textId="258DE874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EFFB1" w14:textId="45DD5CD2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40C34" w14:textId="7802C153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51E1B" w14:textId="77777777" w:rsidR="00BF4392" w:rsidRPr="00EA5B55" w:rsidRDefault="00BF4392" w:rsidP="00D35456"/>
        </w:tc>
      </w:tr>
      <w:tr w:rsidR="00BF4392" w:rsidRPr="00EA5B55" w14:paraId="083601E3" w14:textId="77777777" w:rsidTr="006D600E">
        <w:trPr>
          <w:trHeight w:val="470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E353D8" w14:textId="77777777" w:rsidR="00BF4392" w:rsidRDefault="00BF4392" w:rsidP="00D35456">
            <w:r w:rsidRPr="0035750F">
              <w:t>3.2.3 – Compliance and enforcement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43DBE" w14:textId="1CBF7FCC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1654F" w14:textId="19B899DB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865E3" w14:textId="625C6D59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9754E" w14:textId="77777777" w:rsidR="00BF4392" w:rsidRPr="00EA5B55" w:rsidRDefault="00BF4392" w:rsidP="00D35456"/>
        </w:tc>
      </w:tr>
      <w:tr w:rsidR="00BF4392" w:rsidRPr="00EA5B55" w14:paraId="6E857C5B" w14:textId="77777777" w:rsidTr="006D600E">
        <w:trPr>
          <w:trHeight w:val="460"/>
        </w:trPr>
        <w:tc>
          <w:tcPr>
            <w:tcW w:w="4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F31F0F" w14:textId="77777777" w:rsidR="00BF4392" w:rsidRDefault="00BF4392" w:rsidP="00D35456">
            <w:r w:rsidRPr="0035750F">
              <w:t>3.2.4 – Management performance evaluation</w:t>
            </w:r>
          </w:p>
        </w:tc>
        <w:tc>
          <w:tcPr>
            <w:tcW w:w="17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B41C3" w14:textId="0EDBDAB5" w:rsidR="00BF4392" w:rsidRDefault="00BF4392" w:rsidP="00D35456">
            <w:r w:rsidRPr="003D1908">
              <w:rPr>
                <w:i/>
                <w:iCs/>
              </w:rPr>
              <w:t>&lt;60 / 60-79 / ≥80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6C255" w14:textId="041BC6D7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A37AF" w14:textId="1A391BF8" w:rsidR="00BF4392" w:rsidRDefault="00BF4392" w:rsidP="00D35456">
            <w:r w:rsidRPr="003D1908">
              <w:rPr>
                <w:i/>
                <w:iCs/>
              </w:rPr>
              <w:t>Yes / No / Not Applicable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6F158" w14:textId="77777777" w:rsidR="00BF4392" w:rsidRPr="00EA5B55" w:rsidRDefault="00BF4392" w:rsidP="00D35456"/>
        </w:tc>
      </w:tr>
    </w:tbl>
    <w:p w14:paraId="22421E2D" w14:textId="0E6365C6" w:rsidR="008E591B" w:rsidRDefault="008E591B" w:rsidP="00BD15B7">
      <w:pPr>
        <w:spacing w:after="160" w:line="259" w:lineRule="auto"/>
        <w:sectPr w:rsidR="008E591B" w:rsidSect="009045B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4A1253F" w14:textId="77777777" w:rsidR="00AB59CA" w:rsidRDefault="00AB59CA">
      <w:pPr>
        <w:spacing w:after="160" w:line="259" w:lineRule="auto"/>
        <w:sectPr w:rsidR="00AB59CA" w:rsidSect="00751B32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51EBAE7" w14:textId="77777777" w:rsidR="00AB59CA" w:rsidRDefault="00AB59CA" w:rsidP="00F025F3">
      <w:pPr>
        <w:pStyle w:val="Level1"/>
      </w:pPr>
      <w:r w:rsidRPr="00F025F3">
        <w:lastRenderedPageBreak/>
        <w:t>Template</w:t>
      </w:r>
      <w:r>
        <w:t xml:space="preserve"> information and </w:t>
      </w:r>
      <w:r w:rsidRPr="00FB4628">
        <w:t>copyright</w:t>
      </w:r>
    </w:p>
    <w:p w14:paraId="5076C400" w14:textId="248D2CBD" w:rsidR="00AB59CA" w:rsidRDefault="00AB59CA" w:rsidP="00AB59CA">
      <w:r>
        <w:t xml:space="preserve">The </w:t>
      </w:r>
      <w:r w:rsidRPr="008D7F7A">
        <w:t xml:space="preserve">Marine Stewardship Council’s </w:t>
      </w:r>
      <w:r>
        <w:t>‘</w:t>
      </w:r>
      <w:r w:rsidR="00A26DE8">
        <w:t>ITM eligibility Reporting Template v1.1</w:t>
      </w:r>
      <w:r>
        <w:t xml:space="preserve">’ </w:t>
      </w:r>
      <w:r w:rsidRPr="008D7F7A">
        <w:t>and its content is copyright of “Marine Stewardship Council” - © “Marine Stewardship Council” 20</w:t>
      </w:r>
      <w:r>
        <w:t>20</w:t>
      </w:r>
      <w:r w:rsidRPr="008D7F7A">
        <w:t>. All rights reserved.</w:t>
      </w:r>
    </w:p>
    <w:p w14:paraId="774A267D" w14:textId="77777777" w:rsidR="00AB59CA" w:rsidRDefault="00AB59CA" w:rsidP="00AB59CA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2"/>
        <w:gridCol w:w="2390"/>
        <w:gridCol w:w="6106"/>
      </w:tblGrid>
      <w:tr w:rsidR="00AB59CA" w:rsidRPr="007006CE" w14:paraId="3EBA6B75" w14:textId="77777777" w:rsidTr="00D35456">
        <w:trPr>
          <w:trHeight w:val="387"/>
        </w:trPr>
        <w:tc>
          <w:tcPr>
            <w:tcW w:w="381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2B3783A" w14:textId="77777777" w:rsidR="00AB59CA" w:rsidRPr="007006CE" w:rsidRDefault="00AB59CA" w:rsidP="001F7AE6">
            <w:pPr>
              <w:rPr>
                <w:rFonts w:cs="Meta Offc Pro"/>
                <w:szCs w:val="20"/>
              </w:rPr>
            </w:pPr>
            <w:r w:rsidRPr="007006CE">
              <w:rPr>
                <w:rFonts w:cs="Meta Offc Pro"/>
                <w:b/>
                <w:szCs w:val="20"/>
              </w:rPr>
              <w:t>Template version control</w:t>
            </w:r>
          </w:p>
        </w:tc>
        <w:tc>
          <w:tcPr>
            <w:tcW w:w="610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A183BC9" w14:textId="77777777" w:rsidR="00AB59CA" w:rsidRPr="007006CE" w:rsidRDefault="00AB59CA" w:rsidP="001F7AE6">
            <w:pPr>
              <w:jc w:val="center"/>
              <w:rPr>
                <w:rFonts w:cs="Meta Offc Pro"/>
                <w:szCs w:val="20"/>
              </w:rPr>
            </w:pPr>
          </w:p>
        </w:tc>
      </w:tr>
      <w:tr w:rsidR="00AB59CA" w:rsidRPr="007006CE" w14:paraId="1DF4FF05" w14:textId="77777777" w:rsidTr="00D35456">
        <w:trPr>
          <w:trHeight w:val="387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10B92E64" w14:textId="77777777" w:rsidR="00AB59CA" w:rsidRPr="007006CE" w:rsidRDefault="00AB59CA" w:rsidP="001F7AE6">
            <w:pPr>
              <w:rPr>
                <w:rFonts w:cs="Meta Offc Pro"/>
                <w:szCs w:val="20"/>
              </w:rPr>
            </w:pPr>
            <w:r w:rsidRPr="007006CE">
              <w:rPr>
                <w:rFonts w:cs="Meta Offc Pro"/>
                <w:szCs w:val="20"/>
              </w:rPr>
              <w:t>Version</w:t>
            </w: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14:paraId="2B355F5D" w14:textId="77777777" w:rsidR="00AB59CA" w:rsidRPr="007006CE" w:rsidRDefault="00AB59CA" w:rsidP="001F7AE6">
            <w:pPr>
              <w:jc w:val="center"/>
              <w:rPr>
                <w:rFonts w:cs="Meta Offc Pro"/>
                <w:szCs w:val="20"/>
              </w:rPr>
            </w:pPr>
            <w:r w:rsidRPr="007006CE">
              <w:rPr>
                <w:rFonts w:cs="Meta Offc Pro"/>
                <w:szCs w:val="20"/>
              </w:rPr>
              <w:t>Date of publication</w:t>
            </w:r>
          </w:p>
        </w:tc>
        <w:tc>
          <w:tcPr>
            <w:tcW w:w="6106" w:type="dxa"/>
            <w:shd w:val="clear" w:color="auto" w:fill="D9D9D9" w:themeFill="background1" w:themeFillShade="D9"/>
            <w:vAlign w:val="center"/>
          </w:tcPr>
          <w:p w14:paraId="39982CA1" w14:textId="77777777" w:rsidR="00AB59CA" w:rsidRPr="007006CE" w:rsidRDefault="00AB59CA" w:rsidP="001F7AE6">
            <w:pPr>
              <w:jc w:val="center"/>
              <w:rPr>
                <w:rFonts w:cs="Meta Offc Pro"/>
                <w:szCs w:val="20"/>
              </w:rPr>
            </w:pPr>
            <w:r w:rsidRPr="007006CE">
              <w:rPr>
                <w:rFonts w:cs="Meta Offc Pro"/>
                <w:szCs w:val="20"/>
              </w:rPr>
              <w:t>Description of amendment</w:t>
            </w:r>
          </w:p>
        </w:tc>
      </w:tr>
      <w:tr w:rsidR="00056460" w:rsidRPr="007006CE" w14:paraId="79CECC14" w14:textId="77777777" w:rsidTr="00D35456">
        <w:trPr>
          <w:trHeight w:val="387"/>
        </w:trPr>
        <w:tc>
          <w:tcPr>
            <w:tcW w:w="1422" w:type="dxa"/>
            <w:shd w:val="clear" w:color="auto" w:fill="F2F2F2" w:themeFill="background1" w:themeFillShade="F2"/>
          </w:tcPr>
          <w:p w14:paraId="5AE8372F" w14:textId="7FBFAF1E" w:rsidR="00056460" w:rsidRPr="007006CE" w:rsidRDefault="00056460" w:rsidP="00056460">
            <w:pPr>
              <w:rPr>
                <w:rFonts w:cs="Meta Offc Pro"/>
                <w:szCs w:val="20"/>
              </w:rPr>
            </w:pPr>
            <w:r>
              <w:t>1.0 (Pilot)</w:t>
            </w:r>
          </w:p>
        </w:tc>
        <w:tc>
          <w:tcPr>
            <w:tcW w:w="2390" w:type="dxa"/>
          </w:tcPr>
          <w:p w14:paraId="1999F426" w14:textId="77AE0DC0" w:rsidR="00056460" w:rsidRPr="007006CE" w:rsidRDefault="00056460" w:rsidP="00056460">
            <w:pPr>
              <w:jc w:val="center"/>
              <w:rPr>
                <w:rFonts w:cs="Meta Offc Pro"/>
                <w:szCs w:val="20"/>
              </w:rPr>
            </w:pPr>
            <w:r>
              <w:t>30 September 2019</w:t>
            </w:r>
          </w:p>
        </w:tc>
        <w:tc>
          <w:tcPr>
            <w:tcW w:w="6106" w:type="dxa"/>
          </w:tcPr>
          <w:p w14:paraId="423802C3" w14:textId="6B5288B1" w:rsidR="00056460" w:rsidRPr="007006CE" w:rsidRDefault="00056460" w:rsidP="00056460">
            <w:pPr>
              <w:rPr>
                <w:rFonts w:cs="Meta Offc Pro"/>
                <w:szCs w:val="20"/>
              </w:rPr>
            </w:pPr>
            <w:r>
              <w:t xml:space="preserve">N/A – new document as part of </w:t>
            </w:r>
            <w:r w:rsidRPr="00EA4D59">
              <w:t>ITM Program Requirements and Guidance – Pilot v1.0</w:t>
            </w:r>
          </w:p>
        </w:tc>
      </w:tr>
      <w:tr w:rsidR="00056460" w:rsidRPr="007006CE" w14:paraId="2AC98395" w14:textId="77777777" w:rsidTr="00D35456">
        <w:trPr>
          <w:trHeight w:val="387"/>
        </w:trPr>
        <w:tc>
          <w:tcPr>
            <w:tcW w:w="1422" w:type="dxa"/>
            <w:shd w:val="clear" w:color="auto" w:fill="F2F2F2" w:themeFill="background1" w:themeFillShade="F2"/>
          </w:tcPr>
          <w:p w14:paraId="0D7801EC" w14:textId="5852D793" w:rsidR="00056460" w:rsidRPr="007006CE" w:rsidRDefault="00056460" w:rsidP="00056460">
            <w:pPr>
              <w:rPr>
                <w:rFonts w:cs="Meta Offc Pro"/>
                <w:szCs w:val="20"/>
              </w:rPr>
            </w:pPr>
            <w:r>
              <w:t>1.1 (Pilot)</w:t>
            </w:r>
          </w:p>
        </w:tc>
        <w:tc>
          <w:tcPr>
            <w:tcW w:w="2390" w:type="dxa"/>
          </w:tcPr>
          <w:p w14:paraId="4FEE6884" w14:textId="395E5CAB" w:rsidR="00056460" w:rsidRPr="007006CE" w:rsidRDefault="00056460" w:rsidP="00056460">
            <w:pPr>
              <w:jc w:val="center"/>
              <w:rPr>
                <w:rFonts w:cs="Meta Offc Pro"/>
                <w:szCs w:val="20"/>
              </w:rPr>
            </w:pPr>
            <w:r>
              <w:t>09 December 2020</w:t>
            </w:r>
          </w:p>
        </w:tc>
        <w:tc>
          <w:tcPr>
            <w:tcW w:w="6106" w:type="dxa"/>
          </w:tcPr>
          <w:p w14:paraId="1AD5B8A3" w14:textId="77777777" w:rsidR="005A633C" w:rsidRDefault="00056460" w:rsidP="00056460">
            <w:r>
              <w:t>Eligibility template separated from progress template and modified to allow recording of more detailed CAB findings</w:t>
            </w:r>
            <w:r w:rsidR="005A633C">
              <w:t xml:space="preserve">. </w:t>
            </w:r>
          </w:p>
          <w:p w14:paraId="082C691F" w14:textId="15EF6A69" w:rsidR="00056460" w:rsidRPr="007006CE" w:rsidRDefault="005A633C" w:rsidP="00056460">
            <w:pPr>
              <w:rPr>
                <w:rFonts w:cs="Meta Offc Pro"/>
                <w:szCs w:val="20"/>
              </w:rPr>
            </w:pPr>
            <w:r>
              <w:t>Guidance added on improvement action plan template to be used and start date of action plan.</w:t>
            </w:r>
          </w:p>
        </w:tc>
      </w:tr>
    </w:tbl>
    <w:p w14:paraId="5A4988CE" w14:textId="77777777" w:rsidR="00AB59CA" w:rsidRDefault="00AB59CA" w:rsidP="00AB59CA"/>
    <w:p w14:paraId="60823F2C" w14:textId="77777777" w:rsidR="00AB59CA" w:rsidRDefault="00AB59CA" w:rsidP="00AB59CA">
      <w:r>
        <w:t>Marine Stewardship Council</w:t>
      </w:r>
    </w:p>
    <w:p w14:paraId="7FBE5CD6" w14:textId="77777777" w:rsidR="00AB59CA" w:rsidRDefault="00AB59CA" w:rsidP="00AB59CA">
      <w:r>
        <w:t>Marine House</w:t>
      </w:r>
    </w:p>
    <w:p w14:paraId="44FC867D" w14:textId="77777777" w:rsidR="00AB59CA" w:rsidRDefault="00AB59CA" w:rsidP="00AB59CA">
      <w:r>
        <w:t>1 Snow Hill</w:t>
      </w:r>
    </w:p>
    <w:p w14:paraId="26C02FEB" w14:textId="77777777" w:rsidR="00AB59CA" w:rsidRDefault="00AB59CA" w:rsidP="00AB59CA">
      <w:r>
        <w:t>London EC1A 2DH</w:t>
      </w:r>
    </w:p>
    <w:p w14:paraId="35FB214A" w14:textId="77777777" w:rsidR="00AB59CA" w:rsidRDefault="00AB59CA" w:rsidP="00AB59CA">
      <w:r>
        <w:t xml:space="preserve">United Kingdom </w:t>
      </w:r>
    </w:p>
    <w:p w14:paraId="7E38E254" w14:textId="77777777" w:rsidR="00AB59CA" w:rsidRDefault="00AB59CA" w:rsidP="00AB59CA"/>
    <w:p w14:paraId="674FB789" w14:textId="77777777" w:rsidR="00AB59CA" w:rsidRDefault="00AB59CA" w:rsidP="00AB59CA">
      <w:r>
        <w:t>Phone: + 44 (0) 20 7246 8900</w:t>
      </w:r>
    </w:p>
    <w:p w14:paraId="7840E8E5" w14:textId="77777777" w:rsidR="00AB59CA" w:rsidRDefault="00AB59CA" w:rsidP="00AB59CA">
      <w:r>
        <w:t>Fax: + 44 (0) 20 7246 8901</w:t>
      </w:r>
    </w:p>
    <w:p w14:paraId="6D338922" w14:textId="33FAD3D6" w:rsidR="00AB59CA" w:rsidRDefault="00AB59CA" w:rsidP="00AB59CA">
      <w:r>
        <w:t xml:space="preserve">Email:   </w:t>
      </w:r>
      <w:hyperlink r:id="rId16" w:history="1">
        <w:r w:rsidR="00F025F3" w:rsidRPr="00880802">
          <w:rPr>
            <w:rStyle w:val="Hyperlink"/>
          </w:rPr>
          <w:t>globalaccessibility@msc.org</w:t>
        </w:r>
      </w:hyperlink>
      <w:r>
        <w:t xml:space="preserve"> </w:t>
      </w:r>
    </w:p>
    <w:sectPr w:rsidR="00AB59CA" w:rsidSect="00D35456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9A04D" w14:textId="77777777" w:rsidR="00AD1171" w:rsidRDefault="00AD1171" w:rsidP="004E5BE3">
      <w:r>
        <w:separator/>
      </w:r>
    </w:p>
    <w:p w14:paraId="51D75FD8" w14:textId="77777777" w:rsidR="00AD1171" w:rsidRDefault="00AD1171"/>
    <w:p w14:paraId="4E84D24F" w14:textId="77777777" w:rsidR="00AD1171" w:rsidRDefault="00AD1171"/>
    <w:p w14:paraId="58850FAB" w14:textId="77777777" w:rsidR="00AD1171" w:rsidRDefault="00AD1171"/>
  </w:endnote>
  <w:endnote w:type="continuationSeparator" w:id="0">
    <w:p w14:paraId="1BBBCA65" w14:textId="77777777" w:rsidR="00AD1171" w:rsidRDefault="00AD1171" w:rsidP="004E5BE3">
      <w:r>
        <w:continuationSeparator/>
      </w:r>
    </w:p>
    <w:p w14:paraId="0E50497B" w14:textId="77777777" w:rsidR="00AD1171" w:rsidRDefault="00AD1171"/>
    <w:p w14:paraId="391F9D6B" w14:textId="77777777" w:rsidR="00AD1171" w:rsidRDefault="00AD1171"/>
    <w:p w14:paraId="0CE6F262" w14:textId="77777777" w:rsidR="00AD1171" w:rsidRDefault="00AD1171"/>
  </w:endnote>
  <w:endnote w:type="continuationNotice" w:id="1">
    <w:p w14:paraId="346DCD0B" w14:textId="77777777" w:rsidR="00AD1171" w:rsidRDefault="00AD1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Offc Pro">
    <w:altName w:val="Calibri"/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671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7686D" w14:textId="77777777" w:rsidR="00B1606E" w:rsidRPr="00B1606E" w:rsidRDefault="00B1606E" w:rsidP="00B1606E">
        <w:pPr>
          <w:pStyle w:val="Footer"/>
          <w:jc w:val="right"/>
        </w:pPr>
      </w:p>
      <w:p w14:paraId="26CA13BC" w14:textId="5890EA4E" w:rsidR="00B83E4F" w:rsidRDefault="00B83E4F" w:rsidP="00B83E4F">
        <w:pPr>
          <w:pStyle w:val="Footer"/>
          <w:tabs>
            <w:tab w:val="clear" w:pos="9027"/>
          </w:tabs>
        </w:pPr>
        <w:r>
          <w:t xml:space="preserve">Document: </w:t>
        </w:r>
        <w:r w:rsidRPr="0053134E">
          <w:t xml:space="preserve">ITM </w:t>
        </w:r>
        <w:r>
          <w:t>Eligibility Reporting Template v1.1</w:t>
        </w:r>
        <w:r>
          <w:tab/>
          <w:t xml:space="preserve">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  <w:p w14:paraId="27904CD0" w14:textId="1FFABD2F" w:rsidR="00B1606E" w:rsidRDefault="00B83E4F" w:rsidP="0089618E">
        <w:pPr>
          <w:pStyle w:val="Footer"/>
        </w:pPr>
        <w:r>
          <w:t>Date of publication: December 2020</w:t>
        </w:r>
        <w:r>
          <w:tab/>
          <w:t xml:space="preserve">             © </w:t>
        </w:r>
        <w:r w:rsidRPr="0053134E">
          <w:t>Marine Stewardship Council 20</w:t>
        </w:r>
        <w:r>
          <w:t>20</w:t>
        </w:r>
        <w:r>
          <w:tab/>
        </w:r>
      </w:p>
      <w:p w14:paraId="70DB39B5" w14:textId="3BE2FBC7" w:rsidR="007A7CA8" w:rsidRDefault="002B4951">
        <w:pPr>
          <w:pStyle w:val="Footer"/>
          <w:jc w:val="right"/>
        </w:pPr>
      </w:p>
    </w:sdtContent>
  </w:sdt>
  <w:p w14:paraId="2541C3BA" w14:textId="77777777" w:rsidR="007A7CA8" w:rsidRDefault="007A7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F9A82" w14:textId="5FFB9244" w:rsidR="00550522" w:rsidRDefault="00550522" w:rsidP="00550522">
    <w:pPr>
      <w:pStyle w:val="Footerlandscape"/>
    </w:pPr>
    <w:r>
      <w:t xml:space="preserve">Document: </w:t>
    </w:r>
    <w:r w:rsidRPr="0053134E">
      <w:t xml:space="preserve">ITM </w:t>
    </w:r>
    <w:r>
      <w:t>Eligibility Reporting Template Pilot v1.1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rPr>
        <w:noProof/>
      </w:rPr>
      <w:fldChar w:fldCharType="end"/>
    </w:r>
  </w:p>
  <w:p w14:paraId="2347238D" w14:textId="59D1F8BF" w:rsidR="00550522" w:rsidRDefault="00550522" w:rsidP="00550522">
    <w:pPr>
      <w:pStyle w:val="Footerlandscape"/>
    </w:pPr>
    <w:r>
      <w:t>Date of publication: 09 December 2020</w:t>
    </w:r>
    <w:r>
      <w:tab/>
      <w:t xml:space="preserve">   © </w:t>
    </w:r>
    <w:r w:rsidRPr="0053134E">
      <w:t>Marine Stewardship Council 20</w:t>
    </w:r>
    <w:r>
      <w:t>20</w:t>
    </w:r>
  </w:p>
  <w:p w14:paraId="28849EFD" w14:textId="06F380D7" w:rsidR="00E414D3" w:rsidRPr="0061301D" w:rsidRDefault="00E414D3" w:rsidP="00613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DCAB" w14:textId="482EEA54" w:rsidR="007A7CA8" w:rsidRDefault="007A7CA8" w:rsidP="00424250">
    <w:pPr>
      <w:pStyle w:val="Footer"/>
      <w:tabs>
        <w:tab w:val="clear" w:pos="9027"/>
        <w:tab w:val="right" w:pos="10206"/>
      </w:tabs>
    </w:pPr>
    <w:r>
      <w:t xml:space="preserve">Document: </w:t>
    </w:r>
    <w:r w:rsidRPr="0053134E">
      <w:t xml:space="preserve">ITM </w:t>
    </w:r>
    <w:r>
      <w:t>Eligibility Report</w:t>
    </w:r>
    <w:r w:rsidR="00720005">
      <w:t>ing</w:t>
    </w:r>
    <w:r>
      <w:t xml:space="preserve"> Template</w:t>
    </w:r>
    <w:r w:rsidR="00720005">
      <w:t xml:space="preserve"> v1.1</w:t>
    </w:r>
    <w:r w:rsidR="00424250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7A3660B6" w14:textId="173B413A" w:rsidR="007A7CA8" w:rsidRDefault="007A7CA8" w:rsidP="00424250">
    <w:pPr>
      <w:pStyle w:val="Footer"/>
      <w:tabs>
        <w:tab w:val="clear" w:pos="9027"/>
        <w:tab w:val="right" w:pos="10206"/>
      </w:tabs>
    </w:pPr>
    <w:r>
      <w:t xml:space="preserve">Date of publication: </w:t>
    </w:r>
    <w:r w:rsidR="00270EB7">
      <w:t xml:space="preserve">09 </w:t>
    </w:r>
    <w:r w:rsidR="00720005">
      <w:t>December</w:t>
    </w:r>
    <w:r>
      <w:t xml:space="preserve"> 20</w:t>
    </w:r>
    <w:r w:rsidR="00720005">
      <w:t>20</w:t>
    </w:r>
    <w:r>
      <w:tab/>
      <w:t xml:space="preserve">© </w:t>
    </w:r>
    <w:r w:rsidRPr="0053134E">
      <w:t>Marine Stewardship Council 20</w:t>
    </w:r>
    <w:r w:rsidR="00720005">
      <w:t>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90BB" w14:textId="77777777" w:rsidR="00550522" w:rsidRDefault="00550522" w:rsidP="00550522">
    <w:pPr>
      <w:pStyle w:val="Footerlandscape"/>
    </w:pPr>
    <w:r>
      <w:t xml:space="preserve">Document: </w:t>
    </w:r>
    <w:r w:rsidRPr="0053134E">
      <w:t xml:space="preserve">ITM </w:t>
    </w:r>
    <w:r>
      <w:t>Eligibility Reporting Template Pilot v1.1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rPr>
        <w:noProof/>
      </w:rPr>
      <w:fldChar w:fldCharType="end"/>
    </w:r>
  </w:p>
  <w:p w14:paraId="04771660" w14:textId="77777777" w:rsidR="00550522" w:rsidRDefault="00550522" w:rsidP="00550522">
    <w:pPr>
      <w:pStyle w:val="Footerlandscape"/>
    </w:pPr>
    <w:r>
      <w:t>Date of publication: 09 December 2020</w:t>
    </w:r>
    <w:r>
      <w:tab/>
      <w:t xml:space="preserve">   © </w:t>
    </w:r>
    <w:r w:rsidRPr="0053134E">
      <w:t>Marine Stewardship Council 20</w:t>
    </w:r>
    <w:r>
      <w:t>20</w:t>
    </w:r>
  </w:p>
  <w:p w14:paraId="41F7D1B1" w14:textId="1FC06580" w:rsidR="00260699" w:rsidRPr="00550522" w:rsidRDefault="00260699" w:rsidP="00550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B362F" w14:textId="77777777" w:rsidR="00AD1171" w:rsidRDefault="00AD1171" w:rsidP="004E5BE3">
      <w:r>
        <w:separator/>
      </w:r>
    </w:p>
    <w:p w14:paraId="764A768C" w14:textId="77777777" w:rsidR="00AD1171" w:rsidRDefault="00AD1171"/>
    <w:p w14:paraId="21B2D205" w14:textId="77777777" w:rsidR="00AD1171" w:rsidRDefault="00AD1171"/>
    <w:p w14:paraId="642FD8B7" w14:textId="77777777" w:rsidR="00AD1171" w:rsidRDefault="00AD1171"/>
  </w:footnote>
  <w:footnote w:type="continuationSeparator" w:id="0">
    <w:p w14:paraId="18B0EFBF" w14:textId="77777777" w:rsidR="00AD1171" w:rsidRDefault="00AD1171" w:rsidP="004E5BE3">
      <w:r>
        <w:continuationSeparator/>
      </w:r>
    </w:p>
    <w:p w14:paraId="56EA3047" w14:textId="77777777" w:rsidR="00AD1171" w:rsidRDefault="00AD1171"/>
    <w:p w14:paraId="714AEEFA" w14:textId="77777777" w:rsidR="00AD1171" w:rsidRDefault="00AD1171"/>
    <w:p w14:paraId="62BEEF32" w14:textId="77777777" w:rsidR="00AD1171" w:rsidRDefault="00AD1171"/>
  </w:footnote>
  <w:footnote w:type="continuationNotice" w:id="1">
    <w:p w14:paraId="462E136A" w14:textId="77777777" w:rsidR="00AD1171" w:rsidRDefault="00AD11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3A0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1E7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9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EEC83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76C1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8865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2C036FA"/>
    <w:multiLevelType w:val="multilevel"/>
    <w:tmpl w:val="588667B2"/>
    <w:numStyleLink w:val="BulletList"/>
  </w:abstractNum>
  <w:abstractNum w:abstractNumId="7" w15:restartNumberingAfterBreak="0">
    <w:nsid w:val="15674D21"/>
    <w:multiLevelType w:val="multilevel"/>
    <w:tmpl w:val="07CEC3E2"/>
    <w:numStyleLink w:val="Requirements"/>
  </w:abstractNum>
  <w:abstractNum w:abstractNumId="8" w15:restartNumberingAfterBreak="0">
    <w:nsid w:val="2C5B55A9"/>
    <w:multiLevelType w:val="multilevel"/>
    <w:tmpl w:val="588667B2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FC0584"/>
    <w:multiLevelType w:val="multilevel"/>
    <w:tmpl w:val="59C2D46C"/>
    <w:styleLink w:val="AnnexPA"/>
    <w:lvl w:ilvl="0">
      <w:start w:val="1"/>
      <w:numFmt w:val="decimal"/>
      <w:lvlText w:val="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0" w15:restartNumberingAfterBreak="0">
    <w:nsid w:val="40651D76"/>
    <w:multiLevelType w:val="hybridMultilevel"/>
    <w:tmpl w:val="D0328EA2"/>
    <w:lvl w:ilvl="0" w:tplc="89227978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B47C5"/>
    <w:multiLevelType w:val="multilevel"/>
    <w:tmpl w:val="A8BCD686"/>
    <w:styleLink w:val="Style1"/>
    <w:lvl w:ilvl="0">
      <w:start w:val="1"/>
      <w:numFmt w:val="upperLetter"/>
      <w:lvlText w:val="Annex P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86072FC"/>
    <w:multiLevelType w:val="multilevel"/>
    <w:tmpl w:val="07CEC3E2"/>
    <w:styleLink w:val="Requirements"/>
    <w:lvl w:ilvl="0">
      <w:start w:val="1"/>
      <w:numFmt w:val="decimal"/>
      <w:pStyle w:val="Lev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3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zMTMyMTYzNDdV0lEKTi0uzszPAykwqgUACSdCySwAAAA="/>
  </w:docVars>
  <w:rsids>
    <w:rsidRoot w:val="00E36C83"/>
    <w:rsid w:val="000006F5"/>
    <w:rsid w:val="00005079"/>
    <w:rsid w:val="00007A22"/>
    <w:rsid w:val="0001037D"/>
    <w:rsid w:val="000127CB"/>
    <w:rsid w:val="0001495E"/>
    <w:rsid w:val="00014C85"/>
    <w:rsid w:val="00015B94"/>
    <w:rsid w:val="00015C7C"/>
    <w:rsid w:val="00015F97"/>
    <w:rsid w:val="00017B2C"/>
    <w:rsid w:val="000233C8"/>
    <w:rsid w:val="00023C6A"/>
    <w:rsid w:val="00023F75"/>
    <w:rsid w:val="0003007F"/>
    <w:rsid w:val="00033848"/>
    <w:rsid w:val="000338AD"/>
    <w:rsid w:val="00044721"/>
    <w:rsid w:val="000450F2"/>
    <w:rsid w:val="00050105"/>
    <w:rsid w:val="00050278"/>
    <w:rsid w:val="000518B6"/>
    <w:rsid w:val="00053722"/>
    <w:rsid w:val="00053AE0"/>
    <w:rsid w:val="00056460"/>
    <w:rsid w:val="000565C0"/>
    <w:rsid w:val="00064020"/>
    <w:rsid w:val="000640B3"/>
    <w:rsid w:val="00066856"/>
    <w:rsid w:val="000724ED"/>
    <w:rsid w:val="00073F82"/>
    <w:rsid w:val="00074F78"/>
    <w:rsid w:val="00075DAE"/>
    <w:rsid w:val="00077EB8"/>
    <w:rsid w:val="00081A38"/>
    <w:rsid w:val="00082355"/>
    <w:rsid w:val="00084FFF"/>
    <w:rsid w:val="0008751B"/>
    <w:rsid w:val="00087601"/>
    <w:rsid w:val="0008761E"/>
    <w:rsid w:val="00087BD8"/>
    <w:rsid w:val="00091C84"/>
    <w:rsid w:val="00094CE1"/>
    <w:rsid w:val="000A082C"/>
    <w:rsid w:val="000A28EF"/>
    <w:rsid w:val="000B02F9"/>
    <w:rsid w:val="000B3614"/>
    <w:rsid w:val="000B36F6"/>
    <w:rsid w:val="000B57DC"/>
    <w:rsid w:val="000B667A"/>
    <w:rsid w:val="000C0849"/>
    <w:rsid w:val="000C3305"/>
    <w:rsid w:val="000C45A5"/>
    <w:rsid w:val="000C6469"/>
    <w:rsid w:val="000D009C"/>
    <w:rsid w:val="000D4E85"/>
    <w:rsid w:val="000D630B"/>
    <w:rsid w:val="000E2244"/>
    <w:rsid w:val="000E3257"/>
    <w:rsid w:val="000E65D6"/>
    <w:rsid w:val="000E6F4D"/>
    <w:rsid w:val="000E7C58"/>
    <w:rsid w:val="000F0D58"/>
    <w:rsid w:val="000F6298"/>
    <w:rsid w:val="0010001E"/>
    <w:rsid w:val="00100BB1"/>
    <w:rsid w:val="001014C1"/>
    <w:rsid w:val="001017A6"/>
    <w:rsid w:val="00101C9C"/>
    <w:rsid w:val="00102607"/>
    <w:rsid w:val="00102D1C"/>
    <w:rsid w:val="00106F32"/>
    <w:rsid w:val="00107904"/>
    <w:rsid w:val="00114F70"/>
    <w:rsid w:val="00115D2B"/>
    <w:rsid w:val="001172B9"/>
    <w:rsid w:val="00120FEE"/>
    <w:rsid w:val="00122987"/>
    <w:rsid w:val="00126574"/>
    <w:rsid w:val="00130398"/>
    <w:rsid w:val="00130918"/>
    <w:rsid w:val="00132CB4"/>
    <w:rsid w:val="00136E5A"/>
    <w:rsid w:val="00137C16"/>
    <w:rsid w:val="00144A1A"/>
    <w:rsid w:val="0014523D"/>
    <w:rsid w:val="0015061E"/>
    <w:rsid w:val="00153C76"/>
    <w:rsid w:val="00154040"/>
    <w:rsid w:val="00155804"/>
    <w:rsid w:val="00157083"/>
    <w:rsid w:val="0015752B"/>
    <w:rsid w:val="00161A7B"/>
    <w:rsid w:val="00161D43"/>
    <w:rsid w:val="00162BFE"/>
    <w:rsid w:val="00163082"/>
    <w:rsid w:val="00165346"/>
    <w:rsid w:val="00165783"/>
    <w:rsid w:val="00167919"/>
    <w:rsid w:val="00174636"/>
    <w:rsid w:val="00177F1A"/>
    <w:rsid w:val="0018077A"/>
    <w:rsid w:val="0018093C"/>
    <w:rsid w:val="001836E1"/>
    <w:rsid w:val="00187F14"/>
    <w:rsid w:val="001918C9"/>
    <w:rsid w:val="00192705"/>
    <w:rsid w:val="001931F0"/>
    <w:rsid w:val="001937BD"/>
    <w:rsid w:val="001948AD"/>
    <w:rsid w:val="0019510C"/>
    <w:rsid w:val="001966EB"/>
    <w:rsid w:val="00197396"/>
    <w:rsid w:val="001A044F"/>
    <w:rsid w:val="001A0DE4"/>
    <w:rsid w:val="001A5F4A"/>
    <w:rsid w:val="001A7E87"/>
    <w:rsid w:val="001B31A9"/>
    <w:rsid w:val="001B57B6"/>
    <w:rsid w:val="001B7E71"/>
    <w:rsid w:val="001C10F6"/>
    <w:rsid w:val="001C3336"/>
    <w:rsid w:val="001C3404"/>
    <w:rsid w:val="001C7866"/>
    <w:rsid w:val="001C79D3"/>
    <w:rsid w:val="001D4AC5"/>
    <w:rsid w:val="001D6192"/>
    <w:rsid w:val="001E038D"/>
    <w:rsid w:val="001E049E"/>
    <w:rsid w:val="001E3312"/>
    <w:rsid w:val="001E7D39"/>
    <w:rsid w:val="001F0957"/>
    <w:rsid w:val="001F3165"/>
    <w:rsid w:val="001F49A8"/>
    <w:rsid w:val="001F4B7B"/>
    <w:rsid w:val="001F7418"/>
    <w:rsid w:val="00201273"/>
    <w:rsid w:val="002044AD"/>
    <w:rsid w:val="002049D9"/>
    <w:rsid w:val="002067E6"/>
    <w:rsid w:val="002079A1"/>
    <w:rsid w:val="00207DF5"/>
    <w:rsid w:val="0021018B"/>
    <w:rsid w:val="0021786E"/>
    <w:rsid w:val="002204F6"/>
    <w:rsid w:val="00220B12"/>
    <w:rsid w:val="00225173"/>
    <w:rsid w:val="00230FD5"/>
    <w:rsid w:val="002330BD"/>
    <w:rsid w:val="00235447"/>
    <w:rsid w:val="002376E9"/>
    <w:rsid w:val="0024007F"/>
    <w:rsid w:val="0024341E"/>
    <w:rsid w:val="002453ED"/>
    <w:rsid w:val="002468D4"/>
    <w:rsid w:val="002477CE"/>
    <w:rsid w:val="0024797F"/>
    <w:rsid w:val="00255466"/>
    <w:rsid w:val="002570B4"/>
    <w:rsid w:val="00260699"/>
    <w:rsid w:val="00261861"/>
    <w:rsid w:val="00261D94"/>
    <w:rsid w:val="00262A91"/>
    <w:rsid w:val="00263FFA"/>
    <w:rsid w:val="00265679"/>
    <w:rsid w:val="00266D52"/>
    <w:rsid w:val="00270EB7"/>
    <w:rsid w:val="002730CE"/>
    <w:rsid w:val="002753B1"/>
    <w:rsid w:val="00276998"/>
    <w:rsid w:val="002777E2"/>
    <w:rsid w:val="00280498"/>
    <w:rsid w:val="002834BE"/>
    <w:rsid w:val="002841DE"/>
    <w:rsid w:val="00285CD0"/>
    <w:rsid w:val="0028769E"/>
    <w:rsid w:val="00290FE4"/>
    <w:rsid w:val="0029245A"/>
    <w:rsid w:val="00293477"/>
    <w:rsid w:val="002A0360"/>
    <w:rsid w:val="002A083B"/>
    <w:rsid w:val="002A0F77"/>
    <w:rsid w:val="002A3330"/>
    <w:rsid w:val="002A55EE"/>
    <w:rsid w:val="002A63DA"/>
    <w:rsid w:val="002A689B"/>
    <w:rsid w:val="002B143B"/>
    <w:rsid w:val="002B2DEE"/>
    <w:rsid w:val="002B4951"/>
    <w:rsid w:val="002C538C"/>
    <w:rsid w:val="002C73AA"/>
    <w:rsid w:val="002D0F39"/>
    <w:rsid w:val="002D273B"/>
    <w:rsid w:val="002D2BB4"/>
    <w:rsid w:val="002D2FEA"/>
    <w:rsid w:val="002D313A"/>
    <w:rsid w:val="002D46F0"/>
    <w:rsid w:val="002E4961"/>
    <w:rsid w:val="002E63A9"/>
    <w:rsid w:val="002E7870"/>
    <w:rsid w:val="002F3558"/>
    <w:rsid w:val="002F35EF"/>
    <w:rsid w:val="00300883"/>
    <w:rsid w:val="00301A92"/>
    <w:rsid w:val="00302B71"/>
    <w:rsid w:val="00303987"/>
    <w:rsid w:val="0030430B"/>
    <w:rsid w:val="00304728"/>
    <w:rsid w:val="00305FB4"/>
    <w:rsid w:val="00310EE9"/>
    <w:rsid w:val="003139A2"/>
    <w:rsid w:val="00324019"/>
    <w:rsid w:val="00324173"/>
    <w:rsid w:val="003259EA"/>
    <w:rsid w:val="00326918"/>
    <w:rsid w:val="003270DC"/>
    <w:rsid w:val="00327321"/>
    <w:rsid w:val="003276E2"/>
    <w:rsid w:val="00330E24"/>
    <w:rsid w:val="003313BF"/>
    <w:rsid w:val="00331785"/>
    <w:rsid w:val="00334EA8"/>
    <w:rsid w:val="003431FC"/>
    <w:rsid w:val="00343B46"/>
    <w:rsid w:val="00350052"/>
    <w:rsid w:val="0035657C"/>
    <w:rsid w:val="00357FE4"/>
    <w:rsid w:val="00360D50"/>
    <w:rsid w:val="00362F15"/>
    <w:rsid w:val="00364A5A"/>
    <w:rsid w:val="00373E08"/>
    <w:rsid w:val="003757D0"/>
    <w:rsid w:val="00382A67"/>
    <w:rsid w:val="003959B7"/>
    <w:rsid w:val="003A0770"/>
    <w:rsid w:val="003A1465"/>
    <w:rsid w:val="003A1662"/>
    <w:rsid w:val="003A2BA1"/>
    <w:rsid w:val="003B11F2"/>
    <w:rsid w:val="003B5335"/>
    <w:rsid w:val="003B653F"/>
    <w:rsid w:val="003B7DB6"/>
    <w:rsid w:val="003C1383"/>
    <w:rsid w:val="003C1FB0"/>
    <w:rsid w:val="003C3A77"/>
    <w:rsid w:val="003D1287"/>
    <w:rsid w:val="003D1908"/>
    <w:rsid w:val="003D29EE"/>
    <w:rsid w:val="003D4CB5"/>
    <w:rsid w:val="003E04B9"/>
    <w:rsid w:val="003E6E68"/>
    <w:rsid w:val="003E6ED4"/>
    <w:rsid w:val="003E700F"/>
    <w:rsid w:val="003E78C2"/>
    <w:rsid w:val="003F06D7"/>
    <w:rsid w:val="003F0FE4"/>
    <w:rsid w:val="003F1903"/>
    <w:rsid w:val="003F1DDF"/>
    <w:rsid w:val="003F6964"/>
    <w:rsid w:val="00407D70"/>
    <w:rsid w:val="004139DE"/>
    <w:rsid w:val="004140CB"/>
    <w:rsid w:val="00415A72"/>
    <w:rsid w:val="00420753"/>
    <w:rsid w:val="00424250"/>
    <w:rsid w:val="00425513"/>
    <w:rsid w:val="00426EFE"/>
    <w:rsid w:val="00431DDE"/>
    <w:rsid w:val="00432632"/>
    <w:rsid w:val="00433FCB"/>
    <w:rsid w:val="00434255"/>
    <w:rsid w:val="004349BA"/>
    <w:rsid w:val="00434D0A"/>
    <w:rsid w:val="00435D38"/>
    <w:rsid w:val="0043696D"/>
    <w:rsid w:val="00437B20"/>
    <w:rsid w:val="00440307"/>
    <w:rsid w:val="004414AE"/>
    <w:rsid w:val="0044424A"/>
    <w:rsid w:val="00450C03"/>
    <w:rsid w:val="004517EC"/>
    <w:rsid w:val="00455BEB"/>
    <w:rsid w:val="00460B98"/>
    <w:rsid w:val="0046269B"/>
    <w:rsid w:val="0046280E"/>
    <w:rsid w:val="00464B82"/>
    <w:rsid w:val="00466485"/>
    <w:rsid w:val="004665EF"/>
    <w:rsid w:val="004710CA"/>
    <w:rsid w:val="00472072"/>
    <w:rsid w:val="00472CA2"/>
    <w:rsid w:val="00476E0E"/>
    <w:rsid w:val="00477D65"/>
    <w:rsid w:val="00480215"/>
    <w:rsid w:val="0048025B"/>
    <w:rsid w:val="00480CC0"/>
    <w:rsid w:val="00480F27"/>
    <w:rsid w:val="00485280"/>
    <w:rsid w:val="004853E6"/>
    <w:rsid w:val="00491626"/>
    <w:rsid w:val="00491C91"/>
    <w:rsid w:val="00491FEA"/>
    <w:rsid w:val="00497974"/>
    <w:rsid w:val="004A3C7F"/>
    <w:rsid w:val="004A5FB1"/>
    <w:rsid w:val="004B0823"/>
    <w:rsid w:val="004B2E79"/>
    <w:rsid w:val="004B305C"/>
    <w:rsid w:val="004B47B2"/>
    <w:rsid w:val="004B5072"/>
    <w:rsid w:val="004B6CE6"/>
    <w:rsid w:val="004B6DBF"/>
    <w:rsid w:val="004C25F4"/>
    <w:rsid w:val="004C4394"/>
    <w:rsid w:val="004C5BE0"/>
    <w:rsid w:val="004C6E83"/>
    <w:rsid w:val="004D0C90"/>
    <w:rsid w:val="004D1779"/>
    <w:rsid w:val="004D40DB"/>
    <w:rsid w:val="004D6E96"/>
    <w:rsid w:val="004E04ED"/>
    <w:rsid w:val="004E33E2"/>
    <w:rsid w:val="004E49DB"/>
    <w:rsid w:val="004E5BE3"/>
    <w:rsid w:val="004E5E41"/>
    <w:rsid w:val="004E7A80"/>
    <w:rsid w:val="004E7FFE"/>
    <w:rsid w:val="004F4E9B"/>
    <w:rsid w:val="004F59CB"/>
    <w:rsid w:val="005011BD"/>
    <w:rsid w:val="00504958"/>
    <w:rsid w:val="005055A1"/>
    <w:rsid w:val="005064C8"/>
    <w:rsid w:val="00506C5C"/>
    <w:rsid w:val="00511201"/>
    <w:rsid w:val="00515BB7"/>
    <w:rsid w:val="00516782"/>
    <w:rsid w:val="005176A6"/>
    <w:rsid w:val="00517FC0"/>
    <w:rsid w:val="00522FEF"/>
    <w:rsid w:val="00524111"/>
    <w:rsid w:val="005279A1"/>
    <w:rsid w:val="00527B29"/>
    <w:rsid w:val="0053014B"/>
    <w:rsid w:val="0053134E"/>
    <w:rsid w:val="005334A8"/>
    <w:rsid w:val="00534D82"/>
    <w:rsid w:val="00534FC1"/>
    <w:rsid w:val="0054194A"/>
    <w:rsid w:val="00541AE5"/>
    <w:rsid w:val="00547A8B"/>
    <w:rsid w:val="00547FB2"/>
    <w:rsid w:val="00550424"/>
    <w:rsid w:val="00550522"/>
    <w:rsid w:val="0055288C"/>
    <w:rsid w:val="00554190"/>
    <w:rsid w:val="00555603"/>
    <w:rsid w:val="00562577"/>
    <w:rsid w:val="0056318C"/>
    <w:rsid w:val="00565AA3"/>
    <w:rsid w:val="005667F2"/>
    <w:rsid w:val="00571684"/>
    <w:rsid w:val="00571A20"/>
    <w:rsid w:val="005720CD"/>
    <w:rsid w:val="00575B57"/>
    <w:rsid w:val="005774CF"/>
    <w:rsid w:val="00580F93"/>
    <w:rsid w:val="005810ED"/>
    <w:rsid w:val="005823C7"/>
    <w:rsid w:val="00590CC0"/>
    <w:rsid w:val="00594157"/>
    <w:rsid w:val="00595E65"/>
    <w:rsid w:val="00596FBC"/>
    <w:rsid w:val="005A4B84"/>
    <w:rsid w:val="005A54F4"/>
    <w:rsid w:val="005A633C"/>
    <w:rsid w:val="005B03FE"/>
    <w:rsid w:val="005B0DF3"/>
    <w:rsid w:val="005B45BD"/>
    <w:rsid w:val="005B4834"/>
    <w:rsid w:val="005B5E14"/>
    <w:rsid w:val="005B68AE"/>
    <w:rsid w:val="005B77A8"/>
    <w:rsid w:val="005C0235"/>
    <w:rsid w:val="005C10D3"/>
    <w:rsid w:val="005C1AE6"/>
    <w:rsid w:val="005C1E6E"/>
    <w:rsid w:val="005C3979"/>
    <w:rsid w:val="005C5A25"/>
    <w:rsid w:val="005C79DF"/>
    <w:rsid w:val="005D12CF"/>
    <w:rsid w:val="005D4008"/>
    <w:rsid w:val="005D7816"/>
    <w:rsid w:val="005E0B57"/>
    <w:rsid w:val="005E4493"/>
    <w:rsid w:val="005E6CC4"/>
    <w:rsid w:val="005F15C7"/>
    <w:rsid w:val="005F2759"/>
    <w:rsid w:val="005F7ECD"/>
    <w:rsid w:val="005F7FF7"/>
    <w:rsid w:val="00606748"/>
    <w:rsid w:val="00612683"/>
    <w:rsid w:val="0061301D"/>
    <w:rsid w:val="0061496F"/>
    <w:rsid w:val="00626278"/>
    <w:rsid w:val="00626308"/>
    <w:rsid w:val="006274C9"/>
    <w:rsid w:val="00631A99"/>
    <w:rsid w:val="00632B1F"/>
    <w:rsid w:val="00634917"/>
    <w:rsid w:val="00634A84"/>
    <w:rsid w:val="00636017"/>
    <w:rsid w:val="00640E31"/>
    <w:rsid w:val="00643D81"/>
    <w:rsid w:val="00645632"/>
    <w:rsid w:val="00645663"/>
    <w:rsid w:val="00646B3D"/>
    <w:rsid w:val="00646FDF"/>
    <w:rsid w:val="0064738A"/>
    <w:rsid w:val="0065145E"/>
    <w:rsid w:val="00651755"/>
    <w:rsid w:val="00653978"/>
    <w:rsid w:val="00654F64"/>
    <w:rsid w:val="00657A9C"/>
    <w:rsid w:val="006714A5"/>
    <w:rsid w:val="00673D59"/>
    <w:rsid w:val="0067419F"/>
    <w:rsid w:val="006743FA"/>
    <w:rsid w:val="0067518A"/>
    <w:rsid w:val="00675AAC"/>
    <w:rsid w:val="006777D6"/>
    <w:rsid w:val="00680390"/>
    <w:rsid w:val="00681987"/>
    <w:rsid w:val="00682851"/>
    <w:rsid w:val="00686462"/>
    <w:rsid w:val="00687228"/>
    <w:rsid w:val="00687C82"/>
    <w:rsid w:val="00687CEB"/>
    <w:rsid w:val="006908E8"/>
    <w:rsid w:val="00690F31"/>
    <w:rsid w:val="00692EEE"/>
    <w:rsid w:val="00693FE6"/>
    <w:rsid w:val="00694BE4"/>
    <w:rsid w:val="00695EE3"/>
    <w:rsid w:val="006B182D"/>
    <w:rsid w:val="006B1A41"/>
    <w:rsid w:val="006B33AD"/>
    <w:rsid w:val="006B3CE2"/>
    <w:rsid w:val="006B49F7"/>
    <w:rsid w:val="006B7051"/>
    <w:rsid w:val="006B74E3"/>
    <w:rsid w:val="006C03E0"/>
    <w:rsid w:val="006C0C39"/>
    <w:rsid w:val="006C0D55"/>
    <w:rsid w:val="006C45B0"/>
    <w:rsid w:val="006C4867"/>
    <w:rsid w:val="006C6FD3"/>
    <w:rsid w:val="006C76E5"/>
    <w:rsid w:val="006D1781"/>
    <w:rsid w:val="006D1A25"/>
    <w:rsid w:val="006D5D01"/>
    <w:rsid w:val="006D5D45"/>
    <w:rsid w:val="006D5DAA"/>
    <w:rsid w:val="006D600E"/>
    <w:rsid w:val="006D69E8"/>
    <w:rsid w:val="006D6C35"/>
    <w:rsid w:val="006D6DCC"/>
    <w:rsid w:val="006D7211"/>
    <w:rsid w:val="006D7A3F"/>
    <w:rsid w:val="006D7AF3"/>
    <w:rsid w:val="006E2ACE"/>
    <w:rsid w:val="006E2FF8"/>
    <w:rsid w:val="006E3341"/>
    <w:rsid w:val="006E723C"/>
    <w:rsid w:val="006F1C75"/>
    <w:rsid w:val="006F2675"/>
    <w:rsid w:val="006F5325"/>
    <w:rsid w:val="006F562D"/>
    <w:rsid w:val="006F583D"/>
    <w:rsid w:val="006F636A"/>
    <w:rsid w:val="007006F3"/>
    <w:rsid w:val="007022F4"/>
    <w:rsid w:val="007070DB"/>
    <w:rsid w:val="007106C3"/>
    <w:rsid w:val="00711BDE"/>
    <w:rsid w:val="007168F7"/>
    <w:rsid w:val="00716C1A"/>
    <w:rsid w:val="00717ED1"/>
    <w:rsid w:val="00720005"/>
    <w:rsid w:val="00723538"/>
    <w:rsid w:val="00723880"/>
    <w:rsid w:val="00731AE0"/>
    <w:rsid w:val="00732977"/>
    <w:rsid w:val="007329FC"/>
    <w:rsid w:val="00733AB9"/>
    <w:rsid w:val="00733F02"/>
    <w:rsid w:val="00741B1C"/>
    <w:rsid w:val="00747D23"/>
    <w:rsid w:val="0075081C"/>
    <w:rsid w:val="00751B32"/>
    <w:rsid w:val="00754063"/>
    <w:rsid w:val="00755ADF"/>
    <w:rsid w:val="007566A0"/>
    <w:rsid w:val="00760930"/>
    <w:rsid w:val="00761CF9"/>
    <w:rsid w:val="007627B6"/>
    <w:rsid w:val="00762CAE"/>
    <w:rsid w:val="00767083"/>
    <w:rsid w:val="00771320"/>
    <w:rsid w:val="007720CA"/>
    <w:rsid w:val="00776CAB"/>
    <w:rsid w:val="0078246A"/>
    <w:rsid w:val="00782868"/>
    <w:rsid w:val="00783BF4"/>
    <w:rsid w:val="0078409A"/>
    <w:rsid w:val="0078570B"/>
    <w:rsid w:val="00786585"/>
    <w:rsid w:val="00792B0F"/>
    <w:rsid w:val="00792EC8"/>
    <w:rsid w:val="00793C1C"/>
    <w:rsid w:val="007970FE"/>
    <w:rsid w:val="007A1925"/>
    <w:rsid w:val="007A2224"/>
    <w:rsid w:val="007A4201"/>
    <w:rsid w:val="007A4C3D"/>
    <w:rsid w:val="007A563A"/>
    <w:rsid w:val="007A6B50"/>
    <w:rsid w:val="007A7CA8"/>
    <w:rsid w:val="007B0A00"/>
    <w:rsid w:val="007B0D9D"/>
    <w:rsid w:val="007B147A"/>
    <w:rsid w:val="007B160D"/>
    <w:rsid w:val="007B1656"/>
    <w:rsid w:val="007B4E28"/>
    <w:rsid w:val="007B55F0"/>
    <w:rsid w:val="007B71FB"/>
    <w:rsid w:val="007C5876"/>
    <w:rsid w:val="007D1FB0"/>
    <w:rsid w:val="007E5150"/>
    <w:rsid w:val="007E5DD5"/>
    <w:rsid w:val="007F0C9C"/>
    <w:rsid w:val="007F1BBE"/>
    <w:rsid w:val="007F5C45"/>
    <w:rsid w:val="007F61F8"/>
    <w:rsid w:val="007F675F"/>
    <w:rsid w:val="00807794"/>
    <w:rsid w:val="0080798B"/>
    <w:rsid w:val="00810F11"/>
    <w:rsid w:val="00813192"/>
    <w:rsid w:val="00814003"/>
    <w:rsid w:val="00814197"/>
    <w:rsid w:val="00815A8D"/>
    <w:rsid w:val="008273B9"/>
    <w:rsid w:val="00830BF4"/>
    <w:rsid w:val="00845DD7"/>
    <w:rsid w:val="00846818"/>
    <w:rsid w:val="00852C69"/>
    <w:rsid w:val="00853A9B"/>
    <w:rsid w:val="008549FF"/>
    <w:rsid w:val="0086177D"/>
    <w:rsid w:val="008628C2"/>
    <w:rsid w:val="008650EA"/>
    <w:rsid w:val="008711BE"/>
    <w:rsid w:val="00872662"/>
    <w:rsid w:val="008735BC"/>
    <w:rsid w:val="00873C41"/>
    <w:rsid w:val="00876BBE"/>
    <w:rsid w:val="00881346"/>
    <w:rsid w:val="00881ACE"/>
    <w:rsid w:val="0088591C"/>
    <w:rsid w:val="00886F26"/>
    <w:rsid w:val="0089618E"/>
    <w:rsid w:val="008961D9"/>
    <w:rsid w:val="008A0846"/>
    <w:rsid w:val="008A1065"/>
    <w:rsid w:val="008A15B5"/>
    <w:rsid w:val="008A1A33"/>
    <w:rsid w:val="008A4F81"/>
    <w:rsid w:val="008A63E1"/>
    <w:rsid w:val="008A7FAC"/>
    <w:rsid w:val="008B02AA"/>
    <w:rsid w:val="008B18A2"/>
    <w:rsid w:val="008B3917"/>
    <w:rsid w:val="008B3932"/>
    <w:rsid w:val="008B3AEE"/>
    <w:rsid w:val="008B4467"/>
    <w:rsid w:val="008B5D6B"/>
    <w:rsid w:val="008B7E12"/>
    <w:rsid w:val="008C0991"/>
    <w:rsid w:val="008C23CE"/>
    <w:rsid w:val="008C3925"/>
    <w:rsid w:val="008C4366"/>
    <w:rsid w:val="008C469A"/>
    <w:rsid w:val="008C4B9D"/>
    <w:rsid w:val="008D23BA"/>
    <w:rsid w:val="008D38E2"/>
    <w:rsid w:val="008D45D2"/>
    <w:rsid w:val="008E110F"/>
    <w:rsid w:val="008E135A"/>
    <w:rsid w:val="008E36B8"/>
    <w:rsid w:val="008E51BE"/>
    <w:rsid w:val="008E591B"/>
    <w:rsid w:val="008E6278"/>
    <w:rsid w:val="008E75B2"/>
    <w:rsid w:val="008F0CF7"/>
    <w:rsid w:val="008F2EDF"/>
    <w:rsid w:val="008F3FB1"/>
    <w:rsid w:val="00902CDC"/>
    <w:rsid w:val="00903731"/>
    <w:rsid w:val="009045B4"/>
    <w:rsid w:val="009110E6"/>
    <w:rsid w:val="009115B7"/>
    <w:rsid w:val="0091188C"/>
    <w:rsid w:val="0091233E"/>
    <w:rsid w:val="00921D0A"/>
    <w:rsid w:val="00923082"/>
    <w:rsid w:val="00927426"/>
    <w:rsid w:val="00927F55"/>
    <w:rsid w:val="00930EC7"/>
    <w:rsid w:val="00934B89"/>
    <w:rsid w:val="00935BBF"/>
    <w:rsid w:val="00936CBC"/>
    <w:rsid w:val="009414BB"/>
    <w:rsid w:val="00942417"/>
    <w:rsid w:val="00942BA7"/>
    <w:rsid w:val="00944962"/>
    <w:rsid w:val="0095169C"/>
    <w:rsid w:val="009517C8"/>
    <w:rsid w:val="00951B8A"/>
    <w:rsid w:val="00951C5D"/>
    <w:rsid w:val="009526B6"/>
    <w:rsid w:val="00954CAA"/>
    <w:rsid w:val="00956867"/>
    <w:rsid w:val="00961DA5"/>
    <w:rsid w:val="00962011"/>
    <w:rsid w:val="00962173"/>
    <w:rsid w:val="009621EE"/>
    <w:rsid w:val="00970493"/>
    <w:rsid w:val="009721C9"/>
    <w:rsid w:val="00975278"/>
    <w:rsid w:val="00977FE7"/>
    <w:rsid w:val="00982E98"/>
    <w:rsid w:val="00990EE1"/>
    <w:rsid w:val="0099100F"/>
    <w:rsid w:val="00994A84"/>
    <w:rsid w:val="00994C92"/>
    <w:rsid w:val="0099529C"/>
    <w:rsid w:val="0099562B"/>
    <w:rsid w:val="00997B28"/>
    <w:rsid w:val="009A2805"/>
    <w:rsid w:val="009A6A20"/>
    <w:rsid w:val="009A6DB2"/>
    <w:rsid w:val="009A73B6"/>
    <w:rsid w:val="009C1C70"/>
    <w:rsid w:val="009C5E82"/>
    <w:rsid w:val="009C6151"/>
    <w:rsid w:val="009C6434"/>
    <w:rsid w:val="009D0EBC"/>
    <w:rsid w:val="009D1CEB"/>
    <w:rsid w:val="009D2BE2"/>
    <w:rsid w:val="009D5120"/>
    <w:rsid w:val="009D5E8F"/>
    <w:rsid w:val="009E0B2E"/>
    <w:rsid w:val="009E1742"/>
    <w:rsid w:val="009E3FD4"/>
    <w:rsid w:val="009E4B34"/>
    <w:rsid w:val="009F3476"/>
    <w:rsid w:val="009F4E7C"/>
    <w:rsid w:val="00A0199E"/>
    <w:rsid w:val="00A034E9"/>
    <w:rsid w:val="00A03D6E"/>
    <w:rsid w:val="00A05D2C"/>
    <w:rsid w:val="00A106F9"/>
    <w:rsid w:val="00A169A5"/>
    <w:rsid w:val="00A17304"/>
    <w:rsid w:val="00A20EED"/>
    <w:rsid w:val="00A21133"/>
    <w:rsid w:val="00A2423E"/>
    <w:rsid w:val="00A245AD"/>
    <w:rsid w:val="00A24BA9"/>
    <w:rsid w:val="00A26959"/>
    <w:rsid w:val="00A26DE8"/>
    <w:rsid w:val="00A27B5E"/>
    <w:rsid w:val="00A27E77"/>
    <w:rsid w:val="00A35810"/>
    <w:rsid w:val="00A42C07"/>
    <w:rsid w:val="00A47D00"/>
    <w:rsid w:val="00A5154E"/>
    <w:rsid w:val="00A56300"/>
    <w:rsid w:val="00A62C06"/>
    <w:rsid w:val="00A646F7"/>
    <w:rsid w:val="00A72821"/>
    <w:rsid w:val="00A7682B"/>
    <w:rsid w:val="00A77814"/>
    <w:rsid w:val="00A81A9C"/>
    <w:rsid w:val="00A83417"/>
    <w:rsid w:val="00A83E5F"/>
    <w:rsid w:val="00A863AC"/>
    <w:rsid w:val="00A86D92"/>
    <w:rsid w:val="00A86FF2"/>
    <w:rsid w:val="00A9249F"/>
    <w:rsid w:val="00A9383B"/>
    <w:rsid w:val="00A96853"/>
    <w:rsid w:val="00A9709D"/>
    <w:rsid w:val="00AA1501"/>
    <w:rsid w:val="00AA32A9"/>
    <w:rsid w:val="00AA4216"/>
    <w:rsid w:val="00AA4483"/>
    <w:rsid w:val="00AA4596"/>
    <w:rsid w:val="00AA598E"/>
    <w:rsid w:val="00AB037B"/>
    <w:rsid w:val="00AB088E"/>
    <w:rsid w:val="00AB2B00"/>
    <w:rsid w:val="00AB413F"/>
    <w:rsid w:val="00AB5318"/>
    <w:rsid w:val="00AB59CA"/>
    <w:rsid w:val="00AB5EC4"/>
    <w:rsid w:val="00AB6FED"/>
    <w:rsid w:val="00AC25C2"/>
    <w:rsid w:val="00AC4914"/>
    <w:rsid w:val="00AD1171"/>
    <w:rsid w:val="00AD12E9"/>
    <w:rsid w:val="00AD41E6"/>
    <w:rsid w:val="00AD4C29"/>
    <w:rsid w:val="00AE1251"/>
    <w:rsid w:val="00AE30CB"/>
    <w:rsid w:val="00AE318F"/>
    <w:rsid w:val="00AE4B50"/>
    <w:rsid w:val="00AE5463"/>
    <w:rsid w:val="00AE55E6"/>
    <w:rsid w:val="00AF2505"/>
    <w:rsid w:val="00AF7271"/>
    <w:rsid w:val="00B013D4"/>
    <w:rsid w:val="00B06B3B"/>
    <w:rsid w:val="00B157D7"/>
    <w:rsid w:val="00B1606E"/>
    <w:rsid w:val="00B163BA"/>
    <w:rsid w:val="00B17031"/>
    <w:rsid w:val="00B224D8"/>
    <w:rsid w:val="00B24D6C"/>
    <w:rsid w:val="00B24DCD"/>
    <w:rsid w:val="00B252CC"/>
    <w:rsid w:val="00B35B38"/>
    <w:rsid w:val="00B378FE"/>
    <w:rsid w:val="00B503C8"/>
    <w:rsid w:val="00B51AAC"/>
    <w:rsid w:val="00B524E0"/>
    <w:rsid w:val="00B52D1B"/>
    <w:rsid w:val="00B533B3"/>
    <w:rsid w:val="00B53AAA"/>
    <w:rsid w:val="00B53E88"/>
    <w:rsid w:val="00B568FF"/>
    <w:rsid w:val="00B575D8"/>
    <w:rsid w:val="00B61911"/>
    <w:rsid w:val="00B62AB3"/>
    <w:rsid w:val="00B63062"/>
    <w:rsid w:val="00B652EE"/>
    <w:rsid w:val="00B6637C"/>
    <w:rsid w:val="00B66543"/>
    <w:rsid w:val="00B70640"/>
    <w:rsid w:val="00B709DB"/>
    <w:rsid w:val="00B70E39"/>
    <w:rsid w:val="00B74918"/>
    <w:rsid w:val="00B74CE7"/>
    <w:rsid w:val="00B76B18"/>
    <w:rsid w:val="00B77204"/>
    <w:rsid w:val="00B8034F"/>
    <w:rsid w:val="00B81D66"/>
    <w:rsid w:val="00B8287A"/>
    <w:rsid w:val="00B83206"/>
    <w:rsid w:val="00B83E4F"/>
    <w:rsid w:val="00B85B3D"/>
    <w:rsid w:val="00B85F23"/>
    <w:rsid w:val="00B86AAB"/>
    <w:rsid w:val="00B878E9"/>
    <w:rsid w:val="00B96E42"/>
    <w:rsid w:val="00B97643"/>
    <w:rsid w:val="00BA610D"/>
    <w:rsid w:val="00BB37B0"/>
    <w:rsid w:val="00BB531D"/>
    <w:rsid w:val="00BB59D8"/>
    <w:rsid w:val="00BB6CFC"/>
    <w:rsid w:val="00BB7216"/>
    <w:rsid w:val="00BC25DD"/>
    <w:rsid w:val="00BC3047"/>
    <w:rsid w:val="00BC52F8"/>
    <w:rsid w:val="00BC5574"/>
    <w:rsid w:val="00BD15B7"/>
    <w:rsid w:val="00BD2EE9"/>
    <w:rsid w:val="00BD5E5C"/>
    <w:rsid w:val="00BD7D5B"/>
    <w:rsid w:val="00BE0FD7"/>
    <w:rsid w:val="00BE3DED"/>
    <w:rsid w:val="00BE4020"/>
    <w:rsid w:val="00BE533A"/>
    <w:rsid w:val="00BE5398"/>
    <w:rsid w:val="00BF27F5"/>
    <w:rsid w:val="00BF4392"/>
    <w:rsid w:val="00BF722C"/>
    <w:rsid w:val="00C00DDC"/>
    <w:rsid w:val="00C05238"/>
    <w:rsid w:val="00C0566C"/>
    <w:rsid w:val="00C064D3"/>
    <w:rsid w:val="00C06B3E"/>
    <w:rsid w:val="00C112F4"/>
    <w:rsid w:val="00C13C4D"/>
    <w:rsid w:val="00C1436F"/>
    <w:rsid w:val="00C228BB"/>
    <w:rsid w:val="00C2786A"/>
    <w:rsid w:val="00C32FD0"/>
    <w:rsid w:val="00C34249"/>
    <w:rsid w:val="00C350BE"/>
    <w:rsid w:val="00C40BE2"/>
    <w:rsid w:val="00C43233"/>
    <w:rsid w:val="00C44785"/>
    <w:rsid w:val="00C45E2D"/>
    <w:rsid w:val="00C4765A"/>
    <w:rsid w:val="00C51283"/>
    <w:rsid w:val="00C52A04"/>
    <w:rsid w:val="00C53886"/>
    <w:rsid w:val="00C55BD6"/>
    <w:rsid w:val="00C562B4"/>
    <w:rsid w:val="00C57226"/>
    <w:rsid w:val="00C572C7"/>
    <w:rsid w:val="00C6241C"/>
    <w:rsid w:val="00C624B2"/>
    <w:rsid w:val="00C6699E"/>
    <w:rsid w:val="00C74F59"/>
    <w:rsid w:val="00C771E7"/>
    <w:rsid w:val="00C80C8C"/>
    <w:rsid w:val="00C83865"/>
    <w:rsid w:val="00C846C5"/>
    <w:rsid w:val="00C85F24"/>
    <w:rsid w:val="00C866F7"/>
    <w:rsid w:val="00C957C6"/>
    <w:rsid w:val="00CA512D"/>
    <w:rsid w:val="00CA5478"/>
    <w:rsid w:val="00CA552C"/>
    <w:rsid w:val="00CA7A51"/>
    <w:rsid w:val="00CB413F"/>
    <w:rsid w:val="00CB50F8"/>
    <w:rsid w:val="00CB658D"/>
    <w:rsid w:val="00CC2503"/>
    <w:rsid w:val="00CC4F5D"/>
    <w:rsid w:val="00CC63DB"/>
    <w:rsid w:val="00CD4921"/>
    <w:rsid w:val="00CD679B"/>
    <w:rsid w:val="00CD7691"/>
    <w:rsid w:val="00CD7767"/>
    <w:rsid w:val="00CD780F"/>
    <w:rsid w:val="00CE11B2"/>
    <w:rsid w:val="00CE2FCA"/>
    <w:rsid w:val="00CE3BFF"/>
    <w:rsid w:val="00CE4917"/>
    <w:rsid w:val="00CE5223"/>
    <w:rsid w:val="00CE61F5"/>
    <w:rsid w:val="00CE68BC"/>
    <w:rsid w:val="00CE777A"/>
    <w:rsid w:val="00CF2BFC"/>
    <w:rsid w:val="00CF2E77"/>
    <w:rsid w:val="00CF33A9"/>
    <w:rsid w:val="00CF3543"/>
    <w:rsid w:val="00CF3557"/>
    <w:rsid w:val="00CF4E67"/>
    <w:rsid w:val="00D0158B"/>
    <w:rsid w:val="00D01FC3"/>
    <w:rsid w:val="00D0273E"/>
    <w:rsid w:val="00D11CC1"/>
    <w:rsid w:val="00D171ED"/>
    <w:rsid w:val="00D20DB8"/>
    <w:rsid w:val="00D22C5E"/>
    <w:rsid w:val="00D25440"/>
    <w:rsid w:val="00D31B12"/>
    <w:rsid w:val="00D324CB"/>
    <w:rsid w:val="00D33E94"/>
    <w:rsid w:val="00D35456"/>
    <w:rsid w:val="00D35729"/>
    <w:rsid w:val="00D36F73"/>
    <w:rsid w:val="00D463B6"/>
    <w:rsid w:val="00D46696"/>
    <w:rsid w:val="00D466A7"/>
    <w:rsid w:val="00D55AF0"/>
    <w:rsid w:val="00D566EF"/>
    <w:rsid w:val="00D56B41"/>
    <w:rsid w:val="00D57448"/>
    <w:rsid w:val="00D63FBE"/>
    <w:rsid w:val="00D648E1"/>
    <w:rsid w:val="00D649DF"/>
    <w:rsid w:val="00D727E2"/>
    <w:rsid w:val="00D75B0D"/>
    <w:rsid w:val="00D75EEE"/>
    <w:rsid w:val="00D76D93"/>
    <w:rsid w:val="00D77095"/>
    <w:rsid w:val="00D80EB0"/>
    <w:rsid w:val="00D82FEE"/>
    <w:rsid w:val="00D83BB0"/>
    <w:rsid w:val="00D84D0B"/>
    <w:rsid w:val="00D95C1A"/>
    <w:rsid w:val="00D95D98"/>
    <w:rsid w:val="00DA0234"/>
    <w:rsid w:val="00DA08BE"/>
    <w:rsid w:val="00DA1CD7"/>
    <w:rsid w:val="00DA3FA6"/>
    <w:rsid w:val="00DA4BE1"/>
    <w:rsid w:val="00DA7A08"/>
    <w:rsid w:val="00DB0712"/>
    <w:rsid w:val="00DB33F4"/>
    <w:rsid w:val="00DC1230"/>
    <w:rsid w:val="00DC1243"/>
    <w:rsid w:val="00DC2F6A"/>
    <w:rsid w:val="00DC371D"/>
    <w:rsid w:val="00DC46B5"/>
    <w:rsid w:val="00DC79A6"/>
    <w:rsid w:val="00DD207A"/>
    <w:rsid w:val="00DD2C84"/>
    <w:rsid w:val="00DD398E"/>
    <w:rsid w:val="00DD4D1D"/>
    <w:rsid w:val="00DD5210"/>
    <w:rsid w:val="00DE031F"/>
    <w:rsid w:val="00DE1E3C"/>
    <w:rsid w:val="00DE3715"/>
    <w:rsid w:val="00DE3AF9"/>
    <w:rsid w:val="00DF1E5B"/>
    <w:rsid w:val="00DF6744"/>
    <w:rsid w:val="00DF7583"/>
    <w:rsid w:val="00DF7CDE"/>
    <w:rsid w:val="00DF7D92"/>
    <w:rsid w:val="00E0169A"/>
    <w:rsid w:val="00E02D99"/>
    <w:rsid w:val="00E10437"/>
    <w:rsid w:val="00E211DB"/>
    <w:rsid w:val="00E218FC"/>
    <w:rsid w:val="00E21BA4"/>
    <w:rsid w:val="00E33DA9"/>
    <w:rsid w:val="00E36C83"/>
    <w:rsid w:val="00E40406"/>
    <w:rsid w:val="00E414D3"/>
    <w:rsid w:val="00E43355"/>
    <w:rsid w:val="00E45761"/>
    <w:rsid w:val="00E530D9"/>
    <w:rsid w:val="00E61359"/>
    <w:rsid w:val="00E627DF"/>
    <w:rsid w:val="00E671C1"/>
    <w:rsid w:val="00E7069E"/>
    <w:rsid w:val="00E71522"/>
    <w:rsid w:val="00E71F14"/>
    <w:rsid w:val="00E73AB3"/>
    <w:rsid w:val="00E74B2A"/>
    <w:rsid w:val="00E7652A"/>
    <w:rsid w:val="00E77053"/>
    <w:rsid w:val="00E80800"/>
    <w:rsid w:val="00E830B8"/>
    <w:rsid w:val="00E83B40"/>
    <w:rsid w:val="00E84EC7"/>
    <w:rsid w:val="00E86E69"/>
    <w:rsid w:val="00E87BEA"/>
    <w:rsid w:val="00E90C94"/>
    <w:rsid w:val="00E96400"/>
    <w:rsid w:val="00EA22CB"/>
    <w:rsid w:val="00EA3A75"/>
    <w:rsid w:val="00EA4D59"/>
    <w:rsid w:val="00EA4E66"/>
    <w:rsid w:val="00EB03AC"/>
    <w:rsid w:val="00EB28DA"/>
    <w:rsid w:val="00EB4062"/>
    <w:rsid w:val="00EB567F"/>
    <w:rsid w:val="00EB5A89"/>
    <w:rsid w:val="00EB6FB9"/>
    <w:rsid w:val="00EB774C"/>
    <w:rsid w:val="00EB7804"/>
    <w:rsid w:val="00EC17F3"/>
    <w:rsid w:val="00EC2119"/>
    <w:rsid w:val="00EC346F"/>
    <w:rsid w:val="00EC4CAB"/>
    <w:rsid w:val="00EC73CD"/>
    <w:rsid w:val="00ED0CEB"/>
    <w:rsid w:val="00ED4049"/>
    <w:rsid w:val="00ED5318"/>
    <w:rsid w:val="00ED7956"/>
    <w:rsid w:val="00EE2992"/>
    <w:rsid w:val="00EF041F"/>
    <w:rsid w:val="00EF1D36"/>
    <w:rsid w:val="00EF50B3"/>
    <w:rsid w:val="00EF53CF"/>
    <w:rsid w:val="00EF7C27"/>
    <w:rsid w:val="00F025F3"/>
    <w:rsid w:val="00F04787"/>
    <w:rsid w:val="00F06295"/>
    <w:rsid w:val="00F14233"/>
    <w:rsid w:val="00F156AC"/>
    <w:rsid w:val="00F203CB"/>
    <w:rsid w:val="00F21531"/>
    <w:rsid w:val="00F236B6"/>
    <w:rsid w:val="00F261AA"/>
    <w:rsid w:val="00F30D83"/>
    <w:rsid w:val="00F32F21"/>
    <w:rsid w:val="00F33A5F"/>
    <w:rsid w:val="00F3455E"/>
    <w:rsid w:val="00F37C47"/>
    <w:rsid w:val="00F43391"/>
    <w:rsid w:val="00F43A27"/>
    <w:rsid w:val="00F51712"/>
    <w:rsid w:val="00F51F96"/>
    <w:rsid w:val="00F54779"/>
    <w:rsid w:val="00F54CB2"/>
    <w:rsid w:val="00F562EF"/>
    <w:rsid w:val="00F56330"/>
    <w:rsid w:val="00F56B20"/>
    <w:rsid w:val="00F617B2"/>
    <w:rsid w:val="00F61A42"/>
    <w:rsid w:val="00F63D52"/>
    <w:rsid w:val="00F716B7"/>
    <w:rsid w:val="00F73219"/>
    <w:rsid w:val="00F733EA"/>
    <w:rsid w:val="00F75F9A"/>
    <w:rsid w:val="00F92FDD"/>
    <w:rsid w:val="00F9316F"/>
    <w:rsid w:val="00F940B0"/>
    <w:rsid w:val="00F95FD2"/>
    <w:rsid w:val="00FA24A5"/>
    <w:rsid w:val="00FA28A3"/>
    <w:rsid w:val="00FA69EA"/>
    <w:rsid w:val="00FB0201"/>
    <w:rsid w:val="00FB4628"/>
    <w:rsid w:val="00FB4D06"/>
    <w:rsid w:val="00FB56CD"/>
    <w:rsid w:val="00FC0E6E"/>
    <w:rsid w:val="00FD142B"/>
    <w:rsid w:val="00FD1DA1"/>
    <w:rsid w:val="00FD338B"/>
    <w:rsid w:val="00FD3896"/>
    <w:rsid w:val="00FE0F45"/>
    <w:rsid w:val="00FE2305"/>
    <w:rsid w:val="00FE3819"/>
    <w:rsid w:val="00FE4B23"/>
    <w:rsid w:val="00FE73EA"/>
    <w:rsid w:val="00FE7B7E"/>
    <w:rsid w:val="00FF204D"/>
    <w:rsid w:val="00FF338D"/>
    <w:rsid w:val="00FF523F"/>
    <w:rsid w:val="06A7F192"/>
    <w:rsid w:val="146AF428"/>
    <w:rsid w:val="2640C90B"/>
    <w:rsid w:val="3CF5986D"/>
    <w:rsid w:val="47F10019"/>
    <w:rsid w:val="629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76AE67"/>
  <w15:chartTrackingRefBased/>
  <w15:docId w15:val="{436401D4-0105-4804-AA89-3CBBF70C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252CC"/>
    <w:pPr>
      <w:spacing w:before="120" w:after="120" w:line="240" w:lineRule="auto"/>
    </w:pPr>
    <w:rPr>
      <w:rFonts w:ascii="Arial" w:hAnsi="Arial"/>
      <w:sz w:val="20"/>
    </w:rPr>
  </w:style>
  <w:style w:type="paragraph" w:styleId="Heading1">
    <w:name w:val="heading 1"/>
    <w:aliases w:val="Main,no number"/>
    <w:basedOn w:val="Normal"/>
    <w:next w:val="BodyText"/>
    <w:link w:val="Heading1Char"/>
    <w:uiPriority w:val="9"/>
    <w:qFormat/>
    <w:rsid w:val="005064C8"/>
    <w:pPr>
      <w:keepNext/>
      <w:keepLines/>
      <w:outlineLvl w:val="0"/>
    </w:pPr>
    <w:rPr>
      <w:rFonts w:eastAsiaTheme="majorEastAsia" w:cstheme="majorBidi"/>
      <w:b/>
      <w:color w:val="005DAA"/>
      <w:sz w:val="30"/>
      <w:szCs w:val="32"/>
    </w:rPr>
  </w:style>
  <w:style w:type="paragraph" w:styleId="Heading2">
    <w:name w:val="heading 2"/>
    <w:aliases w:val="non ToC"/>
    <w:basedOn w:val="Heading1"/>
    <w:next w:val="BodyText"/>
    <w:link w:val="Heading2Char"/>
    <w:uiPriority w:val="9"/>
    <w:qFormat/>
    <w:rsid w:val="005064C8"/>
    <w:pPr>
      <w:outlineLvl w:val="1"/>
    </w:pPr>
  </w:style>
  <w:style w:type="paragraph" w:styleId="Heading3">
    <w:name w:val="heading 3"/>
    <w:aliases w:val="P Annexes"/>
    <w:basedOn w:val="Heading1"/>
    <w:next w:val="BodyText"/>
    <w:link w:val="Heading3Char"/>
    <w:uiPriority w:val="9"/>
    <w:semiHidden/>
    <w:qFormat/>
    <w:rsid w:val="005064C8"/>
    <w:pPr>
      <w:ind w:left="1985" w:hanging="1985"/>
      <w:outlineLvl w:val="2"/>
    </w:pPr>
  </w:style>
  <w:style w:type="paragraph" w:styleId="Heading4">
    <w:name w:val="heading 4"/>
    <w:aliases w:val="Guidance Heading"/>
    <w:basedOn w:val="Heading1"/>
    <w:next w:val="BodyText"/>
    <w:link w:val="Heading4Char"/>
    <w:uiPriority w:val="9"/>
    <w:semiHidden/>
    <w:rsid w:val="005064C8"/>
    <w:pPr>
      <w:keepLines w:val="0"/>
      <w:ind w:left="1701" w:hanging="1701"/>
      <w:outlineLvl w:val="3"/>
    </w:pPr>
  </w:style>
  <w:style w:type="paragraph" w:styleId="Heading5">
    <w:name w:val="heading 5"/>
    <w:aliases w:val="Guidance Sub-heading"/>
    <w:basedOn w:val="Sub-heading"/>
    <w:next w:val="BodyText"/>
    <w:link w:val="Heading5Char"/>
    <w:uiPriority w:val="9"/>
    <w:semiHidden/>
    <w:qFormat/>
    <w:rsid w:val="005064C8"/>
    <w:pPr>
      <w:keepNext/>
      <w:ind w:left="1701" w:hanging="1701"/>
      <w:outlineLvl w:val="4"/>
    </w:pPr>
  </w:style>
  <w:style w:type="paragraph" w:styleId="Heading6">
    <w:name w:val="heading 6"/>
    <w:aliases w:val="Heading 6. Annex GP"/>
    <w:basedOn w:val="Heading4"/>
    <w:next w:val="BodyText"/>
    <w:link w:val="Heading6Char"/>
    <w:uiPriority w:val="9"/>
    <w:semiHidden/>
    <w:qFormat/>
    <w:rsid w:val="005064C8"/>
    <w:pPr>
      <w:ind w:left="1928" w:hanging="1928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Guidance Sub-heading Char"/>
    <w:basedOn w:val="DefaultParagraphFont"/>
    <w:link w:val="Heading5"/>
    <w:uiPriority w:val="9"/>
    <w:semiHidden/>
    <w:rsid w:val="005064C8"/>
    <w:rPr>
      <w:rFonts w:ascii="Arial" w:hAnsi="Arial"/>
      <w:color w:val="005DAA"/>
      <w:sz w:val="24"/>
      <w:szCs w:val="24"/>
    </w:rPr>
  </w:style>
  <w:style w:type="paragraph" w:customStyle="1" w:styleId="CoverTop">
    <w:name w:val="Cover Top"/>
    <w:basedOn w:val="Normal"/>
    <w:semiHidden/>
    <w:qFormat/>
    <w:rsid w:val="005064C8"/>
    <w:rPr>
      <w:b/>
      <w:sz w:val="24"/>
    </w:rPr>
  </w:style>
  <w:style w:type="paragraph" w:customStyle="1" w:styleId="CoverMiddle">
    <w:name w:val="Cover Middle"/>
    <w:basedOn w:val="Normal"/>
    <w:semiHidden/>
    <w:qFormat/>
    <w:rsid w:val="005064C8"/>
    <w:rPr>
      <w:b/>
      <w:color w:val="005DAA"/>
      <w:sz w:val="52"/>
    </w:rPr>
  </w:style>
  <w:style w:type="paragraph" w:customStyle="1" w:styleId="CoverBottom">
    <w:name w:val="Cover Bottom"/>
    <w:basedOn w:val="Normal"/>
    <w:semiHidden/>
    <w:rsid w:val="005064C8"/>
    <w:pPr>
      <w:jc w:val="right"/>
    </w:pPr>
    <w:rPr>
      <w:b/>
      <w:sz w:val="36"/>
    </w:rPr>
  </w:style>
  <w:style w:type="table" w:customStyle="1" w:styleId="TableFormat">
    <w:name w:val="Table Format"/>
    <w:basedOn w:val="TableNormal"/>
    <w:uiPriority w:val="99"/>
    <w:rsid w:val="005064C8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rsid w:val="005064C8"/>
  </w:style>
  <w:style w:type="character" w:customStyle="1" w:styleId="BodyTextChar">
    <w:name w:val="Body Text Char"/>
    <w:basedOn w:val="DefaultParagraphFont"/>
    <w:link w:val="BodyText"/>
    <w:uiPriority w:val="99"/>
    <w:rsid w:val="005064C8"/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5064C8"/>
    <w:pPr>
      <w:spacing w:before="20" w:after="20"/>
    </w:pPr>
  </w:style>
  <w:style w:type="character" w:styleId="Hyperlink">
    <w:name w:val="Hyperlink"/>
    <w:aliases w:val="Clause Ref Hyperlink"/>
    <w:basedOn w:val="DefaultParagraphFont"/>
    <w:uiPriority w:val="99"/>
    <w:rsid w:val="005064C8"/>
    <w:rPr>
      <w:color w:val="000000" w:themeColor="text1"/>
      <w:u w:val="none"/>
    </w:rPr>
  </w:style>
  <w:style w:type="paragraph" w:styleId="Footer">
    <w:name w:val="footer"/>
    <w:basedOn w:val="Normal"/>
    <w:link w:val="FooterChar"/>
    <w:uiPriority w:val="5"/>
    <w:semiHidden/>
    <w:rsid w:val="005064C8"/>
    <w:pPr>
      <w:tabs>
        <w:tab w:val="right" w:pos="9027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5064C8"/>
    <w:rPr>
      <w:rFonts w:ascii="Arial" w:hAnsi="Arial"/>
      <w:sz w:val="16"/>
    </w:rPr>
  </w:style>
  <w:style w:type="character" w:customStyle="1" w:styleId="Heading1Char">
    <w:name w:val="Heading 1 Char"/>
    <w:aliases w:val="Main Char,no number Char"/>
    <w:basedOn w:val="DefaultParagraphFont"/>
    <w:link w:val="Heading1"/>
    <w:uiPriority w:val="9"/>
    <w:rsid w:val="005064C8"/>
    <w:rPr>
      <w:rFonts w:ascii="Arial" w:eastAsiaTheme="majorEastAsia" w:hAnsi="Arial" w:cstheme="majorBidi"/>
      <w:b/>
      <w:color w:val="005DAA"/>
      <w:sz w:val="30"/>
      <w:szCs w:val="32"/>
    </w:rPr>
  </w:style>
  <w:style w:type="numbering" w:customStyle="1" w:styleId="AlphabetList">
    <w:name w:val="Alphabet List"/>
    <w:uiPriority w:val="99"/>
    <w:rsid w:val="005064C8"/>
    <w:pPr>
      <w:numPr>
        <w:numId w:val="1"/>
      </w:numPr>
    </w:pPr>
  </w:style>
  <w:style w:type="paragraph" w:styleId="ListNumber">
    <w:name w:val="List Number"/>
    <w:basedOn w:val="BodyText"/>
    <w:uiPriority w:val="99"/>
    <w:unhideWhenUsed/>
    <w:rsid w:val="005064C8"/>
    <w:pPr>
      <w:tabs>
        <w:tab w:val="num" w:pos="357"/>
      </w:tabs>
      <w:ind w:left="357" w:hanging="357"/>
    </w:pPr>
  </w:style>
  <w:style w:type="paragraph" w:styleId="ListNumber2">
    <w:name w:val="List Number 2"/>
    <w:basedOn w:val="BodyText"/>
    <w:uiPriority w:val="99"/>
    <w:unhideWhenUsed/>
    <w:rsid w:val="005064C8"/>
    <w:pPr>
      <w:tabs>
        <w:tab w:val="num" w:pos="714"/>
      </w:tabs>
      <w:ind w:left="714" w:hanging="357"/>
      <w:contextualSpacing/>
    </w:pPr>
  </w:style>
  <w:style w:type="numbering" w:customStyle="1" w:styleId="BulletList">
    <w:name w:val="Bullet List"/>
    <w:uiPriority w:val="99"/>
    <w:rsid w:val="005064C8"/>
    <w:pPr>
      <w:numPr>
        <w:numId w:val="2"/>
      </w:numPr>
    </w:pPr>
  </w:style>
  <w:style w:type="paragraph" w:styleId="ListBullet">
    <w:name w:val="List Bullet"/>
    <w:basedOn w:val="BodyText"/>
    <w:uiPriority w:val="99"/>
    <w:rsid w:val="005064C8"/>
    <w:pPr>
      <w:numPr>
        <w:numId w:val="3"/>
      </w:numPr>
      <w:ind w:left="357"/>
    </w:pPr>
  </w:style>
  <w:style w:type="paragraph" w:styleId="ListBullet2">
    <w:name w:val="List Bullet 2"/>
    <w:basedOn w:val="BodyText"/>
    <w:uiPriority w:val="99"/>
    <w:rsid w:val="005064C8"/>
    <w:pPr>
      <w:numPr>
        <w:ilvl w:val="1"/>
        <w:numId w:val="3"/>
      </w:numPr>
      <w:ind w:left="726" w:hanging="357"/>
    </w:pPr>
  </w:style>
  <w:style w:type="paragraph" w:styleId="Header">
    <w:name w:val="header"/>
    <w:aliases w:val="footer"/>
    <w:basedOn w:val="Normal"/>
    <w:link w:val="HeaderChar"/>
    <w:uiPriority w:val="99"/>
    <w:semiHidden/>
    <w:rsid w:val="005064C8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footer Char"/>
    <w:basedOn w:val="DefaultParagraphFont"/>
    <w:link w:val="Header"/>
    <w:uiPriority w:val="99"/>
    <w:semiHidden/>
    <w:rsid w:val="005064C8"/>
    <w:rPr>
      <w:rFonts w:ascii="Arial" w:hAnsi="Arial"/>
      <w:sz w:val="20"/>
    </w:rPr>
  </w:style>
  <w:style w:type="paragraph" w:customStyle="1" w:styleId="Level1">
    <w:name w:val="Level 1"/>
    <w:basedOn w:val="BodyText"/>
    <w:next w:val="Level2"/>
    <w:qFormat/>
    <w:rsid w:val="00E7652A"/>
    <w:pPr>
      <w:keepNext/>
      <w:keepLines/>
      <w:numPr>
        <w:numId w:val="7"/>
      </w:numPr>
      <w:ind w:left="567" w:hanging="567"/>
      <w:outlineLvl w:val="0"/>
    </w:pPr>
    <w:rPr>
      <w:b/>
      <w:color w:val="005DAA"/>
      <w:sz w:val="30"/>
    </w:rPr>
  </w:style>
  <w:style w:type="paragraph" w:customStyle="1" w:styleId="Level2">
    <w:name w:val="Level 2"/>
    <w:basedOn w:val="BodyText"/>
    <w:next w:val="Level3"/>
    <w:qFormat/>
    <w:rsid w:val="00E7652A"/>
    <w:pPr>
      <w:keepNext/>
      <w:keepLines/>
      <w:numPr>
        <w:ilvl w:val="1"/>
        <w:numId w:val="7"/>
      </w:numPr>
      <w:ind w:left="567" w:hanging="567"/>
      <w:outlineLvl w:val="1"/>
    </w:pPr>
    <w:rPr>
      <w:b/>
      <w:color w:val="005DAA"/>
      <w:sz w:val="26"/>
    </w:rPr>
  </w:style>
  <w:style w:type="paragraph" w:customStyle="1" w:styleId="Level3">
    <w:name w:val="Level 3"/>
    <w:basedOn w:val="BodyText"/>
    <w:qFormat/>
    <w:rsid w:val="005064C8"/>
    <w:pPr>
      <w:tabs>
        <w:tab w:val="num" w:pos="1021"/>
      </w:tabs>
      <w:ind w:left="1021" w:hanging="1021"/>
      <w:outlineLvl w:val="2"/>
    </w:pPr>
  </w:style>
  <w:style w:type="paragraph" w:customStyle="1" w:styleId="Level4">
    <w:name w:val="Level 4"/>
    <w:basedOn w:val="BodyText"/>
    <w:qFormat/>
    <w:rsid w:val="005064C8"/>
    <w:pPr>
      <w:tabs>
        <w:tab w:val="num" w:pos="1378"/>
      </w:tabs>
      <w:ind w:left="1378" w:hanging="357"/>
      <w:outlineLvl w:val="3"/>
    </w:pPr>
  </w:style>
  <w:style w:type="paragraph" w:customStyle="1" w:styleId="Level5">
    <w:name w:val="Level 5"/>
    <w:basedOn w:val="BodyText"/>
    <w:qFormat/>
    <w:rsid w:val="005064C8"/>
    <w:pPr>
      <w:tabs>
        <w:tab w:val="num" w:pos="1735"/>
      </w:tabs>
      <w:ind w:left="1735" w:hanging="357"/>
      <w:outlineLvl w:val="4"/>
    </w:pPr>
  </w:style>
  <w:style w:type="paragraph" w:customStyle="1" w:styleId="Level7">
    <w:name w:val="Level 7"/>
    <w:basedOn w:val="BodyText"/>
    <w:qFormat/>
    <w:rsid w:val="005064C8"/>
    <w:pPr>
      <w:tabs>
        <w:tab w:val="num" w:pos="1735"/>
      </w:tabs>
      <w:ind w:left="1735" w:hanging="1168"/>
      <w:outlineLvl w:val="6"/>
    </w:pPr>
  </w:style>
  <w:style w:type="paragraph" w:customStyle="1" w:styleId="Level8">
    <w:name w:val="Level 8"/>
    <w:basedOn w:val="BodyText"/>
    <w:qFormat/>
    <w:rsid w:val="005064C8"/>
    <w:pPr>
      <w:tabs>
        <w:tab w:val="num" w:pos="2115"/>
      </w:tabs>
      <w:ind w:left="2115" w:hanging="357"/>
      <w:outlineLvl w:val="7"/>
    </w:pPr>
  </w:style>
  <w:style w:type="paragraph" w:customStyle="1" w:styleId="Level9">
    <w:name w:val="Level 9"/>
    <w:basedOn w:val="BodyText"/>
    <w:qFormat/>
    <w:rsid w:val="005064C8"/>
    <w:pPr>
      <w:tabs>
        <w:tab w:val="num" w:pos="2512"/>
      </w:tabs>
      <w:ind w:left="2512" w:hanging="357"/>
      <w:outlineLvl w:val="8"/>
    </w:pPr>
  </w:style>
  <w:style w:type="numbering" w:customStyle="1" w:styleId="Requirements">
    <w:name w:val="Requirements"/>
    <w:uiPriority w:val="99"/>
    <w:rsid w:val="005064C8"/>
    <w:pPr>
      <w:numPr>
        <w:numId w:val="4"/>
      </w:numPr>
    </w:pPr>
  </w:style>
  <w:style w:type="table" w:styleId="TableGrid">
    <w:name w:val="Table Grid"/>
    <w:aliases w:val="Texttabelle"/>
    <w:basedOn w:val="TableNormal"/>
    <w:uiPriority w:val="59"/>
    <w:rsid w:val="0050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uidanceBox">
    <w:name w:val="Guidance Box"/>
    <w:basedOn w:val="TableNormal"/>
    <w:uiPriority w:val="99"/>
    <w:rsid w:val="005064C8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F2F2F2" w:themeFill="background1" w:themeFillShade="F2"/>
    </w:tcPr>
  </w:style>
  <w:style w:type="paragraph" w:customStyle="1" w:styleId="BodyTextBoldColoured">
    <w:name w:val="Body Text Bold Coloured"/>
    <w:basedOn w:val="BodyText"/>
    <w:qFormat/>
    <w:rsid w:val="005064C8"/>
    <w:rPr>
      <w:b/>
      <w:color w:val="005DAA"/>
    </w:rPr>
  </w:style>
  <w:style w:type="paragraph" w:customStyle="1" w:styleId="AnnexLevel1">
    <w:name w:val="Annex Level 1"/>
    <w:basedOn w:val="BodyText"/>
    <w:rsid w:val="005064C8"/>
    <w:pPr>
      <w:tabs>
        <w:tab w:val="num" w:pos="1021"/>
      </w:tabs>
      <w:ind w:left="1021" w:hanging="1021"/>
      <w:outlineLvl w:val="0"/>
    </w:pPr>
    <w:rPr>
      <w:b/>
      <w:color w:val="005DAA"/>
      <w:sz w:val="26"/>
    </w:rPr>
  </w:style>
  <w:style w:type="paragraph" w:customStyle="1" w:styleId="AnnexLevel2">
    <w:name w:val="Annex Level 2"/>
    <w:basedOn w:val="BodyText"/>
    <w:rsid w:val="005064C8"/>
    <w:pPr>
      <w:keepNext/>
      <w:tabs>
        <w:tab w:val="num" w:pos="1021"/>
      </w:tabs>
      <w:ind w:left="1021" w:hanging="1021"/>
      <w:outlineLvl w:val="1"/>
    </w:pPr>
    <w:rPr>
      <w:b/>
      <w:color w:val="005DAA"/>
      <w:sz w:val="26"/>
    </w:rPr>
  </w:style>
  <w:style w:type="numbering" w:customStyle="1" w:styleId="AnnexPA">
    <w:name w:val="Annex PA"/>
    <w:uiPriority w:val="99"/>
    <w:rsid w:val="005064C8"/>
    <w:pPr>
      <w:numPr>
        <w:numId w:val="5"/>
      </w:numPr>
    </w:pPr>
  </w:style>
  <w:style w:type="paragraph" w:customStyle="1" w:styleId="GuidanceBoxHeading">
    <w:name w:val="Guidance Box Heading"/>
    <w:basedOn w:val="Sub-heading"/>
    <w:qFormat/>
    <w:rsid w:val="005064C8"/>
    <w:pPr>
      <w:keepNext/>
    </w:pPr>
    <w:rPr>
      <w:b/>
      <w:sz w:val="20"/>
    </w:rPr>
  </w:style>
  <w:style w:type="character" w:styleId="Strong">
    <w:name w:val="Strong"/>
    <w:aliases w:val="Bold"/>
    <w:basedOn w:val="DefaultParagraphFont"/>
    <w:uiPriority w:val="22"/>
    <w:qFormat/>
    <w:rsid w:val="005064C8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5064C8"/>
    <w:rPr>
      <w:color w:val="2B579A"/>
      <w:shd w:val="clear" w:color="auto" w:fill="E6E6E6"/>
    </w:rPr>
  </w:style>
  <w:style w:type="character" w:customStyle="1" w:styleId="Underlined">
    <w:name w:val="Underlined"/>
    <w:basedOn w:val="DefaultParagraphFont"/>
    <w:uiPriority w:val="1"/>
    <w:qFormat/>
    <w:rsid w:val="005064C8"/>
    <w:rPr>
      <w:u w:val="single"/>
    </w:rPr>
  </w:style>
  <w:style w:type="paragraph" w:styleId="Caption">
    <w:name w:val="caption"/>
    <w:basedOn w:val="Normal"/>
    <w:next w:val="Normal"/>
    <w:uiPriority w:val="35"/>
    <w:semiHidden/>
    <w:qFormat/>
    <w:rsid w:val="005064C8"/>
    <w:pPr>
      <w:keepNext/>
    </w:pPr>
    <w:rPr>
      <w:b/>
      <w:iCs/>
      <w:color w:val="808080"/>
      <w:szCs w:val="18"/>
    </w:rPr>
  </w:style>
  <w:style w:type="character" w:customStyle="1" w:styleId="Heading2Char">
    <w:name w:val="Heading 2 Char"/>
    <w:aliases w:val="non ToC Char"/>
    <w:basedOn w:val="DefaultParagraphFont"/>
    <w:link w:val="Heading2"/>
    <w:uiPriority w:val="9"/>
    <w:rsid w:val="005064C8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TOC1">
    <w:name w:val="toc 1"/>
    <w:basedOn w:val="Normal"/>
    <w:next w:val="Normal"/>
    <w:autoRedefine/>
    <w:uiPriority w:val="39"/>
    <w:rsid w:val="005064C8"/>
    <w:pPr>
      <w:tabs>
        <w:tab w:val="right" w:leader="dot" w:pos="9016"/>
      </w:tabs>
      <w:spacing w:after="100"/>
      <w:ind w:left="720" w:hanging="720"/>
    </w:pPr>
    <w:rPr>
      <w:color w:val="005DAA"/>
      <w:sz w:val="24"/>
    </w:rPr>
  </w:style>
  <w:style w:type="character" w:customStyle="1" w:styleId="Heading3Char">
    <w:name w:val="Heading 3 Char"/>
    <w:aliases w:val="P Annexes Char"/>
    <w:basedOn w:val="DefaultParagraphFont"/>
    <w:link w:val="Heading3"/>
    <w:uiPriority w:val="9"/>
    <w:semiHidden/>
    <w:rsid w:val="005064C8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TOC2">
    <w:name w:val="toc 2"/>
    <w:basedOn w:val="Normal"/>
    <w:next w:val="Normal"/>
    <w:autoRedefine/>
    <w:uiPriority w:val="39"/>
    <w:rsid w:val="005064C8"/>
    <w:pPr>
      <w:spacing w:after="100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064C8"/>
    <w:rPr>
      <w:color w:val="000000" w:themeColor="text1"/>
      <w:u w:val="none"/>
    </w:rPr>
  </w:style>
  <w:style w:type="character" w:styleId="Emphasis">
    <w:name w:val="Emphasis"/>
    <w:aliases w:val="Italicised"/>
    <w:basedOn w:val="DefaultParagraphFont"/>
    <w:uiPriority w:val="20"/>
    <w:qFormat/>
    <w:rsid w:val="005064C8"/>
    <w:rPr>
      <w:i/>
      <w:iCs/>
    </w:rPr>
  </w:style>
  <w:style w:type="paragraph" w:styleId="ListContinue">
    <w:name w:val="List Continue"/>
    <w:basedOn w:val="BodyText"/>
    <w:uiPriority w:val="99"/>
    <w:rsid w:val="005064C8"/>
    <w:pPr>
      <w:ind w:left="3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C8"/>
    <w:rPr>
      <w:rFonts w:ascii="Segoe UI" w:hAnsi="Segoe UI" w:cs="Segoe UI"/>
      <w:sz w:val="18"/>
      <w:szCs w:val="18"/>
    </w:rPr>
  </w:style>
  <w:style w:type="character" w:customStyle="1" w:styleId="Subscript">
    <w:name w:val="Subscript"/>
    <w:basedOn w:val="DefaultParagraphFont"/>
    <w:uiPriority w:val="1"/>
    <w:qFormat/>
    <w:rsid w:val="005064C8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5064C8"/>
    <w:rPr>
      <w:vertAlign w:val="superscript"/>
    </w:rPr>
  </w:style>
  <w:style w:type="paragraph" w:customStyle="1" w:styleId="Spacing">
    <w:name w:val="Spacing"/>
    <w:basedOn w:val="BodyText"/>
    <w:link w:val="SpacingChar"/>
    <w:qFormat/>
    <w:rsid w:val="005064C8"/>
    <w:pPr>
      <w:spacing w:after="0"/>
    </w:pPr>
    <w:rPr>
      <w:sz w:val="12"/>
      <w:szCs w:val="12"/>
    </w:rPr>
  </w:style>
  <w:style w:type="character" w:customStyle="1" w:styleId="SpacingChar">
    <w:name w:val="Spacing Char"/>
    <w:basedOn w:val="BodyTextChar"/>
    <w:link w:val="Spacing"/>
    <w:rsid w:val="005064C8"/>
    <w:rPr>
      <w:rFonts w:ascii="Arial" w:hAnsi="Arial"/>
      <w:sz w:val="12"/>
      <w:szCs w:val="12"/>
    </w:rPr>
  </w:style>
  <w:style w:type="paragraph" w:customStyle="1" w:styleId="Right-alignedtext">
    <w:name w:val="Right-aligned text"/>
    <w:basedOn w:val="BodyText"/>
    <w:qFormat/>
    <w:rsid w:val="005064C8"/>
    <w:pPr>
      <w:jc w:val="right"/>
    </w:pPr>
  </w:style>
  <w:style w:type="paragraph" w:customStyle="1" w:styleId="WhiteTableText">
    <w:name w:val="White Table Text"/>
    <w:basedOn w:val="Normal"/>
    <w:qFormat/>
    <w:rsid w:val="005064C8"/>
    <w:rPr>
      <w:b/>
      <w:color w:val="FFFFFF" w:themeColor="background1"/>
    </w:rPr>
  </w:style>
  <w:style w:type="paragraph" w:customStyle="1" w:styleId="Sub-heading">
    <w:name w:val="Sub-heading"/>
    <w:basedOn w:val="BodyText"/>
    <w:qFormat/>
    <w:rsid w:val="005064C8"/>
    <w:rPr>
      <w:color w:val="005DAA"/>
      <w:sz w:val="24"/>
      <w:szCs w:val="24"/>
    </w:rPr>
  </w:style>
  <w:style w:type="paragraph" w:customStyle="1" w:styleId="AnnexLevel4">
    <w:name w:val="Annex Level 4"/>
    <w:basedOn w:val="BodyText"/>
    <w:qFormat/>
    <w:rsid w:val="005064C8"/>
    <w:pPr>
      <w:tabs>
        <w:tab w:val="num" w:pos="1378"/>
      </w:tabs>
      <w:ind w:left="1378" w:hanging="357"/>
      <w:outlineLvl w:val="3"/>
    </w:pPr>
  </w:style>
  <w:style w:type="paragraph" w:customStyle="1" w:styleId="AnnexLevel5">
    <w:name w:val="Annex Level 5"/>
    <w:basedOn w:val="BodyText"/>
    <w:qFormat/>
    <w:rsid w:val="005064C8"/>
    <w:pPr>
      <w:tabs>
        <w:tab w:val="num" w:pos="1735"/>
      </w:tabs>
      <w:ind w:left="1735" w:hanging="357"/>
      <w:outlineLvl w:val="4"/>
    </w:pPr>
  </w:style>
  <w:style w:type="paragraph" w:customStyle="1" w:styleId="AnnexLevel7">
    <w:name w:val="Annex Level 7"/>
    <w:basedOn w:val="BodyText"/>
    <w:qFormat/>
    <w:rsid w:val="005064C8"/>
    <w:pPr>
      <w:tabs>
        <w:tab w:val="num" w:pos="1735"/>
      </w:tabs>
      <w:ind w:left="1735" w:hanging="1168"/>
      <w:outlineLvl w:val="6"/>
    </w:pPr>
  </w:style>
  <w:style w:type="paragraph" w:customStyle="1" w:styleId="AnnexLevel8">
    <w:name w:val="Annex Level 8"/>
    <w:basedOn w:val="BodyText"/>
    <w:qFormat/>
    <w:rsid w:val="005064C8"/>
    <w:pPr>
      <w:tabs>
        <w:tab w:val="num" w:pos="2115"/>
      </w:tabs>
      <w:ind w:left="2115" w:hanging="357"/>
      <w:outlineLvl w:val="7"/>
    </w:pPr>
  </w:style>
  <w:style w:type="paragraph" w:customStyle="1" w:styleId="AnnexLevel9">
    <w:name w:val="Annex Level 9"/>
    <w:basedOn w:val="BodyText"/>
    <w:qFormat/>
    <w:rsid w:val="005064C8"/>
    <w:pPr>
      <w:tabs>
        <w:tab w:val="num" w:pos="2512"/>
      </w:tabs>
      <w:ind w:left="2512" w:hanging="357"/>
      <w:outlineLvl w:val="8"/>
    </w:pPr>
  </w:style>
  <w:style w:type="numbering" w:customStyle="1" w:styleId="Style1">
    <w:name w:val="Style1"/>
    <w:uiPriority w:val="99"/>
    <w:rsid w:val="005064C8"/>
    <w:pPr>
      <w:numPr>
        <w:numId w:val="6"/>
      </w:numPr>
    </w:pPr>
  </w:style>
  <w:style w:type="paragraph" w:customStyle="1" w:styleId="Level6">
    <w:name w:val="Level 6"/>
    <w:basedOn w:val="BodyText"/>
    <w:qFormat/>
    <w:rsid w:val="005064C8"/>
    <w:pPr>
      <w:tabs>
        <w:tab w:val="num" w:pos="2115"/>
      </w:tabs>
      <w:ind w:left="2115" w:hanging="357"/>
      <w:outlineLvl w:val="5"/>
    </w:pPr>
  </w:style>
  <w:style w:type="paragraph" w:customStyle="1" w:styleId="AnnexLevel6">
    <w:name w:val="Annex Level 6"/>
    <w:basedOn w:val="BodyText"/>
    <w:qFormat/>
    <w:rsid w:val="005064C8"/>
    <w:pPr>
      <w:tabs>
        <w:tab w:val="num" w:pos="2115"/>
      </w:tabs>
      <w:ind w:left="2115" w:hanging="357"/>
      <w:outlineLvl w:val="5"/>
    </w:pPr>
  </w:style>
  <w:style w:type="paragraph" w:customStyle="1" w:styleId="AnnexLevel3">
    <w:name w:val="Annex Level 3"/>
    <w:basedOn w:val="BodyText"/>
    <w:qFormat/>
    <w:rsid w:val="009E3FD4"/>
    <w:pPr>
      <w:tabs>
        <w:tab w:val="num" w:pos="1021"/>
      </w:tabs>
      <w:outlineLvl w:val="2"/>
    </w:pPr>
  </w:style>
  <w:style w:type="character" w:customStyle="1" w:styleId="Heading4Char">
    <w:name w:val="Heading 4 Char"/>
    <w:aliases w:val="Guidance Heading Char"/>
    <w:basedOn w:val="DefaultParagraphFont"/>
    <w:link w:val="Heading4"/>
    <w:uiPriority w:val="9"/>
    <w:semiHidden/>
    <w:rsid w:val="005064C8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4C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4C8"/>
    <w:rPr>
      <w:rFonts w:ascii="Arial" w:hAnsi="Arial"/>
      <w:sz w:val="18"/>
      <w:szCs w:val="20"/>
    </w:rPr>
  </w:style>
  <w:style w:type="character" w:customStyle="1" w:styleId="Heading6Char">
    <w:name w:val="Heading 6 Char"/>
    <w:aliases w:val="Heading 6. Annex GP Char"/>
    <w:basedOn w:val="DefaultParagraphFont"/>
    <w:link w:val="Heading6"/>
    <w:uiPriority w:val="9"/>
    <w:semiHidden/>
    <w:rsid w:val="005064C8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CentredBodyText">
    <w:name w:val="Centred Body Text"/>
    <w:basedOn w:val="BodyText"/>
    <w:qFormat/>
    <w:rsid w:val="005064C8"/>
    <w:pPr>
      <w:jc w:val="center"/>
    </w:pPr>
  </w:style>
  <w:style w:type="paragraph" w:customStyle="1" w:styleId="TableTextCentred">
    <w:name w:val="Table Text Centred"/>
    <w:basedOn w:val="TableText"/>
    <w:qFormat/>
    <w:rsid w:val="005064C8"/>
    <w:pPr>
      <w:jc w:val="center"/>
    </w:pPr>
  </w:style>
  <w:style w:type="paragraph" w:customStyle="1" w:styleId="NumberList">
    <w:name w:val="Number List"/>
    <w:basedOn w:val="BodyText"/>
    <w:qFormat/>
    <w:rsid w:val="005064C8"/>
    <w:pPr>
      <w:numPr>
        <w:numId w:val="8"/>
      </w:numPr>
      <w:ind w:left="357" w:hanging="357"/>
    </w:pPr>
  </w:style>
  <w:style w:type="paragraph" w:styleId="ListParagraph">
    <w:name w:val="List Paragraph"/>
    <w:basedOn w:val="Normal"/>
    <w:uiPriority w:val="34"/>
    <w:semiHidden/>
    <w:qFormat/>
    <w:rsid w:val="005064C8"/>
    <w:pPr>
      <w:ind w:left="720"/>
      <w:contextualSpacing/>
    </w:pPr>
  </w:style>
  <w:style w:type="character" w:customStyle="1" w:styleId="ExternalHyperlink">
    <w:name w:val="External Hyperlink"/>
    <w:basedOn w:val="BodyTextChar"/>
    <w:uiPriority w:val="1"/>
    <w:qFormat/>
    <w:rsid w:val="005064C8"/>
    <w:rPr>
      <w:rFonts w:ascii="Arial" w:hAnsi="Arial"/>
      <w:color w:val="0000F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8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86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86E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1712"/>
    <w:rPr>
      <w:color w:val="605E5C"/>
      <w:shd w:val="clear" w:color="auto" w:fill="E1DFDD"/>
    </w:rPr>
  </w:style>
  <w:style w:type="paragraph" w:customStyle="1" w:styleId="BlackTableText">
    <w:name w:val="Black Table Text"/>
    <w:basedOn w:val="WhiteTableText"/>
    <w:qFormat/>
    <w:rsid w:val="005064C8"/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741B1C"/>
    <w:pPr>
      <w:contextualSpacing/>
      <w:jc w:val="center"/>
    </w:pPr>
    <w:rPr>
      <w:rFonts w:eastAsiaTheme="majorEastAsia" w:cstheme="majorBidi"/>
      <w:b/>
      <w:color w:val="005DA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B1C"/>
    <w:rPr>
      <w:rFonts w:ascii="Arial" w:eastAsiaTheme="majorEastAsia" w:hAnsi="Arial" w:cstheme="majorBidi"/>
      <w:b/>
      <w:color w:val="005DAA"/>
      <w:spacing w:val="-10"/>
      <w:kern w:val="28"/>
      <w:sz w:val="48"/>
      <w:szCs w:val="56"/>
    </w:rPr>
  </w:style>
  <w:style w:type="character" w:customStyle="1" w:styleId="normaltextrun1">
    <w:name w:val="normaltextrun1"/>
    <w:basedOn w:val="DefaultParagraphFont"/>
    <w:semiHidden/>
    <w:rsid w:val="00741B1C"/>
  </w:style>
  <w:style w:type="paragraph" w:customStyle="1" w:styleId="HeaderText">
    <w:name w:val="HeaderText"/>
    <w:basedOn w:val="Normal"/>
    <w:semiHidden/>
    <w:qFormat/>
    <w:rsid w:val="00D33E94"/>
    <w:pPr>
      <w:spacing w:before="0" w:after="0"/>
      <w:jc w:val="right"/>
    </w:pPr>
    <w:rPr>
      <w:b/>
      <w:color w:val="005DAA"/>
    </w:rPr>
  </w:style>
  <w:style w:type="paragraph" w:customStyle="1" w:styleId="IntroductionTitle">
    <w:name w:val="IntroductionTitle"/>
    <w:basedOn w:val="Normal"/>
    <w:qFormat/>
    <w:rsid w:val="00741B1C"/>
    <w:rPr>
      <w:b/>
      <w:color w:val="005DAA"/>
      <w:sz w:val="30"/>
    </w:rPr>
  </w:style>
  <w:style w:type="paragraph" w:customStyle="1" w:styleId="Footerlandscape">
    <w:name w:val="Footer_landscape"/>
    <w:basedOn w:val="Footer"/>
    <w:link w:val="FooterlandscapeChar"/>
    <w:qFormat/>
    <w:rsid w:val="00550522"/>
    <w:pPr>
      <w:tabs>
        <w:tab w:val="clear" w:pos="9027"/>
        <w:tab w:val="right" w:pos="15309"/>
      </w:tabs>
      <w:spacing w:before="60" w:after="60"/>
      <w:jc w:val="right"/>
    </w:pPr>
  </w:style>
  <w:style w:type="character" w:customStyle="1" w:styleId="FooterlandscapeChar">
    <w:name w:val="Footer_landscape Char"/>
    <w:basedOn w:val="DefaultParagraphFont"/>
    <w:link w:val="Footerlandscape"/>
    <w:rsid w:val="0055052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lobalaccessibility@msc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82FDDCE02D45ADFF2450171BF7CF" ma:contentTypeVersion="12" ma:contentTypeDescription="Create a new document." ma:contentTypeScope="" ma:versionID="29896706b87768dc5ba8a6a9c3c89ae9">
  <xsd:schema xmlns:xsd="http://www.w3.org/2001/XMLSchema" xmlns:xs="http://www.w3.org/2001/XMLSchema" xmlns:p="http://schemas.microsoft.com/office/2006/metadata/properties" xmlns:ns3="196dbc8c-905e-4661-a82a-3c241d6b63f2" xmlns:ns4="b8b38037-47b9-4906-8ed2-cb90321212d5" targetNamespace="http://schemas.microsoft.com/office/2006/metadata/properties" ma:root="true" ma:fieldsID="394393d4dce15038250a6d04cab85d5a" ns3:_="" ns4:_="">
    <xsd:import namespace="196dbc8c-905e-4661-a82a-3c241d6b63f2"/>
    <xsd:import namespace="b8b38037-47b9-4906-8ed2-cb9032121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dbc8c-905e-4661-a82a-3c241d6b6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8037-47b9-4906-8ed2-cb9032121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C7A1D-E459-42EA-A74A-1714C876EE61}">
  <ds:schemaRefs>
    <ds:schemaRef ds:uri="http://purl.org/dc/dcmitype/"/>
    <ds:schemaRef ds:uri="http://purl.org/dc/terms/"/>
    <ds:schemaRef ds:uri="http://schemas.microsoft.com/office/2006/documentManagement/types"/>
    <ds:schemaRef ds:uri="196dbc8c-905e-4661-a82a-3c241d6b63f2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8b38037-47b9-4906-8ed2-cb90321212d5"/>
  </ds:schemaRefs>
</ds:datastoreItem>
</file>

<file path=customXml/itemProps2.xml><?xml version="1.0" encoding="utf-8"?>
<ds:datastoreItem xmlns:ds="http://schemas.openxmlformats.org/officeDocument/2006/customXml" ds:itemID="{95D18405-784E-4B3A-A972-B3D06DFC4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801A2-008B-4194-A957-082D840626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76ED28-1E99-4A08-84F9-672182185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dbc8c-905e-4661-a82a-3c241d6b63f2"/>
    <ds:schemaRef ds:uri="b8b38037-47b9-4906-8ed2-cb9032121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ITM_Program_Requirements_and_Guidance_Pilot_Final</vt:lpstr>
    </vt:vector>
  </TitlesOfParts>
  <Company/>
  <LinksUpToDate>false</LinksUpToDate>
  <CharactersWithSpaces>13541</CharactersWithSpaces>
  <SharedDoc>false</SharedDoc>
  <HLinks>
    <vt:vector size="306" baseType="variant">
      <vt:variant>
        <vt:i4>3997795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C3_6_8</vt:lpwstr>
      </vt:variant>
      <vt:variant>
        <vt:i4>3342435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C3_6_6</vt:lpwstr>
      </vt:variant>
      <vt:variant>
        <vt:i4>3407971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C3_4_3</vt:lpwstr>
      </vt:variant>
      <vt:variant>
        <vt:i4>458796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S3_4</vt:lpwstr>
      </vt:variant>
      <vt:variant>
        <vt:i4>3342435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C3_3_3</vt:lpwstr>
      </vt:variant>
      <vt:variant>
        <vt:i4>3407971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C3_6_1</vt:lpwstr>
      </vt:variant>
      <vt:variant>
        <vt:i4>3604579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C3_3_7</vt:lpwstr>
      </vt:variant>
      <vt:variant>
        <vt:i4>393260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S3_5</vt:lpwstr>
      </vt:variant>
      <vt:variant>
        <vt:i4>3276897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  <vt:variant>
        <vt:i4>458796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S3_4</vt:lpwstr>
      </vt:variant>
      <vt:variant>
        <vt:i4>5636156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C1_4_2_a</vt:lpwstr>
      </vt:variant>
      <vt:variant>
        <vt:i4>5505084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C3_3_6_b</vt:lpwstr>
      </vt:variant>
      <vt:variant>
        <vt:i4>3276899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C3_3_2</vt:lpwstr>
      </vt:variant>
      <vt:variant>
        <vt:i4>458796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S3_4</vt:lpwstr>
      </vt:variant>
      <vt:variant>
        <vt:i4>3276897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  <vt:variant>
        <vt:i4>262188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S1_5</vt:lpwstr>
      </vt:variant>
      <vt:variant>
        <vt:i4>3342435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C1_3_1</vt:lpwstr>
      </vt:variant>
      <vt:variant>
        <vt:i4>3407971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C2_4_2</vt:lpwstr>
      </vt:variant>
      <vt:variant>
        <vt:i4>5439548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C2_4_1_d</vt:lpwstr>
      </vt:variant>
      <vt:variant>
        <vt:i4>3211361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  <vt:variant>
        <vt:i4>5636156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C2_4_1_a</vt:lpwstr>
      </vt:variant>
      <vt:variant>
        <vt:i4>327724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S1_4</vt:lpwstr>
      </vt:variant>
      <vt:variant>
        <vt:i4>5636156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C2_4_1_a</vt:lpwstr>
      </vt:variant>
      <vt:variant>
        <vt:i4>3604579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C1_3_5</vt:lpwstr>
      </vt:variant>
      <vt:variant>
        <vt:i4>3539043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C1_3_4</vt:lpwstr>
      </vt:variant>
      <vt:variant>
        <vt:i4>3211363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C1_3_3</vt:lpwstr>
      </vt:variant>
      <vt:variant>
        <vt:i4>3342435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C1_3_1</vt:lpwstr>
      </vt:variant>
      <vt:variant>
        <vt:i4>3145827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C1_3_2</vt:lpwstr>
      </vt:variant>
      <vt:variant>
        <vt:i4>2883603</vt:i4>
      </vt:variant>
      <vt:variant>
        <vt:i4>162</vt:i4>
      </vt:variant>
      <vt:variant>
        <vt:i4>0</vt:i4>
      </vt:variant>
      <vt:variant>
        <vt:i4>5</vt:i4>
      </vt:variant>
      <vt:variant>
        <vt:lpwstr>https://www.msc.org/docs/default-source/default-document-library/for-business/program-documents/general-certification-requirements/msc-general-certification-requirements-v2-4.pdf?sfvrsn=d1b5f2f_20</vt:lpwstr>
      </vt:variant>
      <vt:variant>
        <vt:lpwstr/>
      </vt:variant>
      <vt:variant>
        <vt:i4>3342435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C3_2_2</vt:lpwstr>
      </vt:variant>
      <vt:variant>
        <vt:i4>5374012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C1_4_1_f</vt:lpwstr>
      </vt:variant>
      <vt:variant>
        <vt:i4>4391035</vt:i4>
      </vt:variant>
      <vt:variant>
        <vt:i4>153</vt:i4>
      </vt:variant>
      <vt:variant>
        <vt:i4>0</vt:i4>
      </vt:variant>
      <vt:variant>
        <vt:i4>5</vt:i4>
      </vt:variant>
      <vt:variant>
        <vt:lpwstr>https://www.msc.org/docs/default-source/default-document-library/for-business/fishery-improvement-tools/msc-benchmarking-and-tracking-tool-excel-spreadsheet-v2-1.xlsx?sfvrsn=76d27110_14</vt:lpwstr>
      </vt:variant>
      <vt:variant>
        <vt:lpwstr/>
      </vt:variant>
      <vt:variant>
        <vt:i4>5701692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C1_4_1_c</vt:lpwstr>
      </vt:variant>
      <vt:variant>
        <vt:i4>458796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S3_4</vt:lpwstr>
      </vt:variant>
      <vt:variant>
        <vt:i4>3801118</vt:i4>
      </vt:variant>
      <vt:variant>
        <vt:i4>144</vt:i4>
      </vt:variant>
      <vt:variant>
        <vt:i4>0</vt:i4>
      </vt:variant>
      <vt:variant>
        <vt:i4>5</vt:i4>
      </vt:variant>
      <vt:variant>
        <vt:lpwstr>https://www.msc.org/docs/default-source/default-document-library/for-business/fishery-improvement-tools/msc-fishery-improvement-action-plan-template.xls?sfvrsn=d3ff0f12_20</vt:lpwstr>
      </vt:variant>
      <vt:variant>
        <vt:lpwstr/>
      </vt:variant>
      <vt:variant>
        <vt:i4>131116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S1_3</vt:lpwstr>
      </vt:variant>
      <vt:variant>
        <vt:i4>3211272</vt:i4>
      </vt:variant>
      <vt:variant>
        <vt:i4>138</vt:i4>
      </vt:variant>
      <vt:variant>
        <vt:i4>0</vt:i4>
      </vt:variant>
      <vt:variant>
        <vt:i4>5</vt:i4>
      </vt:variant>
      <vt:variant>
        <vt:lpwstr>https://www.msc.org/docs/default-source/default-document-library/for-business/program-documents/chain-of-custody-supporting-documents/msc-pre-assessment-reporting-template-v3-1.docx?sfvrsn=9e7d3786_10</vt:lpwstr>
      </vt:variant>
      <vt:variant>
        <vt:lpwstr/>
      </vt:variant>
      <vt:variant>
        <vt:i4>3342407</vt:i4>
      </vt:variant>
      <vt:variant>
        <vt:i4>135</vt:i4>
      </vt:variant>
      <vt:variant>
        <vt:i4>0</vt:i4>
      </vt:variant>
      <vt:variant>
        <vt:i4>5</vt:i4>
      </vt:variant>
      <vt:variant>
        <vt:lpwstr>https://www.msc.org/docs/default-source/default-document-library/for-business/program-documents/chain-of-custody-supporting-documents/msc_pre-assessment_reporting_template_v2-1.doc?sfvrsn=334f30c3_10</vt:lpwstr>
      </vt:variant>
      <vt:variant>
        <vt:lpwstr/>
      </vt:variant>
      <vt:variant>
        <vt:i4>3604579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C1_3_5</vt:lpwstr>
      </vt:variant>
      <vt:variant>
        <vt:i4>3539043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C1_3_4</vt:lpwstr>
      </vt:variant>
      <vt:variant>
        <vt:i4>3211363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C1_3_3</vt:lpwstr>
      </vt:variant>
      <vt:variant>
        <vt:i4>3342435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C1_3_1</vt:lpwstr>
      </vt:variant>
      <vt:variant>
        <vt:i4>8257624</vt:i4>
      </vt:variant>
      <vt:variant>
        <vt:i4>120</vt:i4>
      </vt:variant>
      <vt:variant>
        <vt:i4>0</vt:i4>
      </vt:variant>
      <vt:variant>
        <vt:i4>5</vt:i4>
      </vt:variant>
      <vt:variant>
        <vt:lpwstr>https://www.msc.org/docs/default-source/default-document-library/for-business/program-documents/fisheries-program-documents/msc-fisheries-certification-process-v2.1.pdf?sfvrsn=5c8c80bc_22</vt:lpwstr>
      </vt:variant>
      <vt:variant>
        <vt:lpwstr/>
      </vt:variant>
      <vt:variant>
        <vt:i4>2883603</vt:i4>
      </vt:variant>
      <vt:variant>
        <vt:i4>117</vt:i4>
      </vt:variant>
      <vt:variant>
        <vt:i4>0</vt:i4>
      </vt:variant>
      <vt:variant>
        <vt:i4>5</vt:i4>
      </vt:variant>
      <vt:variant>
        <vt:lpwstr>https://www.msc.org/docs/default-source/default-document-library/for-business/program-documents/general-certification-requirements/msc-general-certification-requirements-v2-4.pdf?sfvrsn=d1b5f2f_20</vt:lpwstr>
      </vt:variant>
      <vt:variant>
        <vt:lpwstr/>
      </vt:variant>
      <vt:variant>
        <vt:i4>8257624</vt:i4>
      </vt:variant>
      <vt:variant>
        <vt:i4>114</vt:i4>
      </vt:variant>
      <vt:variant>
        <vt:i4>0</vt:i4>
      </vt:variant>
      <vt:variant>
        <vt:i4>5</vt:i4>
      </vt:variant>
      <vt:variant>
        <vt:lpwstr>https://www.msc.org/docs/default-source/default-document-library/for-business/program-documents/fisheries-program-documents/msc-fisheries-certification-process-v2.1.pdf?sfvrsn=5c8c80bc_22</vt:lpwstr>
      </vt:variant>
      <vt:variant>
        <vt:lpwstr/>
      </vt:variant>
      <vt:variant>
        <vt:i4>8257624</vt:i4>
      </vt:variant>
      <vt:variant>
        <vt:i4>111</vt:i4>
      </vt:variant>
      <vt:variant>
        <vt:i4>0</vt:i4>
      </vt:variant>
      <vt:variant>
        <vt:i4>5</vt:i4>
      </vt:variant>
      <vt:variant>
        <vt:lpwstr>https://www.msc.org/docs/default-source/default-document-library/for-business/program-documents/fisheries-program-documents/msc-fisheries-certification-process-v2.1.pdf?sfvrsn=5c8c80bc_22</vt:lpwstr>
      </vt:variant>
      <vt:variant>
        <vt:lpwstr/>
      </vt:variant>
      <vt:variant>
        <vt:i4>1245242</vt:i4>
      </vt:variant>
      <vt:variant>
        <vt:i4>108</vt:i4>
      </vt:variant>
      <vt:variant>
        <vt:i4>0</vt:i4>
      </vt:variant>
      <vt:variant>
        <vt:i4>5</vt:i4>
      </vt:variant>
      <vt:variant>
        <vt:lpwstr>mailto:standards@msc.org</vt:lpwstr>
      </vt:variant>
      <vt:variant>
        <vt:lpwstr/>
      </vt:variant>
      <vt:variant>
        <vt:i4>2490374</vt:i4>
      </vt:variant>
      <vt:variant>
        <vt:i4>9</vt:i4>
      </vt:variant>
      <vt:variant>
        <vt:i4>0</vt:i4>
      </vt:variant>
      <vt:variant>
        <vt:i4>5</vt:i4>
      </vt:variant>
      <vt:variant>
        <vt:lpwstr>https://www.msc.org/docs/default-source/default-document-library/for-business/program-documents/chain-of-custody-supporting-documents/msc-msci_vocabulary_v1-2.pdf?sfvrsn=cef284dd_12</vt:lpwstr>
      </vt:variant>
      <vt:variant>
        <vt:lpwstr/>
      </vt:variant>
      <vt:variant>
        <vt:i4>2949247</vt:i4>
      </vt:variant>
      <vt:variant>
        <vt:i4>6</vt:i4>
      </vt:variant>
      <vt:variant>
        <vt:i4>0</vt:i4>
      </vt:variant>
      <vt:variant>
        <vt:i4>5</vt:i4>
      </vt:variant>
      <vt:variant>
        <vt:lpwstr>http://www.msc.org/</vt:lpwstr>
      </vt:variant>
      <vt:variant>
        <vt:lpwstr/>
      </vt:variant>
      <vt:variant>
        <vt:i4>1245242</vt:i4>
      </vt:variant>
      <vt:variant>
        <vt:i4>3</vt:i4>
      </vt:variant>
      <vt:variant>
        <vt:i4>0</vt:i4>
      </vt:variant>
      <vt:variant>
        <vt:i4>5</vt:i4>
      </vt:variant>
      <vt:variant>
        <vt:lpwstr>mailto:standards@msc.org</vt:lpwstr>
      </vt:variant>
      <vt:variant>
        <vt:lpwstr/>
      </vt:variant>
      <vt:variant>
        <vt:i4>2949247</vt:i4>
      </vt:variant>
      <vt:variant>
        <vt:i4>0</vt:i4>
      </vt:variant>
      <vt:variant>
        <vt:i4>0</vt:i4>
      </vt:variant>
      <vt:variant>
        <vt:i4>5</vt:i4>
      </vt:variant>
      <vt:variant>
        <vt:lpwstr>http://www.msc.org/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ITM_Program_Requirements_and_Guidance_Pilot_Final</dc:title>
  <dc:subject/>
  <dc:creator>Chantal Lyons</dc:creator>
  <cp:keywords/>
  <dc:description/>
  <cp:lastModifiedBy>Rachel Leahy</cp:lastModifiedBy>
  <cp:revision>2</cp:revision>
  <dcterms:created xsi:type="dcterms:W3CDTF">2020-12-15T12:47:00Z</dcterms:created>
  <dcterms:modified xsi:type="dcterms:W3CDTF">2020-12-15T12:47:00Z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0x0101000A9282FDDCE02D45ADFF2450171BF7CF</vt:lpwstr>
  </property>
  <property fmtid="{D5CDD505-2E9C-101B-9397-08002B2CF9AE}" pid="3" name="_dlc_DocIdItemGuid">
    <vt:lpwstr>d555a6e6-9f19-4cb9-8b21-207e6fc0edc1</vt:lpwstr>
  </property>
  <property fmtid="{D5CDD505-2E9C-101B-9397-08002B2CF9AE}" pid="4" name="Meeting Name Meta">
    <vt:lpwstr/>
  </property>
  <property fmtid="{D5CDD505-2E9C-101B-9397-08002B2CF9AE}" pid="5" name="Confidential">
    <vt:bool>false</vt:bool>
  </property>
  <property fmtid="{D5CDD505-2E9C-101B-9397-08002B2CF9AE}" pid="6" name="Standards Doc Type1">
    <vt:lpwstr>104;#Template|08e69194-1c28-451d-b8d2-471349b3876d</vt:lpwstr>
  </property>
  <property fmtid="{D5CDD505-2E9C-101B-9397-08002B2CF9AE}" pid="7" name="MSCLanguage">
    <vt:lpwstr>163;#English|d234cd68-e97e-499c-8971-e23c35e62b29</vt:lpwstr>
  </property>
  <property fmtid="{D5CDD505-2E9C-101B-9397-08002B2CF9AE}" pid="8" name="Project Name">
    <vt:lpwstr>129;#In-Transition to MSC (ITM)|9eaed804-0f9c-4cad-a61c-2563ef11c612</vt:lpwstr>
  </property>
  <property fmtid="{D5CDD505-2E9C-101B-9397-08002B2CF9AE}" pid="9" name="Internal Workgin">
    <vt:lpwstr/>
  </property>
  <property fmtid="{D5CDD505-2E9C-101B-9397-08002B2CF9AE}" pid="10" name="a210def78feb4e55ae1dd057dd3c0ccd">
    <vt:lpwstr/>
  </property>
</Properties>
</file>